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E07AD">
      <w:pPr>
        <w:rPr>
          <w:rFonts w:hint="eastAsia" w:ascii="仿宋_GB2312" w:eastAsia="仿宋_GB2312" w:cs="ArialUnicodeMS"/>
          <w:kern w:val="0"/>
          <w:sz w:val="32"/>
          <w:szCs w:val="32"/>
        </w:rPr>
      </w:pPr>
    </w:p>
    <w:p w14:paraId="2B4BB884">
      <w:pPr>
        <w:rPr>
          <w:rFonts w:hint="eastAsia" w:ascii="黑体" w:eastAsia="黑体" w:cs="ArialUnicodeMS"/>
          <w:kern w:val="0"/>
          <w:sz w:val="72"/>
          <w:szCs w:val="72"/>
        </w:rPr>
      </w:pPr>
    </w:p>
    <w:p w14:paraId="17CE4FD5">
      <w:pPr>
        <w:rPr>
          <w:rFonts w:hint="eastAsia" w:ascii="黑体" w:eastAsia="黑体" w:cs="ArialUnicodeMS"/>
          <w:kern w:val="0"/>
          <w:sz w:val="72"/>
          <w:szCs w:val="72"/>
        </w:rPr>
      </w:pPr>
    </w:p>
    <w:p w14:paraId="753E49D2">
      <w:pPr>
        <w:jc w:val="center"/>
        <w:rPr>
          <w:rFonts w:hint="eastAsia" w:ascii="方正小标宋简体" w:hAnsi="Times New Roman" w:eastAsia="方正小标宋简体" w:cs="ArialUnicodeMS"/>
          <w:bCs w:val="0"/>
          <w:color w:val="auto"/>
          <w:kern w:val="0"/>
          <w:sz w:val="52"/>
          <w:szCs w:val="52"/>
          <w:u w:val="none"/>
        </w:rPr>
      </w:pPr>
      <w:r>
        <w:rPr>
          <w:rFonts w:hint="eastAsia" w:ascii="方正小标宋简体" w:eastAsia="方正小标宋简体" w:cs="ArialUnicodeMS"/>
          <w:kern w:val="0"/>
          <w:sz w:val="52"/>
          <w:szCs w:val="52"/>
        </w:rPr>
        <w:t>广西壮族自治区</w:t>
      </w:r>
      <w:r>
        <w:rPr>
          <w:rFonts w:hint="eastAsia" w:ascii="方正小标宋简体" w:hAnsi="Times New Roman" w:eastAsia="方正小标宋简体" w:cs="ArialUnicodeMS"/>
          <w:bCs w:val="0"/>
          <w:color w:val="auto"/>
          <w:kern w:val="0"/>
          <w:sz w:val="52"/>
          <w:szCs w:val="52"/>
          <w:u w:val="none"/>
        </w:rPr>
        <w:t>交通运输厅</w:t>
      </w:r>
    </w:p>
    <w:p w14:paraId="4769F89F">
      <w:pPr>
        <w:jc w:val="center"/>
        <w:rPr>
          <w:rFonts w:hint="eastAsia" w:ascii="方正小标宋简体" w:hAnsi="Times New Roman" w:eastAsia="方正小标宋简体" w:cs="ArialUnicodeMS"/>
          <w:bCs w:val="0"/>
          <w:color w:val="auto"/>
          <w:kern w:val="0"/>
          <w:sz w:val="52"/>
          <w:szCs w:val="52"/>
        </w:rPr>
      </w:pPr>
      <w:r>
        <w:rPr>
          <w:rFonts w:hint="eastAsia" w:ascii="方正小标宋简体" w:hAnsi="Times New Roman" w:eastAsia="方正小标宋简体" w:cs="ArialUnicodeMS"/>
          <w:bCs w:val="0"/>
          <w:color w:val="auto"/>
          <w:kern w:val="0"/>
          <w:sz w:val="52"/>
          <w:szCs w:val="52"/>
          <w:u w:val="none"/>
        </w:rPr>
        <w:t>机关服务中心</w:t>
      </w:r>
    </w:p>
    <w:p w14:paraId="4DA3A056">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73A51FDE">
      <w:pPr>
        <w:rPr>
          <w:rFonts w:hint="eastAsia" w:ascii="方正小标宋简体" w:eastAsia="方正小标宋简体" w:cs="ArialUnicodeMS"/>
          <w:kern w:val="0"/>
          <w:sz w:val="84"/>
          <w:szCs w:val="84"/>
        </w:rPr>
      </w:pPr>
    </w:p>
    <w:p w14:paraId="7CF7A2D8">
      <w:pPr>
        <w:rPr>
          <w:rFonts w:hint="eastAsia" w:ascii="ArialUnicodeMS" w:eastAsia="ArialUnicodeMS" w:cs="ArialUnicodeMS"/>
          <w:kern w:val="0"/>
          <w:sz w:val="84"/>
          <w:szCs w:val="84"/>
        </w:rPr>
      </w:pPr>
    </w:p>
    <w:p w14:paraId="62C8C059">
      <w:pPr>
        <w:rPr>
          <w:rFonts w:hint="eastAsia" w:ascii="ArialUnicodeMS" w:eastAsia="ArialUnicodeMS" w:cs="ArialUnicodeMS"/>
          <w:kern w:val="0"/>
          <w:sz w:val="84"/>
          <w:szCs w:val="84"/>
        </w:rPr>
      </w:pPr>
    </w:p>
    <w:p w14:paraId="627077BB">
      <w:pPr>
        <w:rPr>
          <w:rFonts w:hint="eastAsia" w:ascii="ArialUnicodeMS" w:eastAsia="ArialUnicodeMS" w:cs="ArialUnicodeMS"/>
          <w:kern w:val="0"/>
          <w:sz w:val="84"/>
          <w:szCs w:val="84"/>
        </w:rPr>
      </w:pPr>
    </w:p>
    <w:p w14:paraId="3A34CF28">
      <w:pPr>
        <w:rPr>
          <w:rFonts w:hint="eastAsia" w:ascii="ArialUnicodeMS" w:eastAsia="ArialUnicodeMS" w:cs="ArialUnicodeMS"/>
          <w:kern w:val="0"/>
          <w:sz w:val="84"/>
          <w:szCs w:val="84"/>
        </w:rPr>
      </w:pPr>
    </w:p>
    <w:p w14:paraId="27D76FCD">
      <w:pPr>
        <w:jc w:val="center"/>
        <w:rPr>
          <w:rFonts w:hint="eastAsia" w:ascii="黑体" w:eastAsia="黑体" w:cs="黑体"/>
          <w:kern w:val="0"/>
          <w:sz w:val="44"/>
          <w:szCs w:val="44"/>
        </w:rPr>
      </w:pPr>
    </w:p>
    <w:p w14:paraId="1F27909B">
      <w:pPr>
        <w:jc w:val="center"/>
        <w:rPr>
          <w:rFonts w:hint="eastAsia" w:ascii="黑体" w:eastAsia="黑体" w:cs="黑体"/>
          <w:kern w:val="0"/>
          <w:sz w:val="44"/>
          <w:szCs w:val="44"/>
        </w:rPr>
      </w:pPr>
    </w:p>
    <w:p w14:paraId="7F538243">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0C88682A">
      <w:pPr>
        <w:spacing w:line="560" w:lineRule="exact"/>
        <w:ind w:firstLine="645"/>
        <w:rPr>
          <w:rFonts w:hint="eastAsia" w:ascii="仿宋_GB2312" w:eastAsia="仿宋_GB2312"/>
          <w:b/>
          <w:sz w:val="32"/>
          <w:szCs w:val="32"/>
        </w:rPr>
      </w:pPr>
    </w:p>
    <w:p w14:paraId="412E01C7">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广西壮族自治区交通运输厅机关服务中心</w:t>
      </w:r>
      <w:r>
        <w:rPr>
          <w:rFonts w:hint="eastAsia" w:ascii="黑体" w:hAnsi="黑体" w:eastAsia="黑体"/>
          <w:sz w:val="32"/>
          <w:szCs w:val="32"/>
        </w:rPr>
        <w:t>概况</w:t>
      </w:r>
    </w:p>
    <w:p w14:paraId="3F78864E">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16C80949">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6A0C8A6E">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广西壮族自治区交通运输厅机关服务中心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34D478EA">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222D0CC5">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0C48FE9B">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5CA4C1A1">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31BA6F28">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5A78F6BA">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5ADFB998">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55C2FB3A">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0DE1282D">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3B0AF6D5">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广西壮族自治区交通运输厅机关服务中心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153A5B3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2226652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5D921EC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3DB9B23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1024E939">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074C403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628E1D1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561ED8F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622F8BFD">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2BE2044E">
      <w:pPr>
        <w:spacing w:line="560" w:lineRule="exact"/>
        <w:jc w:val="center"/>
        <w:rPr>
          <w:rFonts w:hint="eastAsia" w:ascii="仿宋_GB2312" w:eastAsia="仿宋_GB2312"/>
        </w:rPr>
      </w:pPr>
    </w:p>
    <w:p w14:paraId="231CA79E">
      <w:pPr>
        <w:rPr>
          <w:rFonts w:hint="eastAsia" w:ascii="仿宋_GB2312" w:eastAsia="仿宋_GB2312"/>
          <w:b/>
          <w:sz w:val="32"/>
          <w:szCs w:val="32"/>
        </w:rPr>
      </w:pPr>
    </w:p>
    <w:p w14:paraId="3AC416E8">
      <w:pPr>
        <w:rPr>
          <w:rFonts w:hint="eastAsia" w:ascii="仿宋_GB2312" w:eastAsia="仿宋_GB2312"/>
          <w:b/>
          <w:sz w:val="32"/>
          <w:szCs w:val="32"/>
        </w:rPr>
      </w:pPr>
    </w:p>
    <w:p w14:paraId="16417A5E">
      <w:pPr>
        <w:rPr>
          <w:rFonts w:hint="eastAsia" w:ascii="仿宋_GB2312" w:eastAsia="仿宋_GB2312"/>
          <w:b/>
          <w:sz w:val="32"/>
          <w:szCs w:val="32"/>
        </w:rPr>
      </w:pPr>
    </w:p>
    <w:p w14:paraId="1BEA3190">
      <w:pPr>
        <w:rPr>
          <w:rFonts w:hint="eastAsia" w:ascii="仿宋_GB2312" w:eastAsia="仿宋_GB2312"/>
          <w:b/>
          <w:sz w:val="32"/>
          <w:szCs w:val="32"/>
        </w:rPr>
      </w:pPr>
    </w:p>
    <w:p w14:paraId="65EC63C7">
      <w:pPr>
        <w:rPr>
          <w:rFonts w:hint="eastAsia" w:ascii="仿宋_GB2312" w:eastAsia="仿宋_GB2312"/>
          <w:b/>
          <w:sz w:val="32"/>
          <w:szCs w:val="32"/>
        </w:rPr>
      </w:pPr>
    </w:p>
    <w:p w14:paraId="69A57F1F">
      <w:pPr>
        <w:rPr>
          <w:rFonts w:hint="eastAsia" w:ascii="仿宋_GB2312" w:eastAsia="仿宋_GB2312"/>
          <w:b/>
          <w:sz w:val="32"/>
          <w:szCs w:val="32"/>
        </w:rPr>
      </w:pPr>
    </w:p>
    <w:p w14:paraId="6C50E5C0">
      <w:pPr>
        <w:rPr>
          <w:rFonts w:hint="eastAsia" w:ascii="仿宋_GB2312" w:eastAsia="仿宋_GB2312"/>
          <w:b/>
          <w:sz w:val="32"/>
          <w:szCs w:val="32"/>
        </w:rPr>
      </w:pPr>
    </w:p>
    <w:p w14:paraId="0A79AC80">
      <w:pPr>
        <w:rPr>
          <w:rFonts w:hint="eastAsia" w:ascii="仿宋_GB2312" w:eastAsia="仿宋_GB2312"/>
          <w:b/>
          <w:sz w:val="32"/>
          <w:szCs w:val="32"/>
        </w:rPr>
      </w:pPr>
    </w:p>
    <w:p w14:paraId="032BC524">
      <w:pPr>
        <w:rPr>
          <w:rFonts w:hint="eastAsia" w:ascii="仿宋_GB2312" w:eastAsia="仿宋_GB2312"/>
          <w:b/>
          <w:sz w:val="32"/>
          <w:szCs w:val="32"/>
        </w:rPr>
      </w:pPr>
    </w:p>
    <w:p w14:paraId="4B7538CE">
      <w:pPr>
        <w:rPr>
          <w:rFonts w:hint="eastAsia" w:ascii="仿宋_GB2312" w:eastAsia="仿宋_GB2312"/>
          <w:b/>
          <w:sz w:val="32"/>
          <w:szCs w:val="32"/>
        </w:rPr>
      </w:pPr>
    </w:p>
    <w:p w14:paraId="44287921">
      <w:pPr>
        <w:rPr>
          <w:rFonts w:hint="eastAsia" w:ascii="仿宋_GB2312" w:eastAsia="仿宋_GB2312"/>
          <w:b/>
          <w:sz w:val="32"/>
          <w:szCs w:val="32"/>
        </w:rPr>
      </w:pPr>
    </w:p>
    <w:p w14:paraId="6D839AD0">
      <w:pPr>
        <w:rPr>
          <w:rFonts w:hint="eastAsia" w:ascii="仿宋_GB2312" w:eastAsia="仿宋_GB2312"/>
          <w:b/>
          <w:sz w:val="32"/>
          <w:szCs w:val="32"/>
        </w:rPr>
      </w:pPr>
    </w:p>
    <w:p w14:paraId="0DB2C9D5">
      <w:pPr>
        <w:rPr>
          <w:rFonts w:hint="eastAsia" w:ascii="仿宋_GB2312" w:eastAsia="仿宋_GB2312"/>
          <w:b/>
          <w:sz w:val="32"/>
          <w:szCs w:val="32"/>
        </w:rPr>
      </w:pPr>
    </w:p>
    <w:p w14:paraId="130BCD5C">
      <w:pPr>
        <w:rPr>
          <w:rFonts w:hint="eastAsia" w:ascii="仿宋_GB2312" w:eastAsia="仿宋_GB2312"/>
          <w:b/>
          <w:sz w:val="32"/>
          <w:szCs w:val="32"/>
        </w:rPr>
      </w:pPr>
    </w:p>
    <w:p w14:paraId="2754C65F">
      <w:pPr>
        <w:rPr>
          <w:rFonts w:hint="eastAsia" w:ascii="仿宋_GB2312" w:eastAsia="仿宋_GB2312"/>
          <w:b/>
          <w:sz w:val="32"/>
          <w:szCs w:val="32"/>
        </w:rPr>
      </w:pPr>
    </w:p>
    <w:p w14:paraId="1EA16AA0">
      <w:pPr>
        <w:rPr>
          <w:rFonts w:hint="eastAsia" w:ascii="仿宋_GB2312" w:eastAsia="仿宋_GB2312"/>
          <w:b/>
          <w:sz w:val="32"/>
          <w:szCs w:val="32"/>
        </w:rPr>
      </w:pPr>
    </w:p>
    <w:p w14:paraId="1BC07087">
      <w:pPr>
        <w:rPr>
          <w:rFonts w:hint="eastAsia" w:ascii="仿宋_GB2312" w:eastAsia="仿宋_GB2312"/>
          <w:b/>
          <w:sz w:val="32"/>
          <w:szCs w:val="32"/>
        </w:rPr>
      </w:pPr>
    </w:p>
    <w:p w14:paraId="086B93BD">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广西壮族自治区交通运输厅机关服务中心</w:t>
      </w:r>
      <w:r>
        <w:rPr>
          <w:rFonts w:hint="eastAsia" w:ascii="黑体" w:hAnsi="黑体" w:eastAsia="黑体"/>
          <w:sz w:val="32"/>
          <w:szCs w:val="32"/>
        </w:rPr>
        <w:t>概况</w:t>
      </w:r>
    </w:p>
    <w:p w14:paraId="139987E2">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1D7A4167">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为自治区交通运输厅机关提供后勤保障服务。</w:t>
      </w:r>
    </w:p>
    <w:p w14:paraId="6A538FC9">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44505121">
      <w:pPr>
        <w:ind w:firstLine="567"/>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纳入本套决算编制范围的独立核算单位共1个，比上年增减0个，分别是广西壮族自治区交通运输厅机关服务中心。</w:t>
      </w:r>
    </w:p>
    <w:p w14:paraId="1752E3F7">
      <w:pPr>
        <w:spacing w:line="240" w:lineRule="auto"/>
        <w:jc w:val="left"/>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val="0"/>
          <w:color w:val="auto"/>
          <w:sz w:val="32"/>
          <w:szCs w:val="32"/>
          <w:u w:val="none"/>
        </w:rPr>
        <w:t>广西壮族自治区交通运输厅机关服务中心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7DB4F4D6">
      <w:pPr>
        <w:ind w:left="645"/>
        <w:rPr>
          <w:rFonts w:hint="eastAsia" w:ascii="仿宋_GB2312" w:eastAsia="仿宋_GB2312"/>
          <w:sz w:val="32"/>
          <w:szCs w:val="32"/>
        </w:rPr>
      </w:pPr>
      <w:r>
        <w:rPr>
          <w:rFonts w:hint="eastAsia" w:ascii="仿宋_GB2312" w:eastAsia="仿宋_GB2312"/>
          <w:sz w:val="32"/>
          <w:szCs w:val="32"/>
        </w:rPr>
        <w:t>表一：收入支出决算总表</w:t>
      </w:r>
    </w:p>
    <w:p w14:paraId="16F21471">
      <w:pPr>
        <w:ind w:left="645"/>
        <w:rPr>
          <w:rFonts w:hint="eastAsia" w:ascii="仿宋_GB2312" w:eastAsia="仿宋_GB2312"/>
          <w:sz w:val="32"/>
          <w:szCs w:val="32"/>
        </w:rPr>
      </w:pPr>
      <w:r>
        <w:rPr>
          <w:rFonts w:hint="eastAsia" w:ascii="仿宋_GB2312" w:eastAsia="仿宋_GB2312"/>
          <w:sz w:val="32"/>
          <w:szCs w:val="32"/>
        </w:rPr>
        <w:t>表二：收入决算表</w:t>
      </w:r>
    </w:p>
    <w:p w14:paraId="753A4F04">
      <w:pPr>
        <w:ind w:left="645"/>
        <w:rPr>
          <w:rFonts w:hint="eastAsia" w:ascii="仿宋_GB2312" w:eastAsia="仿宋_GB2312"/>
          <w:sz w:val="32"/>
          <w:szCs w:val="32"/>
        </w:rPr>
      </w:pPr>
      <w:r>
        <w:rPr>
          <w:rFonts w:hint="eastAsia" w:ascii="仿宋_GB2312" w:eastAsia="仿宋_GB2312"/>
          <w:sz w:val="32"/>
          <w:szCs w:val="32"/>
        </w:rPr>
        <w:t>表三：支出决算表</w:t>
      </w:r>
    </w:p>
    <w:p w14:paraId="0DED2077">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7F6C1861">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2F0C9382">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10916B23">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C983D94">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679AA849">
      <w:pPr>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1468B89E">
      <w:pPr>
        <w:ind w:firstLine="640"/>
        <w:rPr>
          <w:rFonts w:hint="eastAsia" w:ascii="黑体" w:hAnsi="黑体" w:eastAsia="黑体"/>
          <w:sz w:val="32"/>
          <w:szCs w:val="32"/>
        </w:rPr>
      </w:pPr>
      <w:r>
        <w:rPr>
          <w:rFonts w:hint="eastAsia" w:ascii="黑体" w:hAnsi="黑体" w:eastAsia="黑体"/>
          <w:sz w:val="32"/>
          <w:szCs w:val="32"/>
        </w:rPr>
        <w:t>详见附件：广西壮族自治区交通运输厅机关服务中心2022年度部门决算公开附表。</w:t>
      </w:r>
    </w:p>
    <w:p w14:paraId="66AF8ADF"/>
    <w:p w14:paraId="2A92E4BF">
      <w:pPr>
        <w:spacing w:line="560" w:lineRule="exact"/>
        <w:ind w:firstLine="640" w:firstLineChars="200"/>
        <w:rPr>
          <w:rFonts w:hint="eastAsia" w:ascii="黑体" w:hAnsi="黑体" w:eastAsia="黑体"/>
          <w:sz w:val="32"/>
          <w:szCs w:val="32"/>
        </w:rPr>
      </w:pPr>
    </w:p>
    <w:p w14:paraId="16702957">
      <w:pPr>
        <w:spacing w:line="560" w:lineRule="exact"/>
        <w:ind w:firstLine="640" w:firstLineChars="200"/>
        <w:rPr>
          <w:rFonts w:hint="eastAsia" w:ascii="黑体" w:hAnsi="黑体" w:eastAsia="黑体"/>
          <w:sz w:val="32"/>
          <w:szCs w:val="32"/>
        </w:rPr>
      </w:pPr>
    </w:p>
    <w:p w14:paraId="294851FD">
      <w:pPr>
        <w:spacing w:line="560" w:lineRule="exact"/>
        <w:ind w:firstLine="640" w:firstLineChars="200"/>
        <w:rPr>
          <w:rFonts w:hint="eastAsia" w:ascii="黑体" w:hAnsi="黑体" w:eastAsia="黑体"/>
          <w:sz w:val="32"/>
          <w:szCs w:val="32"/>
        </w:rPr>
      </w:pPr>
    </w:p>
    <w:p w14:paraId="72A3385C">
      <w:pPr>
        <w:spacing w:line="560" w:lineRule="exact"/>
        <w:ind w:firstLine="640" w:firstLineChars="200"/>
        <w:rPr>
          <w:rFonts w:hint="eastAsia" w:ascii="黑体" w:hAnsi="黑体" w:eastAsia="黑体"/>
          <w:sz w:val="32"/>
          <w:szCs w:val="32"/>
        </w:rPr>
      </w:pPr>
    </w:p>
    <w:p w14:paraId="3479DEF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val="0"/>
          <w:sz w:val="32"/>
          <w:szCs w:val="32"/>
          <w:u w:val="none"/>
        </w:rPr>
        <w:t>广西壮族自治区交通运输厅机关服务中心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778990B5">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6B5B8B93">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775.96</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753.68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eastAsia="仿宋_GB2312" w:cs="仿宋_GB2312"/>
          <w:kern w:val="0"/>
          <w:sz w:val="32"/>
          <w:szCs w:val="32"/>
          <w:lang w:val="en-US" w:eastAsia="zh-CN"/>
        </w:rPr>
        <w:t>157.97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eastAsia="仿宋_GB2312" w:cs="仿宋_GB2312"/>
          <w:kern w:val="0"/>
          <w:sz w:val="32"/>
          <w:szCs w:val="32"/>
          <w:lang w:val="en-US" w:eastAsia="zh-CN"/>
        </w:rPr>
        <w:t>17.33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12520C68">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753.68</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157.97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17.33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2</w:t>
      </w:r>
      <w:r>
        <w:rPr>
          <w:rFonts w:hint="eastAsia" w:ascii="仿宋_GB2312" w:hAnsi="黑体" w:eastAsia="仿宋_GB2312" w:cs="仿宋_GB2312"/>
          <w:kern w:val="0"/>
          <w:sz w:val="32"/>
          <w:szCs w:val="32"/>
          <w:lang w:val="en-US" w:eastAsia="zh-CN"/>
        </w:rPr>
        <w:t>023</w:t>
      </w:r>
      <w:r>
        <w:rPr>
          <w:rFonts w:hint="eastAsia" w:ascii="仿宋_GB2312" w:hAnsi="黑体" w:eastAsia="仿宋_GB2312" w:cs="仿宋_GB2312"/>
          <w:kern w:val="0"/>
          <w:sz w:val="32"/>
          <w:szCs w:val="32"/>
          <w:lang w:eastAsia="zh-CN"/>
        </w:rPr>
        <w:t>年本单位预算项目数量减少导致预算数减少</w:t>
      </w:r>
      <w:r>
        <w:rPr>
          <w:rFonts w:hint="eastAsia" w:ascii="仿宋_GB2312" w:hAnsi="黑体" w:eastAsia="仿宋_GB2312" w:cs="仿宋_GB2312"/>
          <w:kern w:val="0"/>
          <w:sz w:val="32"/>
          <w:szCs w:val="32"/>
        </w:rPr>
        <w:t>。</w:t>
      </w:r>
    </w:p>
    <w:p w14:paraId="2657D560">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与上年度持平</w:t>
      </w:r>
      <w:r>
        <w:rPr>
          <w:rFonts w:hint="eastAsia" w:ascii="仿宋_GB2312" w:hAnsi="黑体" w:eastAsia="仿宋_GB2312" w:cs="仿宋_GB2312"/>
          <w:kern w:val="0"/>
          <w:sz w:val="32"/>
          <w:szCs w:val="32"/>
        </w:rPr>
        <w:t>。</w:t>
      </w:r>
    </w:p>
    <w:p w14:paraId="55B2121E">
      <w:pPr>
        <w:autoSpaceDE w:val="0"/>
        <w:autoSpaceDN w:val="0"/>
        <w:adjustRightInd w:val="0"/>
        <w:spacing w:line="560" w:lineRule="exact"/>
        <w:ind w:firstLine="627" w:firstLineChars="196"/>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年度决算数增加（减少）0万元，增长（下降）0%，</w:t>
      </w:r>
      <w:r>
        <w:rPr>
          <w:rFonts w:hint="eastAsia" w:ascii="仿宋_GB2312" w:hAnsi="黑体" w:eastAsia="仿宋_GB2312" w:cs="仿宋_GB2312"/>
          <w:kern w:val="0"/>
          <w:sz w:val="32"/>
          <w:szCs w:val="32"/>
          <w:lang w:eastAsia="zh-CN"/>
        </w:rPr>
        <w:t>与上年度持平</w:t>
      </w:r>
      <w:r>
        <w:rPr>
          <w:rFonts w:hint="eastAsia" w:ascii="仿宋_GB2312" w:hAnsi="黑体" w:eastAsia="仿宋_GB2312" w:cs="仿宋_GB2312"/>
          <w:kern w:val="0"/>
          <w:sz w:val="32"/>
          <w:szCs w:val="32"/>
        </w:rPr>
        <w:t>。</w:t>
      </w:r>
    </w:p>
    <w:p w14:paraId="1170A502">
      <w:pPr>
        <w:autoSpaceDE w:val="0"/>
        <w:autoSpaceDN w:val="0"/>
        <w:adjustRightInd w:val="0"/>
        <w:spacing w:line="560" w:lineRule="exact"/>
        <w:ind w:firstLine="627" w:firstLineChars="196"/>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年度决算数增加（减少）0万元，增长（下降）0%。</w:t>
      </w:r>
    </w:p>
    <w:p w14:paraId="7483497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0</w:t>
      </w:r>
      <w:r>
        <w:rPr>
          <w:rFonts w:hint="eastAsia" w:ascii="仿宋_GB2312" w:eastAsia="仿宋_GB2312" w:cs="仿宋_GB2312"/>
          <w:kern w:val="0"/>
          <w:sz w:val="32"/>
          <w:szCs w:val="32"/>
        </w:rPr>
        <w:t>万，为事业单位在业务活动之外开展非独立核算经营活动取得的收入。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 0万元，增长（下降）0%</w:t>
      </w:r>
      <w:r>
        <w:rPr>
          <w:rFonts w:hint="eastAsia" w:ascii="仿宋_GB2312" w:hAnsi="黑体" w:eastAsia="仿宋_GB2312" w:cs="仿宋_GB2312"/>
          <w:kern w:val="0"/>
          <w:sz w:val="32"/>
          <w:szCs w:val="32"/>
          <w:lang w:eastAsia="zh-CN"/>
        </w:rPr>
        <w:t>，与上年度持平</w:t>
      </w:r>
      <w:r>
        <w:rPr>
          <w:rFonts w:hint="eastAsia" w:ascii="仿宋_GB2312" w:eastAsia="仿宋_GB2312" w:cs="仿宋_GB2312"/>
          <w:kern w:val="0"/>
          <w:sz w:val="32"/>
          <w:szCs w:val="32"/>
        </w:rPr>
        <w:t>。</w:t>
      </w:r>
    </w:p>
    <w:p w14:paraId="770F374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，与上年度持平</w:t>
      </w:r>
      <w:r>
        <w:rPr>
          <w:rFonts w:hint="eastAsia" w:ascii="仿宋_GB2312" w:hAnsi="黑体" w:eastAsia="仿宋_GB2312" w:cs="仿宋_GB2312"/>
          <w:kern w:val="0"/>
          <w:sz w:val="32"/>
          <w:szCs w:val="32"/>
        </w:rPr>
        <w:t>。</w:t>
      </w:r>
    </w:p>
    <w:p w14:paraId="30DA158D">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4CEC1F9F">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与上年度持平</w:t>
      </w:r>
      <w:r>
        <w:rPr>
          <w:rFonts w:hint="eastAsia" w:ascii="仿宋_GB2312" w:hAnsi="黑体" w:eastAsia="仿宋_GB2312" w:cs="仿宋_GB2312"/>
          <w:kern w:val="0"/>
          <w:sz w:val="32"/>
          <w:szCs w:val="32"/>
        </w:rPr>
        <w:t>。</w:t>
      </w:r>
    </w:p>
    <w:p w14:paraId="0D440745">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2.67</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64.81</w:t>
      </w:r>
      <w:r>
        <w:rPr>
          <w:rFonts w:hint="eastAsia" w:ascii="仿宋_GB2312" w:hAnsi="黑体" w:eastAsia="仿宋_GB2312" w:cs="仿宋_GB2312"/>
          <w:kern w:val="0"/>
          <w:sz w:val="32"/>
          <w:szCs w:val="32"/>
        </w:rPr>
        <w:t>%，主要原因是支付本年在职及退休人员的驻邕单位公务员医疗补助</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rPr>
        <w:t>。</w:t>
      </w:r>
    </w:p>
    <w:p w14:paraId="7C48B5AC">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19.61</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0.05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2023年12月个人所得税预扣款未支付</w:t>
      </w:r>
      <w:r>
        <w:rPr>
          <w:rFonts w:hint="eastAsia" w:ascii="仿宋_GB2312" w:hAnsi="黑体" w:eastAsia="仿宋_GB2312" w:cs="仿宋_GB2312"/>
          <w:kern w:val="0"/>
          <w:sz w:val="32"/>
          <w:szCs w:val="32"/>
        </w:rPr>
        <w:t>。</w:t>
      </w:r>
    </w:p>
    <w:p w14:paraId="55C1DBE1">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775.96</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755.93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157.32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17.23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68D6573F">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w:t>
      </w:r>
    </w:p>
    <w:p w14:paraId="7531C7C3">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kern w:val="0"/>
          <w:sz w:val="32"/>
          <w:szCs w:val="32"/>
        </w:rPr>
        <w:t>94.08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支出功能分类使用与</w:t>
      </w:r>
      <w:r>
        <w:rPr>
          <w:rFonts w:hint="eastAsia" w:ascii="仿宋_GB2312" w:hAnsi="黑体" w:eastAsia="仿宋_GB2312" w:cs="仿宋_GB2312"/>
          <w:kern w:val="0"/>
          <w:sz w:val="32"/>
          <w:szCs w:val="32"/>
          <w:lang w:val="en-US" w:eastAsia="zh-CN"/>
        </w:rPr>
        <w:t>2022年度不同</w:t>
      </w:r>
      <w:r>
        <w:rPr>
          <w:rFonts w:hint="eastAsia" w:ascii="仿宋_GB2312" w:hAnsi="黑体" w:eastAsia="仿宋_GB2312" w:cs="仿宋_GB2312"/>
          <w:kern w:val="0"/>
          <w:sz w:val="32"/>
          <w:szCs w:val="32"/>
        </w:rPr>
        <w:t>。</w:t>
      </w:r>
    </w:p>
    <w:p w14:paraId="4B191791">
      <w:pPr>
        <w:numPr>
          <w:ilvl w:val="0"/>
          <w:numId w:val="1"/>
        </w:numPr>
        <w:autoSpaceDE w:val="0"/>
        <w:autoSpaceDN w:val="0"/>
        <w:adjustRightInd w:val="0"/>
        <w:spacing w:line="560" w:lineRule="exact"/>
        <w:ind w:firstLine="627" w:firstLineChars="196"/>
        <w:rPr>
          <w:rFonts w:hint="eastAsia" w:ascii="仿宋_GB2312" w:eastAsia="仿宋_GB2312" w:cs="仿宋_GB2312"/>
          <w:kern w:val="0"/>
          <w:sz w:val="32"/>
          <w:szCs w:val="32"/>
        </w:rPr>
      </w:pPr>
      <w:r>
        <w:rPr>
          <w:rFonts w:hint="eastAsia" w:ascii="仿宋_GB2312" w:eastAsia="仿宋_GB2312" w:cs="仿宋_GB2312"/>
          <w:kern w:val="0"/>
          <w:sz w:val="32"/>
          <w:szCs w:val="32"/>
        </w:rPr>
        <w:t>交通运输支出（类）</w:t>
      </w:r>
      <w:r>
        <w:rPr>
          <w:rFonts w:hint="eastAsia" w:ascii="仿宋_GB2312" w:eastAsia="仿宋_GB2312" w:cs="仿宋_GB2312"/>
          <w:kern w:val="0"/>
          <w:sz w:val="32"/>
          <w:szCs w:val="32"/>
          <w:lang w:val="en-US" w:eastAsia="zh-CN"/>
        </w:rPr>
        <w:t>755.93</w:t>
      </w:r>
      <w:r>
        <w:rPr>
          <w:rFonts w:hint="eastAsia" w:ascii="仿宋_GB2312" w:eastAsia="仿宋_GB2312" w:cs="仿宋_GB2312"/>
          <w:kern w:val="0"/>
          <w:sz w:val="32"/>
          <w:szCs w:val="32"/>
        </w:rPr>
        <w:t>万元：</w:t>
      </w:r>
    </w:p>
    <w:p w14:paraId="0BC2637C">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63.25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7.72</w:t>
      </w:r>
      <w:r>
        <w:rPr>
          <w:rFonts w:hint="eastAsia" w:ascii="仿宋_GB2312" w:hAnsi="黑体" w:eastAsia="仿宋_GB2312" w:cs="仿宋_GB2312"/>
          <w:kern w:val="0"/>
          <w:sz w:val="32"/>
          <w:szCs w:val="32"/>
        </w:rPr>
        <w:t>%，主要用于项目支出，人员经费支出，包括各项工资福利支出、日常共经费等。主要原因是</w:t>
      </w:r>
      <w:r>
        <w:rPr>
          <w:rFonts w:hint="eastAsia" w:ascii="仿宋_GB2312" w:hAnsi="黑体" w:eastAsia="仿宋_GB2312" w:cs="仿宋_GB2312"/>
          <w:kern w:val="0"/>
          <w:sz w:val="32"/>
          <w:szCs w:val="32"/>
          <w:lang w:val="en-US" w:eastAsia="zh-CN"/>
        </w:rPr>
        <w:t>2023年度预算项目减少</w:t>
      </w:r>
      <w:r>
        <w:rPr>
          <w:rFonts w:hint="eastAsia" w:ascii="仿宋_GB2312" w:hAnsi="黑体" w:eastAsia="仿宋_GB2312" w:cs="仿宋_GB2312"/>
          <w:kern w:val="0"/>
          <w:sz w:val="32"/>
          <w:szCs w:val="32"/>
        </w:rPr>
        <w:t>。</w:t>
      </w:r>
    </w:p>
    <w:p w14:paraId="59B4D47C">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与上年度持平</w:t>
      </w:r>
      <w:r>
        <w:rPr>
          <w:rFonts w:hint="eastAsia" w:ascii="仿宋_GB2312" w:hAnsi="黑体" w:eastAsia="仿宋_GB2312" w:cs="仿宋_GB2312"/>
          <w:kern w:val="0"/>
          <w:sz w:val="32"/>
          <w:szCs w:val="32"/>
        </w:rPr>
        <w:t>。</w:t>
      </w:r>
    </w:p>
    <w:p w14:paraId="20E21C6E">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20.03</w:t>
      </w:r>
      <w:r>
        <w:rPr>
          <w:rFonts w:hint="eastAsia" w:ascii="仿宋_GB2312" w:eastAsia="仿宋_GB2312" w:cs="仿宋_GB2312"/>
          <w:kern w:val="0"/>
          <w:sz w:val="32"/>
          <w:szCs w:val="32"/>
        </w:rPr>
        <w:t>万元，为本年度或以前年度</w:t>
      </w:r>
    </w:p>
    <w:p w14:paraId="00A1E0B4">
      <w:pPr>
        <w:autoSpaceDE w:val="0"/>
        <w:autoSpaceDN w:val="0"/>
        <w:adjustRightInd w:val="0"/>
        <w:spacing w:line="560" w:lineRule="exact"/>
        <w:ind w:firstLine="627" w:firstLineChars="196"/>
        <w:rPr>
          <w:rFonts w:hint="eastAsia" w:ascii="仿宋_GB2312" w:eastAsia="仿宋_GB2312" w:cs="仿宋_GB2312"/>
          <w:kern w:val="0"/>
          <w:sz w:val="32"/>
          <w:szCs w:val="32"/>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0.42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2.14</w:t>
      </w:r>
      <w:r>
        <w:rPr>
          <w:rFonts w:hint="eastAsia" w:ascii="仿宋_GB2312" w:hAnsi="黑体" w:eastAsia="仿宋_GB2312" w:cs="仿宋_GB2312"/>
          <w:kern w:val="0"/>
          <w:sz w:val="32"/>
          <w:szCs w:val="32"/>
        </w:rPr>
        <w:t>%，主要原因是社保中心退回</w:t>
      </w:r>
      <w:r>
        <w:rPr>
          <w:rFonts w:hint="eastAsia" w:ascii="仿宋_GB2312" w:hAnsi="黑体" w:eastAsia="仿宋_GB2312" w:cs="仿宋_GB2312"/>
          <w:kern w:val="0"/>
          <w:sz w:val="32"/>
          <w:szCs w:val="32"/>
          <w:lang w:eastAsia="zh-CN"/>
        </w:rPr>
        <w:t>多</w:t>
      </w:r>
      <w:r>
        <w:rPr>
          <w:rFonts w:hint="eastAsia" w:ascii="仿宋_GB2312" w:hAnsi="黑体" w:eastAsia="仿宋_GB2312" w:cs="仿宋_GB2312"/>
          <w:kern w:val="0"/>
          <w:sz w:val="32"/>
          <w:szCs w:val="32"/>
        </w:rPr>
        <w:t>缴纳的</w:t>
      </w:r>
      <w:r>
        <w:rPr>
          <w:rFonts w:hint="eastAsia" w:ascii="仿宋_GB2312" w:hAnsi="黑体" w:eastAsia="仿宋_GB2312" w:cs="仿宋_GB2312"/>
          <w:kern w:val="0"/>
          <w:sz w:val="32"/>
          <w:szCs w:val="32"/>
          <w:lang w:eastAsia="zh-CN"/>
        </w:rPr>
        <w:t>职业年金，</w:t>
      </w:r>
      <w:r>
        <w:rPr>
          <w:rFonts w:hint="eastAsia" w:ascii="仿宋_GB2312" w:hAnsi="黑体" w:eastAsia="仿宋_GB2312" w:cs="仿宋_GB2312"/>
          <w:kern w:val="0"/>
          <w:sz w:val="32"/>
          <w:szCs w:val="32"/>
          <w:lang w:val="en-US" w:eastAsia="zh-CN"/>
        </w:rPr>
        <w:t>2023年12月个人所得税预扣款未支付</w:t>
      </w:r>
      <w:r>
        <w:rPr>
          <w:rFonts w:hint="eastAsia" w:ascii="仿宋_GB2312" w:hAnsi="黑体" w:eastAsia="仿宋_GB2312" w:cs="仿宋_GB2312"/>
          <w:kern w:val="0"/>
          <w:sz w:val="32"/>
          <w:szCs w:val="32"/>
        </w:rPr>
        <w:t>。</w:t>
      </w:r>
    </w:p>
    <w:p w14:paraId="6AB3A47B">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71C3F10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广西壮族自治区交通运输厅机关服务中心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753.26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158.38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17.37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153.62</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599.64</w:t>
      </w:r>
      <w:r>
        <w:rPr>
          <w:rFonts w:hint="eastAsia" w:ascii="仿宋_GB2312" w:eastAsia="仿宋_GB2312" w:cs="仿宋_GB2312"/>
          <w:kern w:val="0"/>
          <w:sz w:val="32"/>
          <w:szCs w:val="32"/>
        </w:rPr>
        <w:t>万元。</w:t>
      </w:r>
    </w:p>
    <w:p w14:paraId="510BCD44">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rPr>
        <w:t>广西壮族自治区交通运输厅机关服务中心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744.74</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753.26</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101.14</w:t>
      </w:r>
      <w:r>
        <w:rPr>
          <w:rFonts w:hint="eastAsia" w:ascii="仿宋_GB2312" w:hAnsi="黑体" w:eastAsia="仿宋_GB2312" w:cs="仿宋_GB2312"/>
          <w:kern w:val="0"/>
          <w:sz w:val="32"/>
          <w:szCs w:val="32"/>
        </w:rPr>
        <w:t>%。</w:t>
      </w:r>
    </w:p>
    <w:p w14:paraId="7842FF0D">
      <w:pPr>
        <w:numPr>
          <w:ilvl w:val="0"/>
          <w:numId w:val="2"/>
        </w:num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21545854">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（二）交通运输支出（类）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744.74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753.26</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101.14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主要用于工资福利及日常公用经费及一般项目支出。预决算差异主要由于202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年根据政策</w:t>
      </w:r>
      <w:r>
        <w:rPr>
          <w:rFonts w:hint="eastAsia" w:ascii="仿宋_GB2312" w:eastAsia="仿宋_GB2312" w:cs="仿宋_GB2312"/>
          <w:kern w:val="0"/>
          <w:sz w:val="32"/>
          <w:szCs w:val="32"/>
          <w:lang w:eastAsia="zh-CN"/>
        </w:rPr>
        <w:t>追加预算</w:t>
      </w:r>
      <w:r>
        <w:rPr>
          <w:rFonts w:hint="eastAsia" w:ascii="仿宋_GB2312" w:eastAsia="仿宋_GB2312" w:cs="仿宋_GB2312"/>
          <w:kern w:val="0"/>
          <w:sz w:val="32"/>
          <w:szCs w:val="32"/>
        </w:rPr>
        <w:t>。</w:t>
      </w:r>
    </w:p>
    <w:p w14:paraId="50C3C477">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7F14315B">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153.62</w:t>
      </w:r>
      <w:r>
        <w:rPr>
          <w:rFonts w:hint="eastAsia" w:ascii="仿宋_GB2312" w:eastAsia="仿宋_GB2312" w:cs="仿宋_GB2312"/>
          <w:kern w:val="0"/>
          <w:sz w:val="32"/>
          <w:szCs w:val="32"/>
        </w:rPr>
        <w:t>万元，支出具体情况如下：</w:t>
      </w:r>
    </w:p>
    <w:p w14:paraId="5A710485">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bCs/>
          <w:kern w:val="0"/>
          <w:sz w:val="32"/>
          <w:szCs w:val="32"/>
        </w:rPr>
        <w:t>（一）工资福利支出</w:t>
      </w:r>
      <w:r>
        <w:rPr>
          <w:rFonts w:hint="eastAsia" w:ascii="仿宋_GB2312" w:eastAsia="仿宋_GB2312" w:cs="仿宋_GB2312"/>
          <w:kern w:val="0"/>
          <w:sz w:val="32"/>
          <w:szCs w:val="32"/>
          <w:lang w:val="en-US" w:eastAsia="zh-CN"/>
        </w:rPr>
        <w:t>121.01</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102.09</w:t>
      </w:r>
      <w:r>
        <w:rPr>
          <w:rFonts w:hint="eastAsia" w:ascii="仿宋_GB2312" w:eastAsia="仿宋_GB2312"/>
          <w:bCs/>
          <w:kern w:val="0"/>
          <w:sz w:val="32"/>
          <w:szCs w:val="32"/>
        </w:rPr>
        <w:t xml:space="preserve"> %。主要用于基本工资、津补贴、养老保险、职业年金、医疗保险、住房公积金等。</w:t>
      </w:r>
      <w:r>
        <w:rPr>
          <w:rFonts w:hint="eastAsia" w:ascii="仿宋_GB2312" w:eastAsia="仿宋_GB2312" w:cs="仿宋_GB2312"/>
          <w:kern w:val="0"/>
          <w:sz w:val="32"/>
          <w:szCs w:val="32"/>
        </w:rPr>
        <w:t>预决算差异主要由于202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年根据政策</w:t>
      </w:r>
      <w:r>
        <w:rPr>
          <w:rFonts w:hint="eastAsia" w:ascii="仿宋_GB2312" w:eastAsia="仿宋_GB2312" w:cs="仿宋_GB2312"/>
          <w:kern w:val="0"/>
          <w:sz w:val="32"/>
          <w:szCs w:val="32"/>
          <w:lang w:eastAsia="zh-CN"/>
        </w:rPr>
        <w:t>追加预算</w:t>
      </w:r>
      <w:r>
        <w:rPr>
          <w:rFonts w:hint="eastAsia" w:ascii="仿宋_GB2312" w:eastAsia="仿宋_GB2312" w:cs="仿宋_GB2312"/>
          <w:kern w:val="0"/>
          <w:sz w:val="32"/>
          <w:szCs w:val="32"/>
        </w:rPr>
        <w:t>。</w:t>
      </w:r>
    </w:p>
    <w:p w14:paraId="45AC055E">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lang w:val="en-US" w:eastAsia="zh-CN"/>
        </w:rPr>
        <w:t>19.23</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94.40</w:t>
      </w:r>
      <w:r>
        <w:rPr>
          <w:rFonts w:hint="eastAsia" w:ascii="仿宋_GB2312" w:eastAsia="仿宋_GB2312"/>
          <w:bCs/>
          <w:kern w:val="0"/>
          <w:sz w:val="32"/>
          <w:szCs w:val="32"/>
        </w:rPr>
        <w:t>%。主要用于办公费、印刷费、手续费、邮电费等。</w:t>
      </w:r>
      <w:r>
        <w:rPr>
          <w:rFonts w:hint="eastAsia" w:ascii="仿宋_GB2312" w:eastAsia="仿宋_GB2312" w:cs="仿宋_GB2312"/>
          <w:kern w:val="0"/>
          <w:sz w:val="32"/>
          <w:szCs w:val="32"/>
        </w:rPr>
        <w:t>预决算差异主要由于202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年根据政策调整，年中调整预算。</w:t>
      </w:r>
    </w:p>
    <w:p w14:paraId="1BB04D91">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仿宋_GB2312" w:eastAsia="仿宋_GB2312"/>
          <w:bCs/>
          <w:kern w:val="0"/>
          <w:sz w:val="32"/>
          <w:szCs w:val="32"/>
        </w:rPr>
        <w:t>（三）对个人和家庭补助支出</w:t>
      </w:r>
      <w:r>
        <w:rPr>
          <w:rFonts w:hint="eastAsia" w:ascii="仿宋_GB2312" w:eastAsia="仿宋_GB2312"/>
          <w:bCs/>
          <w:kern w:val="0"/>
          <w:sz w:val="32"/>
          <w:szCs w:val="32"/>
          <w:lang w:val="en-US" w:eastAsia="zh-CN"/>
        </w:rPr>
        <w:t>13.37</w:t>
      </w:r>
      <w:r>
        <w:rPr>
          <w:rFonts w:hint="eastAsia" w:ascii="仿宋_GB2312" w:eastAsia="仿宋_GB2312"/>
          <w:bCs/>
          <w:kern w:val="0"/>
          <w:sz w:val="32"/>
          <w:szCs w:val="32"/>
        </w:rPr>
        <w:t xml:space="preserve">万元，完成年初预算的 </w:t>
      </w:r>
      <w:r>
        <w:rPr>
          <w:rFonts w:hint="eastAsia" w:ascii="仿宋_GB2312" w:eastAsia="仿宋_GB2312"/>
          <w:bCs/>
          <w:kern w:val="0"/>
          <w:sz w:val="32"/>
          <w:szCs w:val="32"/>
          <w:lang w:val="en-US" w:eastAsia="zh-CN"/>
        </w:rPr>
        <w:t>119.70</w:t>
      </w:r>
      <w:r>
        <w:rPr>
          <w:rFonts w:hint="eastAsia" w:ascii="仿宋_GB2312" w:eastAsia="仿宋_GB2312"/>
          <w:bCs/>
          <w:kern w:val="0"/>
          <w:sz w:val="32"/>
          <w:szCs w:val="32"/>
        </w:rPr>
        <w:t xml:space="preserve"> %。主要用于退休人员生活补助、节假日值班补助等</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rPr>
        <w:t>预决算差异主要由于202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年根据政策</w:t>
      </w:r>
      <w:r>
        <w:rPr>
          <w:rFonts w:hint="eastAsia" w:ascii="仿宋_GB2312" w:eastAsia="仿宋_GB2312" w:cs="仿宋_GB2312"/>
          <w:kern w:val="0"/>
          <w:sz w:val="32"/>
          <w:szCs w:val="32"/>
          <w:lang w:eastAsia="zh-CN"/>
        </w:rPr>
        <w:t>追加预算</w:t>
      </w:r>
      <w:r>
        <w:rPr>
          <w:rFonts w:hint="eastAsia" w:ascii="仿宋_GB2312" w:eastAsia="仿宋_GB2312" w:cs="仿宋_GB2312"/>
          <w:kern w:val="0"/>
          <w:sz w:val="32"/>
          <w:szCs w:val="32"/>
        </w:rPr>
        <w:t>。</w:t>
      </w:r>
      <w:r>
        <w:rPr>
          <w:rFonts w:hint="eastAsia" w:ascii="仿宋_GB2312" w:eastAsia="仿宋_GB2312"/>
          <w:bCs/>
          <w:kern w:val="0"/>
          <w:sz w:val="32"/>
          <w:szCs w:val="32"/>
        </w:rPr>
        <w:t>。</w:t>
      </w:r>
    </w:p>
    <w:p w14:paraId="12C51F56">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62DD3F51">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广西壮族自治区交通运输厅机关服务中心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年度决算数增加（减少）0万元，增长（下降）0%。</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p>
    <w:p w14:paraId="3F0FC047">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广西壮族自治区交通运输厅机关服务中心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年度政府性基金支出年初预算为0万元，支出决算为0万元，完成年初预算的0%。</w:t>
      </w:r>
    </w:p>
    <w:p w14:paraId="509C6A37">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4503CDCD">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广西壮族自治区交通运输厅机关服务中心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p>
    <w:p w14:paraId="4849075D">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广西壮族自治区交通运输厅机关服务中心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支出年初预算为0万元，支出决算为0万元，完成年初预算的0%。</w:t>
      </w:r>
    </w:p>
    <w:p w14:paraId="02AC5BBC">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22A0CF00">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万元。其中：因公出国（境）费支出决算0万元，公务用车购置及运行费支出决算0万元，公务接待费支出决算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7D89611F">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00A8AA70">
      <w:pPr>
        <w:autoSpaceDE w:val="0"/>
        <w:autoSpaceDN w:val="0"/>
        <w:adjustRightInd w:val="0"/>
        <w:spacing w:line="560" w:lineRule="exact"/>
        <w:ind w:firstLine="640" w:firstLineChars="200"/>
        <w:rPr>
          <w:rFonts w:hint="eastAsia" w:ascii="仿宋_GB2312" w:hAnsi="黑体" w:eastAsia="仿宋_GB2312"/>
          <w:bCs/>
          <w:color w:val="000000"/>
          <w:sz w:val="32"/>
          <w:szCs w:val="32"/>
        </w:rPr>
      </w:pPr>
      <w:r>
        <w:rPr>
          <w:rFonts w:hint="eastAsia" w:ascii="仿宋_GB2312" w:eastAsia="仿宋_GB2312" w:cs="仿宋_GB2312"/>
          <w:kern w:val="0"/>
          <w:sz w:val="32"/>
          <w:szCs w:val="32"/>
        </w:rPr>
        <w:t>（一）因公出国（境）费支出0万元，完成年初预算的0%，比上年增减（减少）0万元，原因是无因公出国支出。全年使用财政拨款安排</w:t>
      </w:r>
      <w:r>
        <w:rPr>
          <w:rFonts w:hint="eastAsia" w:ascii="仿宋_GB2312" w:hAnsi="黑体" w:eastAsia="仿宋_GB2312"/>
          <w:bCs/>
          <w:color w:val="000000"/>
          <w:sz w:val="32"/>
          <w:szCs w:val="32"/>
          <w:u w:val="single"/>
        </w:rPr>
        <w:t>0</w:t>
      </w:r>
      <w:r>
        <w:rPr>
          <w:rFonts w:hint="eastAsia" w:ascii="仿宋_GB2312" w:hAnsi="黑体" w:eastAsia="仿宋_GB2312"/>
          <w:bCs/>
          <w:color w:val="000000"/>
          <w:sz w:val="32"/>
          <w:szCs w:val="32"/>
        </w:rPr>
        <w:t>个单位出国团组0个，参加其他单位组织的出国团组0个，全年因公出国（境）团组共计0个，累计0人次。</w:t>
      </w:r>
    </w:p>
    <w:p w14:paraId="04BDBBD3">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（二）公务用车购置及运行费支出0万元。其中：</w:t>
      </w:r>
    </w:p>
    <w:p w14:paraId="4F542140">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公务用车购置支出0万元，完成年初预算的0 %，比上年增减（减少）0万元，原因是本单位无公务员用车，无相关公务用车支出。购置了0辆公务用车。</w:t>
      </w:r>
    </w:p>
    <w:p w14:paraId="0F0335B9">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公务用车运行支出0万元，完成年初预算的0%，比上年增减（减少）0万元，原因是本单位无公务员用车，无相关公务用车支出。主要用于机要文件交换、市内因公出行以及开展  业务所需车辆燃料费、维修费、过路过桥费、保险费等。202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rPr>
        <w:t>广西壮族自治区交通运输厅机关服务中心</w:t>
      </w:r>
      <w:r>
        <w:rPr>
          <w:rFonts w:hint="eastAsia" w:ascii="仿宋_GB2312" w:hAnsi="黑体" w:eastAsia="仿宋_GB2312"/>
          <w:bCs/>
          <w:color w:val="000000"/>
          <w:sz w:val="32"/>
          <w:szCs w:val="32"/>
        </w:rPr>
        <w:t>开支财政拨款的公务用车保有量为0辆，全年运行费支出0万元，平均每辆 0万元。</w:t>
      </w:r>
    </w:p>
    <w:p w14:paraId="3E15D9B9">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年无发生额。国内公务接待批次0次，人次0次，国（境）外公务接待批次0次，人次0次。</w:t>
      </w:r>
    </w:p>
    <w:p w14:paraId="4A341C61">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0F13BEC0">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07FFEDE4">
      <w:pPr>
        <w:autoSpaceDE w:val="0"/>
        <w:autoSpaceDN w:val="0"/>
        <w:adjustRightInd w:val="0"/>
        <w:spacing w:line="560" w:lineRule="exact"/>
        <w:ind w:firstLine="640" w:firstLineChars="200"/>
        <w:rPr>
          <w:rFonts w:hint="eastAsia" w:ascii="仿宋_GB2312" w:eastAsia="仿宋_GB2312" w:cs="仿宋_GB2312"/>
          <w:b/>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年度机关运行经费支出0万元，比年初预算数增加（减少）0万元，增长（降低）0 %，比上年决算数增加（减少）  0万元，增长（降低）0 %。主要原因是：本部门无机关运行经费支出，比202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年增加（减少）0万元，增长（降低）0 %。</w:t>
      </w:r>
    </w:p>
    <w:p w14:paraId="35A54585">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b w:val="0"/>
          <w:kern w:val="0"/>
          <w:sz w:val="32"/>
          <w:szCs w:val="32"/>
        </w:rPr>
        <w:t>本部门无政府采购支出</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14:paraId="54BA5449">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bookmarkStart w:id="0" w:name="_GoBack"/>
      <w:bookmarkEnd w:id="0"/>
    </w:p>
    <w:p w14:paraId="60C42DE4">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年12月31日，本部门共有车辆0辆，其中：副部（省）级领导干部用车0辆、机要通信用车0辆、应急保障用车0 辆、执法执勤用车0辆、特种专业技术用车0辆、其他用车0辆；单位价值50万元以上通用设备0台（套）；单位价值100万元以上专用设备 1台（套）。</w:t>
      </w:r>
    </w:p>
    <w:p w14:paraId="0ADF4E67">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79D5B4F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zh-HK"/>
        </w:rPr>
      </w:pPr>
      <w:r>
        <w:rPr>
          <w:rFonts w:hint="default" w:ascii="仿宋_GB2312" w:hAnsi="Times New Roman" w:eastAsia="仿宋_GB2312" w:cs="仿宋_GB2312"/>
          <w:b w:val="0"/>
          <w:bCs w:val="0"/>
          <w:caps w:val="0"/>
          <w:color w:val="auto"/>
          <w:kern w:val="0"/>
          <w:sz w:val="32"/>
          <w:szCs w:val="32"/>
          <w:vertAlign w:val="baseline"/>
          <w:lang w:val="en-US" w:eastAsia="zh-CN" w:bidi="zh-HK"/>
        </w:rPr>
        <w:t>1.</w:t>
      </w:r>
      <w:r>
        <w:rPr>
          <w:rFonts w:hint="eastAsia" w:ascii="仿宋_GB2312" w:hAnsi="Times New Roman" w:eastAsia="仿宋_GB2312" w:cs="仿宋_GB2312"/>
          <w:b w:val="0"/>
          <w:bCs w:val="0"/>
          <w:caps w:val="0"/>
          <w:color w:val="auto"/>
          <w:kern w:val="0"/>
          <w:sz w:val="32"/>
          <w:szCs w:val="32"/>
          <w:vertAlign w:val="baseline"/>
          <w:lang w:val="en-US" w:eastAsia="zh-CN" w:bidi="zh-HK"/>
        </w:rPr>
        <w:t>整体支出绩效自评结果。</w:t>
      </w:r>
    </w:p>
    <w:p w14:paraId="388FF03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zh-HK"/>
        </w:rPr>
      </w:pPr>
      <w:r>
        <w:rPr>
          <w:rFonts w:hint="eastAsia" w:ascii="仿宋_GB2312" w:hAnsi="Times New Roman" w:eastAsia="仿宋_GB2312" w:cs="仿宋_GB2312"/>
          <w:b w:val="0"/>
          <w:bCs w:val="0"/>
          <w:caps w:val="0"/>
          <w:color w:val="auto"/>
          <w:kern w:val="0"/>
          <w:sz w:val="32"/>
          <w:szCs w:val="32"/>
          <w:vertAlign w:val="baseline"/>
          <w:lang w:val="en-US" w:eastAsia="zh-CN" w:bidi="zh-HK"/>
        </w:rPr>
        <w:t>我部门2023年度部门预算数</w:t>
      </w:r>
      <w:r>
        <w:rPr>
          <w:rFonts w:hint="eastAsia" w:ascii="仿宋_GB2312" w:eastAsia="仿宋_GB2312" w:cs="仿宋_GB2312"/>
          <w:kern w:val="0"/>
          <w:sz w:val="32"/>
          <w:szCs w:val="32"/>
          <w:lang w:val="en-US" w:eastAsia="zh-CN"/>
        </w:rPr>
        <w:t>744.74</w:t>
      </w:r>
      <w:r>
        <w:rPr>
          <w:rFonts w:hint="eastAsia" w:ascii="仿宋_GB2312" w:hAnsi="Times New Roman" w:eastAsia="仿宋_GB2312" w:cs="仿宋_GB2312"/>
          <w:b w:val="0"/>
          <w:bCs w:val="0"/>
          <w:caps w:val="0"/>
          <w:color w:val="auto"/>
          <w:kern w:val="0"/>
          <w:sz w:val="32"/>
          <w:szCs w:val="32"/>
          <w:vertAlign w:val="baseline"/>
          <w:lang w:val="en-US" w:eastAsia="zh-CN" w:bidi="zh-HK"/>
        </w:rPr>
        <w:t>万元，执行数</w:t>
      </w:r>
      <w:r>
        <w:rPr>
          <w:rFonts w:hint="eastAsia" w:ascii="仿宋_GB2312" w:eastAsia="仿宋_GB2312" w:cs="仿宋_GB2312"/>
          <w:kern w:val="0"/>
          <w:sz w:val="32"/>
          <w:szCs w:val="32"/>
          <w:lang w:val="en-US" w:eastAsia="zh-CN"/>
        </w:rPr>
        <w:t>755.93</w:t>
      </w:r>
      <w:r>
        <w:rPr>
          <w:rFonts w:hint="eastAsia" w:ascii="仿宋_GB2312" w:hAnsi="Times New Roman" w:eastAsia="仿宋_GB2312" w:cs="仿宋_GB2312"/>
          <w:b w:val="0"/>
          <w:bCs w:val="0"/>
          <w:caps w:val="0"/>
          <w:color w:val="auto"/>
          <w:kern w:val="0"/>
          <w:sz w:val="32"/>
          <w:szCs w:val="32"/>
          <w:vertAlign w:val="baseline"/>
          <w:lang w:val="en-US" w:eastAsia="zh-CN" w:bidi="zh-HK"/>
        </w:rPr>
        <w:t>万元，整体支出绩效自评结果为</w:t>
      </w:r>
      <w:r>
        <w:rPr>
          <w:rFonts w:hint="eastAsia" w:ascii="仿宋_GB2312" w:eastAsia="仿宋_GB2312" w:cs="仿宋_GB2312"/>
          <w:kern w:val="0"/>
          <w:sz w:val="32"/>
          <w:szCs w:val="32"/>
          <w:lang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zh-HK"/>
        </w:rPr>
        <w:t>等。</w:t>
      </w:r>
      <w:r>
        <w:rPr>
          <w:rFonts w:hint="eastAsia" w:ascii="仿宋_GB2312" w:eastAsia="仿宋_GB2312" w:cs="仿宋_GB2312"/>
          <w:kern w:val="0"/>
          <w:sz w:val="32"/>
          <w:szCs w:val="32"/>
        </w:rPr>
        <w:t>从评价情况来看，绩效评价等级为</w:t>
      </w:r>
      <w:r>
        <w:rPr>
          <w:rFonts w:hint="eastAsia" w:ascii="仿宋_GB2312" w:eastAsia="仿宋_GB2312" w:cs="仿宋_GB2312"/>
          <w:kern w:val="0"/>
          <w:sz w:val="32"/>
          <w:szCs w:val="32"/>
          <w:lang w:eastAsia="zh-CN"/>
        </w:rPr>
        <w:t>一等</w:t>
      </w:r>
      <w:r>
        <w:rPr>
          <w:rFonts w:hint="eastAsia" w:ascii="仿宋_GB2312" w:eastAsia="仿宋_GB2312" w:cs="仿宋_GB2312"/>
          <w:kern w:val="0"/>
          <w:sz w:val="32"/>
          <w:szCs w:val="32"/>
        </w:rPr>
        <w:t>，已达到预期绩效目标。</w:t>
      </w:r>
    </w:p>
    <w:p w14:paraId="2824B22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zh-HK"/>
        </w:rPr>
      </w:pPr>
      <w:r>
        <w:rPr>
          <w:rFonts w:hint="eastAsia" w:ascii="仿宋_GB2312" w:hAnsi="Times New Roman" w:eastAsia="仿宋_GB2312" w:cs="仿宋_GB2312"/>
          <w:b w:val="0"/>
          <w:bCs w:val="0"/>
          <w:caps w:val="0"/>
          <w:color w:val="auto"/>
          <w:kern w:val="0"/>
          <w:sz w:val="32"/>
          <w:szCs w:val="32"/>
          <w:vertAlign w:val="baseline"/>
          <w:lang w:val="en-US" w:eastAsia="zh-CN" w:bidi="zh-HK"/>
        </w:rPr>
        <w:t xml:space="preserve"> 2.项目支出绩效自评结果。</w:t>
      </w:r>
    </w:p>
    <w:p w14:paraId="64DE966A">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zh-HK"/>
        </w:rPr>
      </w:pPr>
      <w:r>
        <w:rPr>
          <w:rFonts w:hint="default" w:ascii="仿宋_GB2312" w:hAnsi="Times New Roman" w:eastAsia="仿宋_GB2312" w:cs="仿宋_GB2312"/>
          <w:b w:val="0"/>
          <w:bCs w:val="0"/>
          <w:caps w:val="0"/>
          <w:color w:val="auto"/>
          <w:kern w:val="0"/>
          <w:sz w:val="32"/>
          <w:szCs w:val="32"/>
          <w:vertAlign w:val="baseline"/>
          <w:lang w:val="zh-HK" w:eastAsia="zh-CN" w:bidi="zh-HK"/>
        </w:rPr>
        <w:t>(1)</w:t>
      </w:r>
      <w:r>
        <w:rPr>
          <w:rFonts w:hint="eastAsia" w:ascii="仿宋_GB2312" w:hAnsi="Times New Roman" w:eastAsia="仿宋_GB2312" w:cs="仿宋_GB2312"/>
          <w:b w:val="0"/>
          <w:bCs w:val="0"/>
          <w:caps w:val="0"/>
          <w:color w:val="auto"/>
          <w:kern w:val="0"/>
          <w:sz w:val="32"/>
          <w:szCs w:val="32"/>
          <w:vertAlign w:val="baseline"/>
          <w:lang w:val="en-US" w:eastAsia="zh-CN" w:bidi="zh-HK"/>
        </w:rPr>
        <w:t>项目绩效自评总体情况：我部门2023年度项目</w:t>
      </w:r>
      <w:r>
        <w:rPr>
          <w:rFonts w:hint="eastAsia" w:ascii="仿宋_GB2312" w:eastAsia="仿宋_GB2312" w:cs="仿宋_GB2312"/>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zh-HK"/>
        </w:rPr>
        <w:t>个，项目支出总额</w:t>
      </w:r>
      <w:r>
        <w:rPr>
          <w:rFonts w:hint="eastAsia" w:ascii="仿宋_GB2312" w:eastAsia="仿宋_GB2312" w:cs="仿宋_GB2312"/>
          <w:kern w:val="0"/>
          <w:sz w:val="32"/>
          <w:szCs w:val="32"/>
          <w:lang w:val="en-US" w:eastAsia="zh-CN"/>
        </w:rPr>
        <w:t>602.31</w:t>
      </w:r>
      <w:r>
        <w:rPr>
          <w:rFonts w:hint="eastAsia" w:ascii="仿宋_GB2312" w:hAnsi="Times New Roman" w:eastAsia="仿宋_GB2312" w:cs="仿宋_GB2312"/>
          <w:b w:val="0"/>
          <w:bCs w:val="0"/>
          <w:caps w:val="0"/>
          <w:color w:val="auto"/>
          <w:kern w:val="0"/>
          <w:sz w:val="32"/>
          <w:szCs w:val="32"/>
          <w:vertAlign w:val="baseline"/>
          <w:lang w:val="en-US" w:eastAsia="zh-CN" w:bidi="zh-HK"/>
        </w:rPr>
        <w:t>万元。其中，本级项目</w:t>
      </w:r>
      <w:r>
        <w:rPr>
          <w:rFonts w:hint="eastAsia" w:ascii="仿宋_GB2312" w:eastAsia="仿宋_GB2312" w:cs="仿宋_GB2312"/>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zh-HK"/>
        </w:rPr>
        <w:t>个，本级项目支出</w:t>
      </w:r>
      <w:r>
        <w:rPr>
          <w:rFonts w:hint="eastAsia" w:ascii="仿宋_GB2312" w:eastAsia="仿宋_GB2312" w:cs="仿宋_GB2312"/>
          <w:kern w:val="0"/>
          <w:sz w:val="32"/>
          <w:szCs w:val="32"/>
          <w:lang w:val="en-US" w:eastAsia="zh-CN"/>
        </w:rPr>
        <w:t>602.31</w:t>
      </w:r>
      <w:r>
        <w:rPr>
          <w:rFonts w:hint="eastAsia" w:ascii="仿宋_GB2312" w:hAnsi="Times New Roman" w:eastAsia="仿宋_GB2312" w:cs="仿宋_GB2312"/>
          <w:b w:val="0"/>
          <w:bCs w:val="0"/>
          <w:caps w:val="0"/>
          <w:color w:val="auto"/>
          <w:kern w:val="0"/>
          <w:sz w:val="32"/>
          <w:szCs w:val="32"/>
          <w:vertAlign w:val="baseline"/>
          <w:lang w:val="en-US" w:eastAsia="zh-CN" w:bidi="zh-HK"/>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万元。</w:t>
      </w:r>
    </w:p>
    <w:p w14:paraId="1AEC64E4">
      <w:pPr>
        <w:spacing w:line="600" w:lineRule="exact"/>
        <w:ind w:firstLine="640" w:firstLineChars="200"/>
        <w:rPr>
          <w:rFonts w:hint="eastAsia" w:ascii="仿宋_GB2312" w:hAnsi="新宋体" w:eastAsia="仿宋_GB2312"/>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zh-HK"/>
        </w:rPr>
        <w:t>所有项目均开展了绩效自评，其中非敏感涉密项目绩效自评结果为：</w:t>
      </w:r>
      <w:r>
        <w:rPr>
          <w:rFonts w:hint="eastAsia" w:ascii="仿宋_GB2312" w:eastAsia="仿宋_GB2312" w:cs="仿宋_GB2312"/>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zh-HK"/>
        </w:rPr>
        <w:t>个项目评为一等，涉及资金</w:t>
      </w:r>
      <w:r>
        <w:rPr>
          <w:rFonts w:hint="eastAsia" w:ascii="仿宋_GB2312" w:eastAsia="仿宋_GB2312" w:cs="仿宋_GB2312"/>
          <w:kern w:val="0"/>
          <w:sz w:val="32"/>
          <w:szCs w:val="32"/>
          <w:lang w:val="en-US" w:eastAsia="zh-CN"/>
        </w:rPr>
        <w:t>602.31</w:t>
      </w:r>
      <w:r>
        <w:rPr>
          <w:rFonts w:hint="eastAsia" w:ascii="仿宋_GB2312" w:hAnsi="Times New Roman" w:eastAsia="仿宋_GB2312" w:cs="仿宋_GB2312"/>
          <w:b w:val="0"/>
          <w:bCs w:val="0"/>
          <w:caps w:val="0"/>
          <w:color w:val="auto"/>
          <w:kern w:val="0"/>
          <w:sz w:val="32"/>
          <w:szCs w:val="32"/>
          <w:vertAlign w:val="baseline"/>
          <w:lang w:val="en-US" w:eastAsia="zh-CN" w:bidi="zh-HK"/>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zh-HK"/>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zh-HK"/>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zh-HK"/>
        </w:rPr>
        <w:t xml:space="preserve"> %。</w:t>
      </w:r>
      <w:r>
        <w:rPr>
          <w:rFonts w:hint="eastAsia" w:ascii="仿宋_GB2312" w:eastAsia="仿宋_GB2312" w:cs="仿宋_GB2312"/>
          <w:kern w:val="0"/>
          <w:sz w:val="32"/>
          <w:szCs w:val="32"/>
        </w:rPr>
        <w:t>自评发现的主要问题及原因：</w:t>
      </w:r>
      <w:r>
        <w:rPr>
          <w:rFonts w:hint="eastAsia" w:ascii="仿宋_GB2312" w:hAnsi="新宋体" w:eastAsia="仿宋_GB2312"/>
          <w:sz w:val="32"/>
          <w:szCs w:val="32"/>
        </w:rPr>
        <w:t>因人员流动，导致项目预算执行率较低。</w:t>
      </w:r>
      <w:r>
        <w:rPr>
          <w:rFonts w:hint="eastAsia" w:ascii="仿宋_GB2312" w:eastAsia="仿宋_GB2312" w:cs="仿宋_GB2312"/>
          <w:kern w:val="0"/>
          <w:sz w:val="32"/>
          <w:szCs w:val="32"/>
        </w:rPr>
        <w:t>下一步改进措施：</w:t>
      </w:r>
      <w:r>
        <w:rPr>
          <w:rFonts w:hint="eastAsia" w:ascii="仿宋_GB2312" w:hAnsi="新宋体" w:eastAsia="仿宋_GB2312"/>
          <w:sz w:val="32"/>
          <w:szCs w:val="32"/>
        </w:rPr>
        <w:t>根据人员变动及时进行项目绩效目标调整。</w:t>
      </w:r>
    </w:p>
    <w:p w14:paraId="337CB7F9">
      <w:pPr>
        <w:keepNext w:val="0"/>
        <w:keepLines w:val="0"/>
        <w:pageBreakBefore w:val="0"/>
        <w:widowControl/>
        <w:numPr>
          <w:ilvl w:val="0"/>
          <w:numId w:val="3"/>
        </w:numPr>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0" w:firstLineChars="0"/>
        <w:jc w:val="left"/>
        <w:outlineLvl w:val="2"/>
        <w:rPr>
          <w:rFonts w:hint="eastAsia" w:ascii="仿宋_GB2312" w:hAnsi="Calibri" w:eastAsia="仿宋_GB2312"/>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zh-HK"/>
        </w:rPr>
        <w:t>部分重点项目绩效自评情况：根据年初设定的绩效目标，515厅大院绿化维护更新项目自评得分为</w:t>
      </w:r>
      <w:r>
        <w:rPr>
          <w:rFonts w:hint="eastAsia" w:ascii="仿宋_GB2312" w:eastAsia="仿宋_GB2312" w:cs="仿宋_GB2312"/>
          <w:b w:val="0"/>
          <w:bCs w:val="0"/>
          <w:caps w:val="0"/>
          <w:color w:val="auto"/>
          <w:kern w:val="0"/>
          <w:sz w:val="32"/>
          <w:szCs w:val="32"/>
          <w:vertAlign w:val="baseline"/>
          <w:lang w:val="en-US" w:eastAsia="zh-CN" w:bidi="zh-HK"/>
        </w:rPr>
        <w:t>100</w:t>
      </w:r>
      <w:r>
        <w:rPr>
          <w:rFonts w:hint="eastAsia" w:ascii="仿宋_GB2312" w:hAnsi="Times New Roman" w:eastAsia="仿宋_GB2312" w:cs="仿宋_GB2312"/>
          <w:b w:val="0"/>
          <w:bCs w:val="0"/>
          <w:caps w:val="0"/>
          <w:color w:val="auto"/>
          <w:kern w:val="0"/>
          <w:sz w:val="32"/>
          <w:szCs w:val="32"/>
          <w:vertAlign w:val="baseline"/>
          <w:lang w:val="en-US" w:eastAsia="zh-CN" w:bidi="zh-HK"/>
        </w:rPr>
        <w:t>分，</w:t>
      </w:r>
      <w:r>
        <w:rPr>
          <w:rFonts w:hint="eastAsia" w:ascii="仿宋_GB2312" w:eastAsia="仿宋_GB2312" w:cs="仿宋_GB2312"/>
          <w:b w:val="0"/>
          <w:bCs w:val="0"/>
          <w:caps w:val="0"/>
          <w:color w:val="auto"/>
          <w:kern w:val="0"/>
          <w:sz w:val="32"/>
          <w:szCs w:val="32"/>
          <w:vertAlign w:val="baseline"/>
          <w:lang w:val="en-US" w:eastAsia="zh-CN" w:bidi="zh-HK"/>
        </w:rPr>
        <w:t>一</w:t>
      </w:r>
      <w:r>
        <w:rPr>
          <w:rFonts w:hint="eastAsia" w:ascii="仿宋_GB2312" w:hAnsi="Times New Roman" w:eastAsia="仿宋_GB2312" w:cs="仿宋_GB2312"/>
          <w:b w:val="0"/>
          <w:bCs w:val="0"/>
          <w:caps w:val="0"/>
          <w:color w:val="auto"/>
          <w:kern w:val="0"/>
          <w:sz w:val="32"/>
          <w:szCs w:val="32"/>
          <w:vertAlign w:val="baseline"/>
          <w:lang w:val="en-US" w:eastAsia="zh-CN" w:bidi="zh-HK"/>
        </w:rPr>
        <w:t>等，项目全年预算数为</w:t>
      </w:r>
      <w:r>
        <w:rPr>
          <w:rFonts w:hint="eastAsia" w:ascii="仿宋_GB2312" w:eastAsia="仿宋_GB2312" w:cs="仿宋_GB2312"/>
          <w:kern w:val="0"/>
          <w:sz w:val="32"/>
          <w:szCs w:val="32"/>
          <w:lang w:val="en-US" w:eastAsia="zh-CN"/>
        </w:rPr>
        <w:t>9.54</w:t>
      </w:r>
      <w:r>
        <w:rPr>
          <w:rFonts w:hint="eastAsia" w:ascii="仿宋_GB2312" w:hAnsi="Times New Roman" w:eastAsia="仿宋_GB2312" w:cs="仿宋_GB2312"/>
          <w:b w:val="0"/>
          <w:bCs w:val="0"/>
          <w:caps w:val="0"/>
          <w:color w:val="auto"/>
          <w:kern w:val="0"/>
          <w:sz w:val="32"/>
          <w:szCs w:val="32"/>
          <w:vertAlign w:val="baseline"/>
          <w:lang w:val="en-US" w:eastAsia="zh-CN" w:bidi="zh-HK"/>
        </w:rPr>
        <w:t>万元，执行数为</w:t>
      </w:r>
      <w:r>
        <w:rPr>
          <w:rFonts w:hint="eastAsia" w:ascii="仿宋_GB2312" w:eastAsia="仿宋_GB2312" w:cs="仿宋_GB2312"/>
          <w:kern w:val="0"/>
          <w:sz w:val="32"/>
          <w:szCs w:val="32"/>
          <w:lang w:val="en-US" w:eastAsia="zh-CN"/>
        </w:rPr>
        <w:t>9.54</w:t>
      </w:r>
      <w:r>
        <w:rPr>
          <w:rFonts w:hint="eastAsia" w:ascii="仿宋_GB2312" w:hAnsi="Times New Roman" w:eastAsia="仿宋_GB2312" w:cs="仿宋_GB2312"/>
          <w:b w:val="0"/>
          <w:bCs w:val="0"/>
          <w:caps w:val="0"/>
          <w:color w:val="auto"/>
          <w:kern w:val="0"/>
          <w:sz w:val="32"/>
          <w:szCs w:val="32"/>
          <w:vertAlign w:val="baseline"/>
          <w:lang w:val="en-US" w:eastAsia="zh-CN" w:bidi="zh-HK"/>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zh-HK"/>
        </w:rPr>
        <w:t>%。项目绩效目标完成情况：一是完成办公区域绿化养护</w:t>
      </w:r>
      <w:r>
        <w:rPr>
          <w:rFonts w:hint="eastAsia" w:ascii="仿宋_GB2312" w:eastAsia="仿宋_GB2312" w:cs="仿宋_GB2312"/>
          <w:b w:val="0"/>
          <w:bCs w:val="0"/>
          <w:caps w:val="0"/>
          <w:color w:val="auto"/>
          <w:kern w:val="0"/>
          <w:sz w:val="32"/>
          <w:szCs w:val="32"/>
          <w:vertAlign w:val="baseline"/>
          <w:lang w:val="en-US" w:eastAsia="zh-CN" w:bidi="zh-HK"/>
        </w:rPr>
        <w:t>，</w:t>
      </w:r>
      <w:r>
        <w:rPr>
          <w:rFonts w:hint="eastAsia" w:ascii="仿宋_GB2312" w:hAnsi="Times New Roman" w:eastAsia="仿宋_GB2312" w:cs="仿宋_GB2312"/>
          <w:b w:val="0"/>
          <w:bCs w:val="0"/>
          <w:caps w:val="0"/>
          <w:color w:val="auto"/>
          <w:kern w:val="0"/>
          <w:sz w:val="32"/>
          <w:szCs w:val="32"/>
          <w:vertAlign w:val="baseline"/>
          <w:lang w:val="en-US" w:eastAsia="zh-CN" w:bidi="zh-HK"/>
        </w:rPr>
        <w:t>保障完全又提靓环境；二是数量指标</w:t>
      </w:r>
      <w:r>
        <w:rPr>
          <w:rFonts w:hint="eastAsia" w:ascii="仿宋_GB2312" w:eastAsia="仿宋_GB2312" w:cs="仿宋_GB2312"/>
          <w:b w:val="0"/>
          <w:bCs w:val="0"/>
          <w:caps w:val="0"/>
          <w:color w:val="auto"/>
          <w:kern w:val="0"/>
          <w:sz w:val="32"/>
          <w:szCs w:val="32"/>
          <w:vertAlign w:val="baseline"/>
          <w:lang w:val="en-US" w:eastAsia="zh-CN" w:bidi="zh-HK"/>
        </w:rPr>
        <w:t>完成情况:厅</w:t>
      </w:r>
      <w:r>
        <w:rPr>
          <w:rFonts w:hint="eastAsia" w:ascii="仿宋_GB2312" w:hAnsi="Times New Roman" w:eastAsia="仿宋_GB2312" w:cs="仿宋_GB2312"/>
          <w:b w:val="0"/>
          <w:bCs w:val="0"/>
          <w:caps w:val="0"/>
          <w:color w:val="auto"/>
          <w:kern w:val="0"/>
          <w:sz w:val="32"/>
          <w:szCs w:val="32"/>
          <w:vertAlign w:val="baseline"/>
          <w:lang w:val="en-US" w:eastAsia="zh-CN" w:bidi="zh-HK"/>
        </w:rPr>
        <w:t>大院绿化区域按合同规定达成预期指标</w:t>
      </w:r>
      <w:r>
        <w:rPr>
          <w:rFonts w:hint="eastAsia" w:ascii="仿宋_GB2312" w:eastAsia="仿宋_GB2312" w:cs="仿宋_GB2312"/>
          <w:b w:val="0"/>
          <w:bCs w:val="0"/>
          <w:caps w:val="0"/>
          <w:color w:val="auto"/>
          <w:kern w:val="0"/>
          <w:sz w:val="32"/>
          <w:szCs w:val="32"/>
          <w:vertAlign w:val="baseline"/>
          <w:lang w:val="en-US" w:eastAsia="zh-CN" w:bidi="zh-HK"/>
        </w:rPr>
        <w:t>；</w:t>
      </w:r>
      <w:r>
        <w:rPr>
          <w:rFonts w:hint="eastAsia" w:ascii="仿宋_GB2312" w:hAnsi="Calibri" w:eastAsia="仿宋_GB2312"/>
          <w:sz w:val="32"/>
          <w:szCs w:val="32"/>
        </w:rPr>
        <w:t>三是质量指标完成情况</w:t>
      </w:r>
      <w:r>
        <w:rPr>
          <w:rFonts w:hint="eastAsia" w:ascii="仿宋_GB2312" w:hAnsi="Calibri" w:eastAsia="仿宋_GB2312"/>
          <w:sz w:val="32"/>
          <w:szCs w:val="32"/>
          <w:lang w:val="en-US" w:eastAsia="zh-CN"/>
        </w:rPr>
        <w:t>:</w:t>
      </w:r>
      <w:r>
        <w:rPr>
          <w:rFonts w:hint="eastAsia" w:ascii="仿宋_GB2312" w:hAnsi="Calibri" w:eastAsia="仿宋_GB2312"/>
          <w:sz w:val="32"/>
          <w:szCs w:val="32"/>
        </w:rPr>
        <w:t>该项目</w:t>
      </w:r>
      <w:r>
        <w:rPr>
          <w:rFonts w:hint="eastAsia" w:ascii="仿宋_GB2312" w:hAnsi="Calibri" w:eastAsia="仿宋_GB2312"/>
          <w:sz w:val="32"/>
          <w:szCs w:val="32"/>
          <w:lang w:eastAsia="zh-CN"/>
        </w:rPr>
        <w:t>绿化</w:t>
      </w:r>
      <w:r>
        <w:rPr>
          <w:rFonts w:hint="eastAsia" w:ascii="仿宋_GB2312" w:hAnsi="Calibri" w:eastAsia="仿宋_GB2312"/>
          <w:sz w:val="32"/>
          <w:szCs w:val="32"/>
        </w:rPr>
        <w:t>验收合格率达到100%，达成预期指标</w:t>
      </w:r>
      <w:r>
        <w:rPr>
          <w:rFonts w:hint="eastAsia" w:ascii="仿宋_GB2312" w:eastAsia="仿宋_GB2312" w:cs="仿宋_GB2312"/>
          <w:kern w:val="0"/>
          <w:sz w:val="32"/>
          <w:szCs w:val="32"/>
        </w:rPr>
        <w:t>。四是</w:t>
      </w:r>
      <w:r>
        <w:rPr>
          <w:rFonts w:hint="eastAsia" w:ascii="仿宋_GB2312" w:hAnsi="Calibri" w:eastAsia="仿宋_GB2312"/>
          <w:sz w:val="32"/>
          <w:szCs w:val="32"/>
        </w:rPr>
        <w:t>时效指标完成情况</w:t>
      </w:r>
      <w:r>
        <w:rPr>
          <w:rFonts w:hint="eastAsia" w:ascii="仿宋_GB2312" w:hAnsi="Calibri" w:eastAsia="仿宋_GB2312"/>
          <w:sz w:val="32"/>
          <w:szCs w:val="32"/>
          <w:lang w:eastAsia="zh-CN"/>
        </w:rPr>
        <w:t>：</w:t>
      </w:r>
      <w:r>
        <w:rPr>
          <w:rFonts w:hint="eastAsia" w:ascii="仿宋_GB2312" w:hAnsi="Calibri" w:eastAsia="仿宋_GB2312"/>
          <w:sz w:val="32"/>
          <w:szCs w:val="32"/>
        </w:rPr>
        <w:t>项目绿化完成时间在202</w:t>
      </w:r>
      <w:r>
        <w:rPr>
          <w:rFonts w:hint="eastAsia" w:ascii="仿宋_GB2312" w:hAnsi="Calibri" w:eastAsia="仿宋_GB2312"/>
          <w:sz w:val="32"/>
          <w:szCs w:val="32"/>
          <w:lang w:val="en-US" w:eastAsia="zh-CN"/>
        </w:rPr>
        <w:t>3</w:t>
      </w:r>
      <w:r>
        <w:rPr>
          <w:rFonts w:hint="eastAsia" w:ascii="仿宋_GB2312" w:hAnsi="Calibri" w:eastAsia="仿宋_GB2312"/>
          <w:sz w:val="32"/>
          <w:szCs w:val="32"/>
        </w:rPr>
        <w:t>年12月31日前完成</w:t>
      </w:r>
      <w:r>
        <w:rPr>
          <w:rFonts w:hint="eastAsia" w:ascii="仿宋_GB2312" w:hAnsi="Calibri" w:eastAsia="仿宋_GB2312"/>
          <w:sz w:val="32"/>
          <w:szCs w:val="32"/>
          <w:lang w:eastAsia="zh-CN"/>
        </w:rPr>
        <w:t>并</w:t>
      </w:r>
      <w:r>
        <w:rPr>
          <w:rFonts w:hint="eastAsia" w:ascii="仿宋_GB2312" w:hAnsi="Calibri" w:eastAsia="仿宋_GB2312"/>
          <w:sz w:val="32"/>
          <w:szCs w:val="32"/>
        </w:rPr>
        <w:t>支付</w:t>
      </w:r>
      <w:r>
        <w:rPr>
          <w:rFonts w:hint="eastAsia" w:ascii="仿宋_GB2312" w:hAnsi="Calibri" w:eastAsia="仿宋_GB2312"/>
          <w:sz w:val="32"/>
          <w:szCs w:val="32"/>
          <w:lang w:eastAsia="zh-CN"/>
        </w:rPr>
        <w:t>合同金额</w:t>
      </w:r>
      <w:r>
        <w:rPr>
          <w:rFonts w:hint="eastAsia" w:ascii="仿宋_GB2312" w:hAnsi="Calibri" w:eastAsia="仿宋_GB2312"/>
          <w:sz w:val="32"/>
          <w:szCs w:val="32"/>
        </w:rPr>
        <w:t>，达到预期指标。</w:t>
      </w:r>
      <w:r>
        <w:rPr>
          <w:rFonts w:hint="eastAsia" w:ascii="仿宋_GB2312" w:eastAsia="仿宋_GB2312" w:cs="仿宋_GB2312"/>
          <w:kern w:val="0"/>
          <w:sz w:val="32"/>
          <w:szCs w:val="32"/>
        </w:rPr>
        <w:t>自评发现的主要问题及原因：</w:t>
      </w:r>
      <w:r>
        <w:rPr>
          <w:rFonts w:hint="eastAsia" w:ascii="仿宋_GB2312" w:hAnsi="Calibri" w:eastAsia="仿宋_GB2312"/>
          <w:sz w:val="32"/>
          <w:szCs w:val="32"/>
        </w:rPr>
        <w:t>本项目自评分为</w:t>
      </w:r>
      <w:r>
        <w:rPr>
          <w:rFonts w:hint="eastAsia" w:ascii="仿宋_GB2312" w:hAnsi="Calibri" w:eastAsia="仿宋_GB2312"/>
          <w:sz w:val="32"/>
          <w:szCs w:val="32"/>
          <w:lang w:val="en-US" w:eastAsia="zh-CN"/>
        </w:rPr>
        <w:t>100</w:t>
      </w:r>
      <w:r>
        <w:rPr>
          <w:rFonts w:hint="eastAsia" w:ascii="仿宋_GB2312" w:hAnsi="Calibri" w:eastAsia="仿宋_GB2312"/>
          <w:sz w:val="32"/>
          <w:szCs w:val="32"/>
        </w:rPr>
        <w:t>分，评价等级为优秀，已达到预期绩效目标，无主要问题及原因。</w:t>
      </w:r>
    </w:p>
    <w:p w14:paraId="6923B165">
      <w:pPr>
        <w:keepNext w:val="0"/>
        <w:keepLines w:val="0"/>
        <w:pageBreakBefore w:val="0"/>
        <w:widowControl/>
        <w:numPr>
          <w:ilvl w:val="-1"/>
          <w:numId w:val="0"/>
        </w:numPr>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left"/>
        <w:outlineLvl w:val="2"/>
        <w:rPr>
          <w:rFonts w:hint="eastAsia" w:ascii="仿宋_GB2312" w:eastAsia="仿宋_GB2312" w:cs="仿宋_GB2312"/>
          <w:caps w:val="0"/>
          <w:color w:val="auto"/>
          <w:kern w:val="0"/>
          <w:sz w:val="32"/>
          <w:szCs w:val="32"/>
          <w:vertAlign w:val="baseline"/>
          <w:lang w:eastAsia="zh-CN" w:bidi="zh-HK"/>
        </w:rPr>
      </w:pPr>
      <w:r>
        <w:rPr>
          <w:rFonts w:hint="eastAsia" w:ascii="仿宋_GB2312" w:hAnsi="Times New Roman" w:eastAsia="仿宋_GB2312" w:cs="仿宋_GB2312"/>
          <w:b w:val="0"/>
          <w:bCs w:val="0"/>
          <w:caps w:val="0"/>
          <w:color w:val="auto"/>
          <w:kern w:val="0"/>
          <w:sz w:val="32"/>
          <w:szCs w:val="32"/>
          <w:vertAlign w:val="baseline"/>
          <w:lang w:val="en-US" w:eastAsia="zh-CN" w:bidi="zh-HK"/>
        </w:rPr>
        <w:t>503厅机关三大院公共区域维修费项目自评得分为</w:t>
      </w:r>
      <w:r>
        <w:rPr>
          <w:rFonts w:hint="eastAsia" w:ascii="仿宋_GB2312" w:eastAsia="仿宋_GB2312" w:cs="仿宋_GB2312"/>
          <w:b w:val="0"/>
          <w:bCs w:val="0"/>
          <w:caps w:val="0"/>
          <w:color w:val="auto"/>
          <w:kern w:val="0"/>
          <w:sz w:val="32"/>
          <w:szCs w:val="32"/>
          <w:vertAlign w:val="baseline"/>
          <w:lang w:val="en-US" w:eastAsia="zh-CN" w:bidi="zh-HK"/>
        </w:rPr>
        <w:t>100</w:t>
      </w:r>
      <w:r>
        <w:rPr>
          <w:rFonts w:hint="eastAsia" w:ascii="仿宋_GB2312" w:hAnsi="Times New Roman" w:eastAsia="仿宋_GB2312" w:cs="仿宋_GB2312"/>
          <w:b w:val="0"/>
          <w:bCs w:val="0"/>
          <w:caps w:val="0"/>
          <w:color w:val="auto"/>
          <w:kern w:val="0"/>
          <w:sz w:val="32"/>
          <w:szCs w:val="32"/>
          <w:vertAlign w:val="baseline"/>
          <w:lang w:val="en-US" w:eastAsia="zh-CN" w:bidi="zh-HK"/>
        </w:rPr>
        <w:t>分，</w:t>
      </w:r>
      <w:r>
        <w:rPr>
          <w:rFonts w:hint="eastAsia" w:ascii="仿宋_GB2312" w:eastAsia="仿宋_GB2312" w:cs="仿宋_GB2312"/>
          <w:b w:val="0"/>
          <w:bCs w:val="0"/>
          <w:caps w:val="0"/>
          <w:color w:val="auto"/>
          <w:kern w:val="0"/>
          <w:sz w:val="32"/>
          <w:szCs w:val="32"/>
          <w:vertAlign w:val="baseline"/>
          <w:lang w:val="en-US" w:eastAsia="zh-CN" w:bidi="zh-HK"/>
        </w:rPr>
        <w:t>一</w:t>
      </w:r>
      <w:r>
        <w:rPr>
          <w:rFonts w:hint="eastAsia" w:ascii="仿宋_GB2312" w:hAnsi="Times New Roman" w:eastAsia="仿宋_GB2312" w:cs="仿宋_GB2312"/>
          <w:b w:val="0"/>
          <w:bCs w:val="0"/>
          <w:caps w:val="0"/>
          <w:color w:val="auto"/>
          <w:kern w:val="0"/>
          <w:sz w:val="32"/>
          <w:szCs w:val="32"/>
          <w:vertAlign w:val="baseline"/>
          <w:lang w:val="en-US" w:eastAsia="zh-CN" w:bidi="zh-HK"/>
        </w:rPr>
        <w:t>等，项目全年预算数为</w:t>
      </w:r>
      <w:r>
        <w:rPr>
          <w:rFonts w:hint="eastAsia" w:ascii="仿宋_GB2312" w:eastAsia="仿宋_GB2312" w:cs="仿宋_GB2312"/>
          <w:kern w:val="0"/>
          <w:sz w:val="32"/>
          <w:szCs w:val="32"/>
          <w:lang w:val="en-US" w:eastAsia="zh-CN"/>
        </w:rPr>
        <w:t>32.11</w:t>
      </w:r>
      <w:r>
        <w:rPr>
          <w:rFonts w:hint="eastAsia" w:ascii="仿宋_GB2312" w:hAnsi="Times New Roman" w:eastAsia="仿宋_GB2312" w:cs="仿宋_GB2312"/>
          <w:b w:val="0"/>
          <w:bCs w:val="0"/>
          <w:caps w:val="0"/>
          <w:color w:val="auto"/>
          <w:kern w:val="0"/>
          <w:sz w:val="32"/>
          <w:szCs w:val="32"/>
          <w:vertAlign w:val="baseline"/>
          <w:lang w:val="en-US" w:eastAsia="zh-CN" w:bidi="zh-HK"/>
        </w:rPr>
        <w:t>万元，执行数为</w:t>
      </w:r>
      <w:r>
        <w:rPr>
          <w:rFonts w:hint="eastAsia" w:ascii="仿宋_GB2312" w:eastAsia="仿宋_GB2312" w:cs="仿宋_GB2312"/>
          <w:kern w:val="0"/>
          <w:sz w:val="32"/>
          <w:szCs w:val="32"/>
          <w:lang w:val="en-US" w:eastAsia="zh-CN"/>
        </w:rPr>
        <w:t>31.98</w:t>
      </w:r>
      <w:r>
        <w:rPr>
          <w:rFonts w:hint="eastAsia" w:ascii="仿宋_GB2312" w:hAnsi="Times New Roman" w:eastAsia="仿宋_GB2312" w:cs="仿宋_GB2312"/>
          <w:b w:val="0"/>
          <w:bCs w:val="0"/>
          <w:caps w:val="0"/>
          <w:color w:val="auto"/>
          <w:kern w:val="0"/>
          <w:sz w:val="32"/>
          <w:szCs w:val="32"/>
          <w:vertAlign w:val="baseline"/>
          <w:lang w:val="en-US" w:eastAsia="zh-CN" w:bidi="zh-HK"/>
        </w:rPr>
        <w:t>万元，完成预算的</w:t>
      </w:r>
      <w:r>
        <w:rPr>
          <w:rFonts w:hint="eastAsia" w:ascii="仿宋_GB2312" w:eastAsia="仿宋_GB2312" w:cs="仿宋_GB2312"/>
          <w:kern w:val="0"/>
          <w:sz w:val="32"/>
          <w:szCs w:val="32"/>
          <w:lang w:val="en-US" w:eastAsia="zh-CN"/>
        </w:rPr>
        <w:t>99.61</w:t>
      </w:r>
      <w:r>
        <w:rPr>
          <w:rFonts w:hint="eastAsia" w:ascii="仿宋_GB2312" w:hAnsi="Times New Roman" w:eastAsia="仿宋_GB2312" w:cs="仿宋_GB2312"/>
          <w:b w:val="0"/>
          <w:bCs w:val="0"/>
          <w:caps w:val="0"/>
          <w:color w:val="auto"/>
          <w:kern w:val="0"/>
          <w:sz w:val="32"/>
          <w:szCs w:val="32"/>
          <w:vertAlign w:val="baseline"/>
          <w:lang w:val="en-US" w:eastAsia="zh-CN" w:bidi="zh-HK"/>
        </w:rPr>
        <w:t>%。项目绩效目标完成情况：一是达到预期安全性；二是数量指标</w:t>
      </w:r>
      <w:r>
        <w:rPr>
          <w:rFonts w:hint="eastAsia" w:ascii="仿宋_GB2312" w:eastAsia="仿宋_GB2312" w:cs="仿宋_GB2312"/>
          <w:b w:val="0"/>
          <w:bCs w:val="0"/>
          <w:caps w:val="0"/>
          <w:color w:val="auto"/>
          <w:kern w:val="0"/>
          <w:sz w:val="32"/>
          <w:szCs w:val="32"/>
          <w:vertAlign w:val="baseline"/>
          <w:lang w:val="en-US" w:eastAsia="zh-CN" w:bidi="zh-HK"/>
        </w:rPr>
        <w:t>完成情况:按竣工结算单完成3322平方米维修，</w:t>
      </w:r>
      <w:r>
        <w:rPr>
          <w:rFonts w:hint="eastAsia" w:ascii="仿宋_GB2312" w:hAnsi="Times New Roman" w:eastAsia="仿宋_GB2312" w:cs="仿宋_GB2312"/>
          <w:b w:val="0"/>
          <w:bCs w:val="0"/>
          <w:caps w:val="0"/>
          <w:color w:val="auto"/>
          <w:kern w:val="0"/>
          <w:sz w:val="32"/>
          <w:szCs w:val="32"/>
          <w:vertAlign w:val="baseline"/>
          <w:lang w:val="en-US" w:eastAsia="zh-CN" w:bidi="zh-HK"/>
        </w:rPr>
        <w:t>达成预期指标</w:t>
      </w:r>
      <w:r>
        <w:rPr>
          <w:rFonts w:hint="eastAsia" w:ascii="仿宋_GB2312" w:eastAsia="仿宋_GB2312" w:cs="仿宋_GB2312"/>
          <w:b w:val="0"/>
          <w:bCs w:val="0"/>
          <w:caps w:val="0"/>
          <w:color w:val="auto"/>
          <w:kern w:val="0"/>
          <w:sz w:val="32"/>
          <w:szCs w:val="32"/>
          <w:vertAlign w:val="baseline"/>
          <w:lang w:val="en-US" w:eastAsia="zh-CN" w:bidi="zh-HK"/>
        </w:rPr>
        <w:t>；</w:t>
      </w:r>
      <w:r>
        <w:rPr>
          <w:rFonts w:hint="eastAsia" w:ascii="仿宋_GB2312" w:hAnsi="Calibri" w:eastAsia="仿宋_GB2312"/>
          <w:sz w:val="32"/>
          <w:szCs w:val="32"/>
        </w:rPr>
        <w:t>三是质量指标完成情况</w:t>
      </w:r>
      <w:r>
        <w:rPr>
          <w:rFonts w:hint="eastAsia" w:ascii="仿宋_GB2312" w:hAnsi="Calibri" w:eastAsia="仿宋_GB2312"/>
          <w:sz w:val="32"/>
          <w:szCs w:val="32"/>
          <w:lang w:val="en-US" w:eastAsia="zh-CN"/>
        </w:rPr>
        <w:t>:</w:t>
      </w:r>
      <w:r>
        <w:rPr>
          <w:rFonts w:hint="eastAsia" w:ascii="仿宋_GB2312" w:hAnsi="Calibri" w:eastAsia="仿宋_GB2312"/>
          <w:sz w:val="32"/>
          <w:szCs w:val="32"/>
        </w:rPr>
        <w:t>该项目</w:t>
      </w:r>
      <w:r>
        <w:rPr>
          <w:rFonts w:hint="eastAsia" w:ascii="仿宋_GB2312" w:hAnsi="Calibri" w:eastAsia="仿宋_GB2312"/>
          <w:sz w:val="32"/>
          <w:szCs w:val="32"/>
          <w:lang w:eastAsia="zh-CN"/>
        </w:rPr>
        <w:t>验收合格率</w:t>
      </w:r>
      <w:r>
        <w:rPr>
          <w:rFonts w:hint="eastAsia" w:ascii="仿宋_GB2312" w:hAnsi="Calibri" w:eastAsia="仿宋_GB2312"/>
          <w:sz w:val="32"/>
          <w:szCs w:val="32"/>
        </w:rPr>
        <w:t>达到100%，达成预期指标</w:t>
      </w:r>
      <w:r>
        <w:rPr>
          <w:rFonts w:hint="eastAsia" w:ascii="仿宋_GB2312" w:eastAsia="仿宋_GB2312" w:cs="仿宋_GB2312"/>
          <w:kern w:val="0"/>
          <w:sz w:val="32"/>
          <w:szCs w:val="32"/>
        </w:rPr>
        <w:t>。四是</w:t>
      </w:r>
      <w:r>
        <w:rPr>
          <w:rFonts w:hint="eastAsia" w:ascii="仿宋_GB2312" w:hAnsi="Calibri" w:eastAsia="仿宋_GB2312"/>
          <w:sz w:val="32"/>
          <w:szCs w:val="32"/>
        </w:rPr>
        <w:t>时效指标完成情况</w:t>
      </w:r>
      <w:r>
        <w:rPr>
          <w:rFonts w:hint="eastAsia" w:ascii="仿宋_GB2312" w:hAnsi="Calibri" w:eastAsia="仿宋_GB2312"/>
          <w:sz w:val="32"/>
          <w:szCs w:val="32"/>
          <w:lang w:eastAsia="zh-CN"/>
        </w:rPr>
        <w:t>：</w:t>
      </w:r>
      <w:r>
        <w:rPr>
          <w:rFonts w:hint="eastAsia" w:ascii="仿宋_GB2312" w:hAnsi="Calibri" w:eastAsia="仿宋_GB2312"/>
          <w:sz w:val="32"/>
          <w:szCs w:val="32"/>
        </w:rPr>
        <w:t>项目支出时效完成时间在202</w:t>
      </w:r>
      <w:r>
        <w:rPr>
          <w:rFonts w:hint="eastAsia" w:ascii="仿宋_GB2312" w:hAnsi="Calibri" w:eastAsia="仿宋_GB2312"/>
          <w:sz w:val="32"/>
          <w:szCs w:val="32"/>
          <w:lang w:val="en-US" w:eastAsia="zh-CN"/>
        </w:rPr>
        <w:t>3</w:t>
      </w:r>
      <w:r>
        <w:rPr>
          <w:rFonts w:hint="eastAsia" w:ascii="仿宋_GB2312" w:hAnsi="Calibri" w:eastAsia="仿宋_GB2312"/>
          <w:sz w:val="32"/>
          <w:szCs w:val="32"/>
        </w:rPr>
        <w:t>年12月31日前完成</w:t>
      </w:r>
      <w:r>
        <w:rPr>
          <w:rFonts w:hint="eastAsia" w:ascii="仿宋_GB2312" w:hAnsi="Calibri" w:eastAsia="仿宋_GB2312"/>
          <w:sz w:val="32"/>
          <w:szCs w:val="32"/>
          <w:lang w:eastAsia="zh-CN"/>
        </w:rPr>
        <w:t>并</w:t>
      </w:r>
      <w:r>
        <w:rPr>
          <w:rFonts w:hint="eastAsia" w:ascii="仿宋_GB2312" w:hAnsi="Calibri" w:eastAsia="仿宋_GB2312"/>
          <w:sz w:val="32"/>
          <w:szCs w:val="32"/>
        </w:rPr>
        <w:t>支付</w:t>
      </w:r>
      <w:r>
        <w:rPr>
          <w:rFonts w:hint="eastAsia" w:ascii="仿宋_GB2312" w:hAnsi="Calibri" w:eastAsia="仿宋_GB2312"/>
          <w:sz w:val="32"/>
          <w:szCs w:val="32"/>
          <w:lang w:eastAsia="zh-CN"/>
        </w:rPr>
        <w:t>合同金额</w:t>
      </w:r>
      <w:r>
        <w:rPr>
          <w:rFonts w:hint="eastAsia" w:ascii="仿宋_GB2312" w:hAnsi="Calibri" w:eastAsia="仿宋_GB2312"/>
          <w:sz w:val="32"/>
          <w:szCs w:val="32"/>
        </w:rPr>
        <w:t>，已在2023年11月30日完工达到预期指标。</w:t>
      </w:r>
      <w:r>
        <w:rPr>
          <w:rFonts w:hint="eastAsia" w:ascii="仿宋_GB2312" w:eastAsia="仿宋_GB2312" w:cs="仿宋_GB2312"/>
          <w:kern w:val="0"/>
          <w:sz w:val="32"/>
          <w:szCs w:val="32"/>
        </w:rPr>
        <w:t>自评发现的主要问题及原因：</w:t>
      </w:r>
      <w:r>
        <w:rPr>
          <w:rFonts w:hint="eastAsia" w:ascii="仿宋_GB2312" w:hAnsi="Calibri" w:eastAsia="仿宋_GB2312"/>
          <w:sz w:val="32"/>
          <w:szCs w:val="32"/>
        </w:rPr>
        <w:t>本项目自评分为</w:t>
      </w:r>
      <w:r>
        <w:rPr>
          <w:rFonts w:hint="eastAsia" w:ascii="仿宋_GB2312" w:hAnsi="Calibri" w:eastAsia="仿宋_GB2312"/>
          <w:sz w:val="32"/>
          <w:szCs w:val="32"/>
          <w:lang w:val="en-US" w:eastAsia="zh-CN"/>
        </w:rPr>
        <w:t>99.96</w:t>
      </w:r>
      <w:r>
        <w:rPr>
          <w:rFonts w:hint="eastAsia" w:ascii="仿宋_GB2312" w:hAnsi="Calibri" w:eastAsia="仿宋_GB2312"/>
          <w:sz w:val="32"/>
          <w:szCs w:val="32"/>
        </w:rPr>
        <w:t>分，评价等级为优秀，已达到预期绩效目标，无主要问题及原因</w:t>
      </w:r>
      <w:r>
        <w:rPr>
          <w:rFonts w:hint="eastAsia" w:ascii="仿宋_GB2312" w:hAnsi="Calibri" w:eastAsia="仿宋_GB2312"/>
          <w:sz w:val="32"/>
          <w:szCs w:val="32"/>
          <w:lang w:eastAsia="zh-CN"/>
        </w:rPr>
        <w:t>。</w:t>
      </w:r>
    </w:p>
    <w:p w14:paraId="59E9867B">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zh-HK"/>
        </w:rPr>
      </w:pPr>
      <w:r>
        <w:rPr>
          <w:rFonts w:hint="eastAsia" w:ascii="仿宋_GB2312" w:hAnsi="Times New Roman" w:eastAsia="仿宋_GB2312" w:cs="仿宋_GB2312"/>
          <w:b w:val="0"/>
          <w:bCs w:val="0"/>
          <w:caps w:val="0"/>
          <w:color w:val="auto"/>
          <w:kern w:val="0"/>
          <w:sz w:val="32"/>
          <w:szCs w:val="32"/>
          <w:vertAlign w:val="baseline"/>
          <w:lang w:val="en-US" w:eastAsia="zh-CN" w:bidi="zh-HK"/>
        </w:rPr>
        <w:t>3.部门绩效评价结果。</w:t>
      </w:r>
    </w:p>
    <w:p w14:paraId="7ABC6EE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zh-HK"/>
        </w:rPr>
      </w:pPr>
      <w:r>
        <w:rPr>
          <w:rFonts w:hint="eastAsia" w:ascii="仿宋_GB2312" w:eastAsia="仿宋_GB2312" w:cs="仿宋_GB2312"/>
          <w:b w:val="0"/>
          <w:bCs w:val="0"/>
          <w:caps w:val="0"/>
          <w:color w:val="auto"/>
          <w:kern w:val="0"/>
          <w:sz w:val="32"/>
          <w:szCs w:val="32"/>
          <w:vertAlign w:val="baseline"/>
          <w:lang w:val="en-US" w:eastAsia="zh-CN" w:bidi="zh-HK"/>
        </w:rPr>
        <w:t>无。</w:t>
      </w:r>
    </w:p>
    <w:p w14:paraId="6B369AF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zh-HK"/>
        </w:rPr>
      </w:pPr>
      <w:r>
        <w:rPr>
          <w:rFonts w:hint="eastAsia" w:ascii="仿宋_GB2312" w:hAnsi="Times New Roman" w:eastAsia="仿宋_GB2312" w:cs="仿宋_GB2312"/>
          <w:caps w:val="0"/>
          <w:color w:val="auto"/>
          <w:kern w:val="0"/>
          <w:sz w:val="32"/>
          <w:szCs w:val="32"/>
          <w:vertAlign w:val="baseline"/>
          <w:lang w:val="en-US" w:eastAsia="zh-CN" w:bidi="zh-HK"/>
        </w:rPr>
        <w:t>4.财政绩效评价结果。</w:t>
      </w:r>
    </w:p>
    <w:p w14:paraId="04CA4B68">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caps w:val="0"/>
          <w:color w:val="auto"/>
          <w:kern w:val="0"/>
          <w:sz w:val="32"/>
          <w:szCs w:val="32"/>
          <w:vertAlign w:val="baseline"/>
          <w:lang w:eastAsia="zh-CN" w:bidi="zh-HK"/>
        </w:rPr>
        <w:t>无。</w:t>
      </w:r>
    </w:p>
    <w:p w14:paraId="27C7C912">
      <w:pPr>
        <w:autoSpaceDE w:val="0"/>
        <w:autoSpaceDN w:val="0"/>
        <w:adjustRightInd w:val="0"/>
        <w:spacing w:line="560" w:lineRule="exact"/>
        <w:jc w:val="center"/>
        <w:rPr>
          <w:rFonts w:hint="eastAsia" w:ascii="仿宋_GB2312" w:eastAsia="仿宋_GB2312" w:cs="仿宋_GB2312"/>
          <w:b/>
          <w:kern w:val="0"/>
          <w:sz w:val="32"/>
          <w:szCs w:val="32"/>
        </w:rPr>
      </w:pPr>
    </w:p>
    <w:p w14:paraId="0A70D201">
      <w:pPr>
        <w:autoSpaceDE w:val="0"/>
        <w:autoSpaceDN w:val="0"/>
        <w:adjustRightInd w:val="0"/>
        <w:spacing w:line="560" w:lineRule="exact"/>
        <w:jc w:val="center"/>
        <w:rPr>
          <w:rFonts w:hint="eastAsia" w:ascii="仿宋_GB2312" w:eastAsia="仿宋_GB2312" w:cs="仿宋_GB2312"/>
          <w:b/>
          <w:kern w:val="0"/>
          <w:sz w:val="32"/>
          <w:szCs w:val="32"/>
        </w:rPr>
      </w:pPr>
    </w:p>
    <w:p w14:paraId="41919C69">
      <w:pPr>
        <w:autoSpaceDE w:val="0"/>
        <w:autoSpaceDN w:val="0"/>
        <w:adjustRightInd w:val="0"/>
        <w:spacing w:line="560" w:lineRule="exact"/>
        <w:jc w:val="center"/>
        <w:rPr>
          <w:rFonts w:hint="eastAsia" w:ascii="仿宋_GB2312" w:eastAsia="仿宋_GB2312" w:cs="仿宋_GB2312"/>
          <w:b/>
          <w:kern w:val="0"/>
          <w:sz w:val="32"/>
          <w:szCs w:val="32"/>
        </w:rPr>
      </w:pPr>
    </w:p>
    <w:p w14:paraId="1EF6F8AF">
      <w:pPr>
        <w:autoSpaceDE w:val="0"/>
        <w:autoSpaceDN w:val="0"/>
        <w:adjustRightInd w:val="0"/>
        <w:spacing w:line="560" w:lineRule="exact"/>
        <w:rPr>
          <w:rFonts w:hint="eastAsia" w:ascii="仿宋_GB2312" w:eastAsia="仿宋_GB2312" w:cs="仿宋_GB2312"/>
          <w:b/>
          <w:kern w:val="0"/>
          <w:sz w:val="32"/>
          <w:szCs w:val="32"/>
        </w:rPr>
      </w:pPr>
    </w:p>
    <w:p w14:paraId="632765CF">
      <w:pPr>
        <w:autoSpaceDE w:val="0"/>
        <w:autoSpaceDN w:val="0"/>
        <w:adjustRightInd w:val="0"/>
        <w:spacing w:line="560" w:lineRule="exact"/>
        <w:rPr>
          <w:rFonts w:hint="eastAsia" w:ascii="仿宋_GB2312" w:eastAsia="仿宋_GB2312" w:cs="仿宋_GB2312"/>
          <w:b/>
          <w:kern w:val="0"/>
          <w:sz w:val="32"/>
          <w:szCs w:val="32"/>
        </w:rPr>
      </w:pPr>
    </w:p>
    <w:p w14:paraId="249B9802">
      <w:pPr>
        <w:autoSpaceDE w:val="0"/>
        <w:autoSpaceDN w:val="0"/>
        <w:adjustRightInd w:val="0"/>
        <w:spacing w:line="560" w:lineRule="exact"/>
        <w:rPr>
          <w:rFonts w:hint="eastAsia" w:ascii="仿宋_GB2312" w:eastAsia="仿宋_GB2312" w:cs="仿宋_GB2312"/>
          <w:b/>
          <w:kern w:val="0"/>
          <w:sz w:val="32"/>
          <w:szCs w:val="32"/>
        </w:rPr>
      </w:pPr>
    </w:p>
    <w:p w14:paraId="54F05127">
      <w:pPr>
        <w:autoSpaceDE w:val="0"/>
        <w:autoSpaceDN w:val="0"/>
        <w:adjustRightInd w:val="0"/>
        <w:spacing w:line="560" w:lineRule="exact"/>
        <w:rPr>
          <w:rFonts w:hint="eastAsia" w:ascii="仿宋_GB2312" w:eastAsia="仿宋_GB2312" w:cs="仿宋_GB2312"/>
          <w:b/>
          <w:kern w:val="0"/>
          <w:sz w:val="32"/>
          <w:szCs w:val="32"/>
        </w:rPr>
      </w:pPr>
    </w:p>
    <w:p w14:paraId="56173B2E">
      <w:pPr>
        <w:autoSpaceDE w:val="0"/>
        <w:autoSpaceDN w:val="0"/>
        <w:adjustRightInd w:val="0"/>
        <w:spacing w:line="560" w:lineRule="exact"/>
        <w:rPr>
          <w:rFonts w:hint="eastAsia" w:ascii="仿宋_GB2312" w:eastAsia="仿宋_GB2312" w:cs="仿宋_GB2312"/>
          <w:b/>
          <w:kern w:val="0"/>
          <w:sz w:val="32"/>
          <w:szCs w:val="32"/>
        </w:rPr>
      </w:pPr>
    </w:p>
    <w:p w14:paraId="5883B80A">
      <w:pPr>
        <w:autoSpaceDE w:val="0"/>
        <w:autoSpaceDN w:val="0"/>
        <w:adjustRightInd w:val="0"/>
        <w:spacing w:line="560" w:lineRule="exact"/>
        <w:rPr>
          <w:rFonts w:hint="eastAsia" w:ascii="仿宋_GB2312" w:eastAsia="仿宋_GB2312" w:cs="仿宋_GB2312"/>
          <w:b/>
          <w:kern w:val="0"/>
          <w:sz w:val="32"/>
          <w:szCs w:val="32"/>
        </w:rPr>
      </w:pPr>
    </w:p>
    <w:p w14:paraId="561E4ADF">
      <w:pPr>
        <w:autoSpaceDE w:val="0"/>
        <w:autoSpaceDN w:val="0"/>
        <w:adjustRightInd w:val="0"/>
        <w:spacing w:line="560" w:lineRule="exact"/>
        <w:rPr>
          <w:rFonts w:hint="eastAsia" w:ascii="仿宋_GB2312" w:eastAsia="仿宋_GB2312" w:cs="仿宋_GB2312"/>
          <w:b/>
          <w:kern w:val="0"/>
          <w:sz w:val="32"/>
          <w:szCs w:val="32"/>
        </w:rPr>
      </w:pPr>
    </w:p>
    <w:p w14:paraId="09C30C48">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528F6B7C">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792180C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2E49842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00759839">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647D393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7919A55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606F7C7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1A4362F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703C60F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5AD62B4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64DC30D5">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5FFB9C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AEC05B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F343C6">
      <w:pPr>
        <w:widowControl w:val="0"/>
        <w:spacing w:line="560" w:lineRule="exact"/>
        <w:ind w:firstLine="640" w:firstLineChars="200"/>
        <w:jc w:val="left"/>
        <w:rPr>
          <w:rFonts w:hint="eastAsia" w:ascii="黑体" w:hAnsi="黑体" w:eastAsia="黑体" w:cs="仿宋_GB2312"/>
          <w:kern w:val="0"/>
          <w:sz w:val="32"/>
          <w:szCs w:val="32"/>
        </w:rPr>
      </w:pPr>
    </w:p>
    <w:p w14:paraId="3EA69740"/>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00"/>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A2EB"/>
    <w:multiLevelType w:val="singleLevel"/>
    <w:tmpl w:val="A71DA2EB"/>
    <w:lvl w:ilvl="0" w:tentative="0">
      <w:start w:val="2"/>
      <w:numFmt w:val="decimal"/>
      <w:lvlText w:val="%1."/>
      <w:lvlJc w:val="left"/>
      <w:pPr>
        <w:tabs>
          <w:tab w:val="left" w:pos="312"/>
        </w:tabs>
      </w:pPr>
    </w:lvl>
  </w:abstractNum>
  <w:abstractNum w:abstractNumId="1">
    <w:nsid w:val="10A73744"/>
    <w:multiLevelType w:val="singleLevel"/>
    <w:tmpl w:val="10A73744"/>
    <w:lvl w:ilvl="0" w:tentative="0">
      <w:start w:val="1"/>
      <w:numFmt w:val="chineseCounting"/>
      <w:suff w:val="nothing"/>
      <w:lvlText w:val="（%1）"/>
      <w:lvlJc w:val="left"/>
      <w:rPr>
        <w:rFonts w:hint="eastAsia"/>
      </w:rPr>
    </w:lvl>
  </w:abstractNum>
  <w:abstractNum w:abstractNumId="2">
    <w:nsid w:val="22852DD3"/>
    <w:multiLevelType w:val="singleLevel"/>
    <w:tmpl w:val="22852DD3"/>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DNmZjBiYjc1YjI1MTY5YTgxMTBmMTc4ZGMwNzUifQ=="/>
  </w:docVars>
  <w:rsids>
    <w:rsidRoot w:val="41646CDB"/>
    <w:rsid w:val="1F2C2A49"/>
    <w:rsid w:val="2F9059CE"/>
    <w:rsid w:val="4164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5685</Words>
  <Characters>6205</Characters>
  <Lines>0</Lines>
  <Paragraphs>0</Paragraphs>
  <TotalTime>0</TotalTime>
  <ScaleCrop>false</ScaleCrop>
  <LinksUpToDate>false</LinksUpToDate>
  <CharactersWithSpaces>6249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2024-10-24T09:31:00Z</dcterms:created>
  <dc:creator>ç</dc:creator>
  <cp:lastModifiedBy>ç</cp:lastModifiedBy>
  <dcterms:modified xsi:type="dcterms:W3CDTF">2024-10-25T08:01:12Z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F3A770711F554A13B61A669FB4B312A0_11</vt:lpwstr>
  </property>
</Properties>
</file>