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5A" w:rsidRPr="00AC492D" w:rsidRDefault="0055305A" w:rsidP="00171828">
      <w:pPr>
        <w:spacing w:line="520" w:lineRule="exact"/>
        <w:rPr>
          <w:rFonts w:ascii="黑体" w:eastAsia="黑体" w:hAnsi="黑体"/>
        </w:rPr>
      </w:pPr>
      <w:r w:rsidRPr="00AC492D">
        <w:rPr>
          <w:rFonts w:ascii="黑体" w:eastAsia="黑体" w:hAnsi="黑体" w:hint="eastAsia"/>
        </w:rPr>
        <w:t>附件</w:t>
      </w:r>
      <w:r w:rsidR="002F7054">
        <w:rPr>
          <w:rFonts w:ascii="黑体" w:eastAsia="黑体" w:hAnsi="黑体" w:hint="eastAsia"/>
        </w:rPr>
        <w:t>2</w:t>
      </w:r>
    </w:p>
    <w:p w:rsid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柳州至南宁高速公路改扩建工程、泉州至南宁</w:t>
      </w:r>
    </w:p>
    <w:p w:rsid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高速公路那容至南宁东收费站段改扩建工程</w:t>
      </w:r>
    </w:p>
    <w:p w:rsidR="0055305A" w:rsidRP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项目车型分类车辆通行费基本收费标准表</w:t>
      </w:r>
    </w:p>
    <w:p w:rsidR="0055305A" w:rsidRPr="001D34A5" w:rsidRDefault="0055305A" w:rsidP="0017182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56" w:type="dxa"/>
        <w:jc w:val="center"/>
        <w:tblLook w:val="00A0"/>
      </w:tblPr>
      <w:tblGrid>
        <w:gridCol w:w="1560"/>
        <w:gridCol w:w="1620"/>
        <w:gridCol w:w="3761"/>
        <w:gridCol w:w="1815"/>
      </w:tblGrid>
      <w:tr w:rsidR="0055305A" w:rsidRPr="00381875" w:rsidTr="00AC492D">
        <w:trPr>
          <w:trHeight w:val="7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（元</w:t>
            </w:r>
            <w:r w:rsidRPr="001D34A5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车公里）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694F8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按车型分类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一类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694F8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吨货车；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座客车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二类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B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吨～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吨（含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吨）货车；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  <w:t>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座～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座客车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C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吨～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吨（含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吨）货车；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  <w:t>20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座～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座客车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四类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D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吨～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吨（含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吨）货车；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  <w:t>20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英尺集装箱车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1.44 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座客车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</w:tr>
      <w:tr w:rsidR="0055305A" w:rsidRPr="001D34A5" w:rsidTr="00AC492D">
        <w:trPr>
          <w:trHeight w:val="107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五类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E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&gt;15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吨货车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  <w:t>40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英尺集装箱车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1.68 </w:t>
            </w:r>
          </w:p>
        </w:tc>
      </w:tr>
      <w:tr w:rsidR="0055305A" w:rsidRPr="001D34A5" w:rsidTr="00AC492D">
        <w:trPr>
          <w:trHeight w:val="1115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备注：通行费单车合计金额尾数按以下办法取整：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元以下舍去，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2.51-7.50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元归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7.51-9.99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</w:tbl>
    <w:p w:rsidR="0055305A" w:rsidRPr="001D34A5" w:rsidRDefault="0055305A" w:rsidP="0017182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5305A" w:rsidRPr="001D34A5" w:rsidRDefault="0055305A" w:rsidP="0017182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5305A" w:rsidRPr="001D34A5" w:rsidRDefault="0055305A" w:rsidP="0017182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5305A" w:rsidRPr="001D34A5" w:rsidRDefault="0055305A" w:rsidP="0017182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55305A" w:rsidRPr="001D34A5" w:rsidRDefault="0055305A" w:rsidP="00171828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AC492D" w:rsidRDefault="00AC492D" w:rsidP="00171828">
      <w:pPr>
        <w:snapToGrid w:val="0"/>
        <w:spacing w:line="520" w:lineRule="exact"/>
        <w:jc w:val="left"/>
        <w:rPr>
          <w:rFonts w:ascii="仿宋_GB2312"/>
        </w:rPr>
      </w:pPr>
    </w:p>
    <w:p w:rsidR="0055305A" w:rsidRPr="00AC492D" w:rsidRDefault="0055305A" w:rsidP="00171828">
      <w:pPr>
        <w:snapToGrid w:val="0"/>
        <w:spacing w:line="520" w:lineRule="exact"/>
        <w:jc w:val="left"/>
        <w:rPr>
          <w:rFonts w:ascii="黑体" w:eastAsia="黑体" w:hAnsi="黑体"/>
        </w:rPr>
      </w:pPr>
      <w:r w:rsidRPr="00AC492D">
        <w:rPr>
          <w:rFonts w:ascii="黑体" w:eastAsia="黑体" w:hAnsi="黑体" w:hint="eastAsia"/>
        </w:rPr>
        <w:t>附件</w:t>
      </w:r>
      <w:r w:rsidR="002F7054">
        <w:rPr>
          <w:rFonts w:ascii="黑体" w:eastAsia="黑体" w:hAnsi="黑体" w:hint="eastAsia"/>
        </w:rPr>
        <w:t>3</w:t>
      </w:r>
    </w:p>
    <w:p w:rsidR="00AC492D" w:rsidRDefault="0055305A" w:rsidP="00964CBA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柳州至南宁高速公路改扩建工程、泉州至南宁</w:t>
      </w:r>
    </w:p>
    <w:p w:rsid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高速公路那容至南宁东收费站段改扩建工程</w:t>
      </w:r>
    </w:p>
    <w:p w:rsidR="0055305A" w:rsidRP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项目载货类汽车计重收费基本收费标准表</w:t>
      </w:r>
    </w:p>
    <w:p w:rsidR="0055305A" w:rsidRPr="001D34A5" w:rsidRDefault="0055305A" w:rsidP="00171828">
      <w:pPr>
        <w:spacing w:line="520" w:lineRule="exact"/>
        <w:rPr>
          <w:rFonts w:ascii="仿宋_GB2312"/>
          <w:b/>
          <w:szCs w:val="32"/>
        </w:rPr>
      </w:pPr>
    </w:p>
    <w:tbl>
      <w:tblPr>
        <w:tblW w:w="9767" w:type="dxa"/>
        <w:jc w:val="center"/>
        <w:tblLook w:val="00A0"/>
      </w:tblPr>
      <w:tblGrid>
        <w:gridCol w:w="704"/>
        <w:gridCol w:w="2977"/>
        <w:gridCol w:w="6086"/>
      </w:tblGrid>
      <w:tr w:rsidR="0055305A" w:rsidRPr="001D34A5" w:rsidTr="00E37B12">
        <w:trPr>
          <w:trHeight w:val="601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4D5C72"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计重收费标准</w:t>
            </w:r>
          </w:p>
        </w:tc>
      </w:tr>
      <w:tr w:rsidR="0055305A" w:rsidRPr="001D34A5" w:rsidTr="00E37B12">
        <w:trPr>
          <w:trHeight w:val="55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基本费率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694F8D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</w:t>
            </w:r>
          </w:p>
        </w:tc>
      </w:tr>
      <w:tr w:rsidR="0055305A" w:rsidRPr="001D34A5" w:rsidTr="00E37B12">
        <w:trPr>
          <w:trHeight w:val="70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正常装载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车货总质量≤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694F8D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</w:t>
            </w:r>
          </w:p>
        </w:tc>
      </w:tr>
      <w:tr w:rsidR="0055305A" w:rsidRPr="001D34A5" w:rsidTr="00E37B12">
        <w:trPr>
          <w:trHeight w:val="1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&lt;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车货总质量≤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吨部分按基本费率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吨公里计收，超过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吨的部分按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吨公里线性递减到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0.04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吨公里费率计收。</w:t>
            </w:r>
          </w:p>
        </w:tc>
      </w:tr>
      <w:tr w:rsidR="0055305A" w:rsidRPr="001D34A5" w:rsidTr="00E37B12">
        <w:trPr>
          <w:trHeight w:val="139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车货总质量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&gt;50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吨部分按基本费率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吨公里计收，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吨部分按基本费率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0.08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吨公里线性递减至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0.04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吨公里计收，超过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吨部分按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0.04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吨公里计收。</w:t>
            </w:r>
          </w:p>
        </w:tc>
      </w:tr>
      <w:tr w:rsidR="0055305A" w:rsidRPr="001D34A5" w:rsidTr="00E37B12">
        <w:trPr>
          <w:trHeight w:val="2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超限装载部分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以内的车辆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暂按正常装载车辆的基本费率计重收取车辆通行费。</w:t>
            </w:r>
          </w:p>
        </w:tc>
      </w:tr>
      <w:tr w:rsidR="0055305A" w:rsidRPr="001D34A5" w:rsidTr="00E37B12">
        <w:trPr>
          <w:trHeight w:val="138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30%-100%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以内的车辆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0%-30%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（含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）的部分按基本费率计费，超限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以上部分按基本费率的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倍线性递增至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倍计重收取车辆通行费。</w:t>
            </w:r>
          </w:p>
        </w:tc>
      </w:tr>
      <w:tr w:rsidR="0055305A" w:rsidRPr="001D34A5" w:rsidTr="00E37B12">
        <w:trPr>
          <w:trHeight w:val="17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以上的车辆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171828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0%-30%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（含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）的部分按基本费率计费，超限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30%-100%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的部分按基本费率的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倍线性递增至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倍计重收取车辆通行费，超过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100%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的部分按基本费率的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倍计重收取车辆通行费。</w:t>
            </w:r>
          </w:p>
        </w:tc>
      </w:tr>
      <w:tr w:rsidR="0055305A" w:rsidRPr="001D34A5" w:rsidTr="007331B3">
        <w:trPr>
          <w:trHeight w:val="1257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AC492D">
            <w:pPr>
              <w:widowControl/>
              <w:spacing w:line="500" w:lineRule="exact"/>
              <w:ind w:left="720" w:hangingChars="300" w:hanging="72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车货总质量不足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吨的按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吨计收；收费额不足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元的按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元计收。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/>
              <w:t>2.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通行费单车合计金额尾数按以下办法取整：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元以下舍去，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2.51-7.50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元归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7.51-9.99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</w:tbl>
    <w:p w:rsidR="0055305A" w:rsidRPr="001D34A5" w:rsidRDefault="0055305A" w:rsidP="00171828">
      <w:pPr>
        <w:spacing w:line="520" w:lineRule="exact"/>
        <w:rPr>
          <w:rFonts w:ascii="仿宋_GB2312"/>
        </w:rPr>
      </w:pPr>
    </w:p>
    <w:p w:rsidR="0055305A" w:rsidRPr="00AC492D" w:rsidRDefault="0055305A" w:rsidP="00171828">
      <w:pPr>
        <w:spacing w:line="520" w:lineRule="exact"/>
        <w:rPr>
          <w:rFonts w:ascii="黑体" w:eastAsia="黑体" w:hAnsi="黑体"/>
          <w:b/>
          <w:szCs w:val="32"/>
        </w:rPr>
      </w:pPr>
      <w:r w:rsidRPr="00AC492D">
        <w:rPr>
          <w:rFonts w:ascii="黑体" w:eastAsia="黑体" w:hAnsi="黑体" w:hint="eastAsia"/>
        </w:rPr>
        <w:t>附件</w:t>
      </w:r>
      <w:r w:rsidR="002F7054">
        <w:rPr>
          <w:rFonts w:ascii="黑体" w:eastAsia="黑体" w:hAnsi="黑体" w:hint="eastAsia"/>
        </w:rPr>
        <w:t>4</w:t>
      </w:r>
    </w:p>
    <w:p w:rsid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柳州至南宁高速公路改扩建工程、泉州至南宁</w:t>
      </w:r>
    </w:p>
    <w:p w:rsid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高速公路那容至南宁东收费站段改扩建工程</w:t>
      </w:r>
    </w:p>
    <w:p w:rsidR="0055305A" w:rsidRPr="00AC492D" w:rsidRDefault="0055305A" w:rsidP="00171828">
      <w:pPr>
        <w:snapToGrid w:val="0"/>
        <w:spacing w:line="520" w:lineRule="exact"/>
        <w:jc w:val="center"/>
        <w:rPr>
          <w:rFonts w:ascii="创艺简标宋" w:eastAsia="创艺简标宋"/>
          <w:sz w:val="44"/>
          <w:szCs w:val="44"/>
        </w:rPr>
      </w:pPr>
      <w:r w:rsidRPr="00AC492D">
        <w:rPr>
          <w:rFonts w:ascii="创艺简标宋" w:eastAsia="创艺简标宋" w:hint="eastAsia"/>
          <w:sz w:val="44"/>
          <w:szCs w:val="44"/>
        </w:rPr>
        <w:t>项目桥隧收费标准表</w:t>
      </w:r>
    </w:p>
    <w:p w:rsidR="0055305A" w:rsidRPr="001D34A5" w:rsidRDefault="0055305A" w:rsidP="00171828">
      <w:pPr>
        <w:snapToGrid w:val="0"/>
        <w:spacing w:line="520" w:lineRule="exact"/>
        <w:jc w:val="center"/>
        <w:rPr>
          <w:rFonts w:ascii="仿宋_GB2312"/>
          <w:b/>
          <w:szCs w:val="32"/>
        </w:rPr>
      </w:pPr>
    </w:p>
    <w:tbl>
      <w:tblPr>
        <w:tblW w:w="8331" w:type="dxa"/>
        <w:jc w:val="center"/>
        <w:tblLook w:val="00A0"/>
      </w:tblPr>
      <w:tblGrid>
        <w:gridCol w:w="2236"/>
        <w:gridCol w:w="1559"/>
        <w:gridCol w:w="1701"/>
        <w:gridCol w:w="1417"/>
        <w:gridCol w:w="1418"/>
      </w:tblGrid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类桥隧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类桥隧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 w:rsidRPr="001D34A5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类桥隧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一类（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车次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二类（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B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三类（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C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四类（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D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五类（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E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型）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 w:rsidR="0055305A" w:rsidRPr="001D34A5" w:rsidTr="007331B3">
        <w:trPr>
          <w:trHeight w:hRule="exact" w:val="454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载货类汽车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吨公里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0.10</w:t>
            </w:r>
          </w:p>
        </w:tc>
      </w:tr>
      <w:tr w:rsidR="0055305A" w:rsidRPr="001D34A5" w:rsidTr="004D5C72">
        <w:trPr>
          <w:trHeight w:val="880"/>
          <w:jc w:val="center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5A" w:rsidRPr="001D34A5" w:rsidRDefault="0055305A" w:rsidP="007331B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备注：通行费单车合计金额尾数按以下办法取整：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元以下舍去，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2.51-7.50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元归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7.51-9.99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元进</w:t>
            </w:r>
            <w:r w:rsidRPr="001D34A5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34A5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</w:tbl>
    <w:p w:rsidR="0055305A" w:rsidRPr="001D34A5" w:rsidRDefault="0055305A" w:rsidP="00AC492D">
      <w:pPr>
        <w:snapToGrid w:val="0"/>
        <w:spacing w:line="520" w:lineRule="exact"/>
        <w:ind w:left="1400" w:hangingChars="500" w:hanging="1400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55305A" w:rsidRPr="001D34A5" w:rsidRDefault="0055305A" w:rsidP="00AC492D">
      <w:pPr>
        <w:snapToGrid w:val="0"/>
        <w:spacing w:line="520" w:lineRule="exact"/>
        <w:ind w:left="1400" w:hangingChars="500" w:hanging="1400"/>
        <w:rPr>
          <w:rFonts w:ascii="仿宋_GB2312" w:hAnsi="宋体" w:cs="宋体"/>
          <w:color w:val="000000"/>
          <w:kern w:val="0"/>
          <w:sz w:val="28"/>
          <w:szCs w:val="28"/>
        </w:rPr>
      </w:pPr>
      <w:r w:rsidRPr="001D34A5">
        <w:rPr>
          <w:rFonts w:ascii="仿宋_GB2312" w:hAnsi="宋体" w:cs="宋体"/>
          <w:color w:val="000000"/>
          <w:kern w:val="0"/>
          <w:sz w:val="28"/>
          <w:szCs w:val="28"/>
        </w:rPr>
        <w:t>1</w:t>
      </w:r>
      <w:r w:rsidRPr="001D34A5">
        <w:rPr>
          <w:rFonts w:ascii="仿宋_GB2312" w:hAnsi="宋体" w:cs="宋体" w:hint="eastAsia"/>
          <w:color w:val="000000"/>
          <w:kern w:val="0"/>
          <w:sz w:val="28"/>
          <w:szCs w:val="28"/>
        </w:rPr>
        <w:t>类桥隧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>3</w:t>
      </w:r>
      <w:r w:rsidRPr="001D34A5">
        <w:rPr>
          <w:rFonts w:ascii="仿宋_GB2312" w:hAnsi="宋体" w:cs="宋体" w:hint="eastAsia"/>
          <w:color w:val="000000"/>
          <w:kern w:val="0"/>
          <w:sz w:val="28"/>
          <w:szCs w:val="28"/>
        </w:rPr>
        <w:t>个：</w:t>
      </w:r>
    </w:p>
    <w:p w:rsidR="0055305A" w:rsidRPr="00A06807" w:rsidRDefault="0055305A" w:rsidP="00980CEF">
      <w:pPr>
        <w:snapToGrid w:val="0"/>
        <w:spacing w:line="520" w:lineRule="exact"/>
        <w:rPr>
          <w:rFonts w:ascii="仿宋_GB2312" w:hAnsi="宋体" w:cs="宋体"/>
          <w:color w:val="000000"/>
          <w:spacing w:val="-16"/>
          <w:kern w:val="0"/>
          <w:sz w:val="28"/>
          <w:szCs w:val="28"/>
        </w:rPr>
      </w:pPr>
      <w:r w:rsidRPr="00A06807">
        <w:rPr>
          <w:rFonts w:ascii="仿宋_GB2312" w:hAnsi="宋体" w:cs="宋体" w:hint="eastAsia"/>
          <w:color w:val="000000"/>
          <w:spacing w:val="-16"/>
          <w:kern w:val="0"/>
          <w:sz w:val="28"/>
          <w:szCs w:val="28"/>
        </w:rPr>
        <w:t>洛维大桥（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31"/>
          <w:attr w:name="UnitName" w:val="米"/>
        </w:smartTagPr>
        <w:r w:rsidRPr="00A06807">
          <w:rPr>
            <w:rFonts w:ascii="仿宋_GB2312" w:hAnsi="宋体" w:cs="宋体"/>
            <w:color w:val="000000"/>
            <w:spacing w:val="-16"/>
            <w:kern w:val="0"/>
            <w:sz w:val="28"/>
            <w:szCs w:val="28"/>
          </w:rPr>
          <w:t>831</w:t>
        </w:r>
        <w:r w:rsidRPr="00A06807">
          <w:rPr>
            <w:rFonts w:ascii="仿宋_GB2312" w:hAnsi="宋体" w:cs="宋体" w:hint="eastAsia"/>
            <w:color w:val="000000"/>
            <w:spacing w:val="-16"/>
            <w:kern w:val="0"/>
            <w:sz w:val="28"/>
            <w:szCs w:val="28"/>
          </w:rPr>
          <w:t>米</w:t>
        </w:r>
      </w:smartTag>
      <w:r w:rsidRPr="00A06807">
        <w:rPr>
          <w:rFonts w:ascii="仿宋_GB2312" w:hAnsi="宋体" w:cs="宋体" w:hint="eastAsia"/>
          <w:color w:val="000000"/>
          <w:spacing w:val="-16"/>
          <w:kern w:val="0"/>
          <w:sz w:val="28"/>
          <w:szCs w:val="28"/>
        </w:rPr>
        <w:t>）；马滩红水河特大桥（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3"/>
          <w:attr w:name="UnitName" w:val="米"/>
        </w:smartTagPr>
        <w:r w:rsidRPr="00A06807">
          <w:rPr>
            <w:rFonts w:ascii="仿宋_GB2312" w:hAnsi="宋体" w:cs="宋体"/>
            <w:color w:val="000000"/>
            <w:spacing w:val="-16"/>
            <w:kern w:val="0"/>
            <w:sz w:val="28"/>
            <w:szCs w:val="28"/>
          </w:rPr>
          <w:t>553</w:t>
        </w:r>
        <w:r w:rsidRPr="00A06807">
          <w:rPr>
            <w:rFonts w:ascii="仿宋_GB2312" w:hAnsi="宋体" w:cs="宋体" w:hint="eastAsia"/>
            <w:color w:val="000000"/>
            <w:spacing w:val="-16"/>
            <w:kern w:val="0"/>
            <w:sz w:val="28"/>
            <w:szCs w:val="28"/>
          </w:rPr>
          <w:t>米</w:t>
        </w:r>
      </w:smartTag>
      <w:r w:rsidRPr="00A06807">
        <w:rPr>
          <w:rFonts w:ascii="仿宋_GB2312" w:hAnsi="宋体" w:cs="宋体" w:hint="eastAsia"/>
          <w:color w:val="000000"/>
          <w:spacing w:val="-16"/>
          <w:kern w:val="0"/>
          <w:sz w:val="28"/>
          <w:szCs w:val="28"/>
        </w:rPr>
        <w:t>）</w:t>
      </w:r>
      <w:r w:rsidRPr="00A06807">
        <w:rPr>
          <w:rFonts w:ascii="仿宋_GB2312" w:hAnsi="宋体" w:cs="宋体"/>
          <w:color w:val="000000"/>
          <w:spacing w:val="-16"/>
          <w:kern w:val="0"/>
          <w:sz w:val="28"/>
          <w:szCs w:val="28"/>
        </w:rPr>
        <w:t>;</w:t>
      </w:r>
      <w:r w:rsidRPr="00A06807">
        <w:rPr>
          <w:rFonts w:ascii="仿宋_GB2312" w:hAnsi="宋体" w:cs="宋体" w:hint="eastAsia"/>
          <w:color w:val="000000"/>
          <w:spacing w:val="-16"/>
          <w:kern w:val="0"/>
          <w:sz w:val="28"/>
          <w:szCs w:val="28"/>
        </w:rPr>
        <w:t>六景郁江特大桥（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4"/>
          <w:attr w:name="UnitName" w:val="米"/>
        </w:smartTagPr>
        <w:r w:rsidRPr="00A06807">
          <w:rPr>
            <w:rFonts w:ascii="仿宋_GB2312" w:hAnsi="宋体" w:cs="宋体"/>
            <w:color w:val="000000"/>
            <w:spacing w:val="-16"/>
            <w:kern w:val="0"/>
            <w:sz w:val="28"/>
            <w:szCs w:val="28"/>
          </w:rPr>
          <w:t>804</w:t>
        </w:r>
        <w:r w:rsidRPr="00A06807">
          <w:rPr>
            <w:rFonts w:ascii="仿宋_GB2312" w:hAnsi="宋体" w:cs="宋体" w:hint="eastAsia"/>
            <w:color w:val="000000"/>
            <w:spacing w:val="-16"/>
            <w:kern w:val="0"/>
            <w:sz w:val="28"/>
            <w:szCs w:val="28"/>
          </w:rPr>
          <w:t>米</w:t>
        </w:r>
      </w:smartTag>
      <w:r w:rsidRPr="00A06807">
        <w:rPr>
          <w:rFonts w:ascii="仿宋_GB2312" w:hAnsi="宋体" w:cs="宋体" w:hint="eastAsia"/>
          <w:color w:val="000000"/>
          <w:spacing w:val="-16"/>
          <w:kern w:val="0"/>
          <w:sz w:val="28"/>
          <w:szCs w:val="28"/>
        </w:rPr>
        <w:t>）。</w:t>
      </w:r>
    </w:p>
    <w:p w:rsidR="0055305A" w:rsidRPr="00CC5B40" w:rsidRDefault="0055305A" w:rsidP="00171828">
      <w:pPr>
        <w:spacing w:line="520" w:lineRule="exact"/>
        <w:rPr>
          <w:rFonts w:ascii="仿宋_GB2312"/>
        </w:rPr>
        <w:sectPr w:rsidR="0055305A" w:rsidRPr="00CC5B40" w:rsidSect="009E753A">
          <w:footerReference w:type="even" r:id="rId6"/>
          <w:footerReference w:type="default" r:id="rId7"/>
          <w:pgSz w:w="11906" w:h="16838"/>
          <w:pgMar w:top="1418" w:right="1418" w:bottom="1134" w:left="1418" w:header="851" w:footer="1531" w:gutter="0"/>
          <w:cols w:space="425"/>
          <w:titlePg/>
          <w:docGrid w:linePitch="579" w:charSpace="-842"/>
        </w:sectPr>
      </w:pPr>
    </w:p>
    <w:p w:rsidR="0055305A" w:rsidRDefault="0055305A" w:rsidP="00964CBA">
      <w:pPr>
        <w:snapToGrid w:val="0"/>
        <w:spacing w:line="520" w:lineRule="exact"/>
        <w:rPr>
          <w:rFonts w:ascii="仿宋_GB2312"/>
          <w:b/>
          <w:szCs w:val="32"/>
        </w:rPr>
      </w:pPr>
      <w:r w:rsidRPr="00AC492D">
        <w:rPr>
          <w:rFonts w:ascii="黑体" w:eastAsia="黑体" w:hAnsi="黑体" w:hint="eastAsia"/>
          <w:sz w:val="30"/>
          <w:szCs w:val="30"/>
        </w:rPr>
        <w:t>附件</w:t>
      </w:r>
      <w:r w:rsidR="002F7054">
        <w:rPr>
          <w:rFonts w:ascii="黑体" w:eastAsia="黑体" w:hAnsi="黑体" w:hint="eastAsia"/>
          <w:sz w:val="30"/>
          <w:szCs w:val="30"/>
        </w:rPr>
        <w:t>5</w:t>
      </w:r>
      <w:r w:rsidRPr="001D34A5">
        <w:rPr>
          <w:rFonts w:ascii="仿宋_GB2312"/>
          <w:b/>
        </w:rPr>
        <w:t xml:space="preserve">           </w:t>
      </w:r>
      <w:r>
        <w:rPr>
          <w:rFonts w:ascii="仿宋_GB2312"/>
          <w:b/>
        </w:rPr>
        <w:t xml:space="preserve">                            </w:t>
      </w:r>
      <w:r w:rsidRPr="00964CBA">
        <w:rPr>
          <w:rFonts w:ascii="仿宋_GB2312" w:hint="eastAsia"/>
          <w:b/>
          <w:szCs w:val="32"/>
        </w:rPr>
        <w:t>柳州至南宁高速公路改扩建工程、泉州至南宁高速公路那容至南宁东收费站段</w:t>
      </w:r>
    </w:p>
    <w:p w:rsidR="0055305A" w:rsidRPr="001D34A5" w:rsidRDefault="0055305A" w:rsidP="00964CBA">
      <w:pPr>
        <w:snapToGrid w:val="0"/>
        <w:spacing w:line="520" w:lineRule="exact"/>
        <w:jc w:val="center"/>
        <w:rPr>
          <w:rFonts w:ascii="仿宋_GB2312"/>
          <w:b/>
          <w:szCs w:val="32"/>
        </w:rPr>
      </w:pPr>
      <w:r w:rsidRPr="00964CBA">
        <w:rPr>
          <w:rFonts w:ascii="仿宋_GB2312" w:hint="eastAsia"/>
          <w:b/>
          <w:szCs w:val="32"/>
        </w:rPr>
        <w:t>改扩建工程项目</w:t>
      </w:r>
      <w:r w:rsidRPr="00AB6747">
        <w:rPr>
          <w:rFonts w:ascii="仿宋_GB2312" w:hint="eastAsia"/>
          <w:b/>
          <w:szCs w:val="32"/>
        </w:rPr>
        <w:t>联网收费站间计价收费里程表</w:t>
      </w:r>
    </w:p>
    <w:p w:rsidR="0055305A" w:rsidRDefault="0055305A" w:rsidP="00AA7F55">
      <w:pPr>
        <w:spacing w:line="520" w:lineRule="exact"/>
        <w:jc w:val="right"/>
        <w:rPr>
          <w:rFonts w:ascii="宋体" w:eastAsia="宋体" w:hAnsi="宋体"/>
          <w:sz w:val="24"/>
          <w:szCs w:val="28"/>
        </w:rPr>
      </w:pPr>
      <w:r w:rsidRPr="001D34A5">
        <w:rPr>
          <w:rFonts w:ascii="宋体" w:eastAsia="宋体" w:hAnsi="宋体" w:hint="eastAsia"/>
          <w:sz w:val="24"/>
          <w:szCs w:val="28"/>
        </w:rPr>
        <w:t>单位：公里</w:t>
      </w:r>
    </w:p>
    <w:tbl>
      <w:tblPr>
        <w:tblW w:w="23086" w:type="dxa"/>
        <w:tblInd w:w="93" w:type="dxa"/>
        <w:tblLook w:val="00A0"/>
      </w:tblPr>
      <w:tblGrid>
        <w:gridCol w:w="937"/>
        <w:gridCol w:w="937"/>
        <w:gridCol w:w="937"/>
        <w:gridCol w:w="937"/>
        <w:gridCol w:w="937"/>
        <w:gridCol w:w="937"/>
        <w:gridCol w:w="942"/>
        <w:gridCol w:w="937"/>
        <w:gridCol w:w="1005"/>
        <w:gridCol w:w="937"/>
        <w:gridCol w:w="935"/>
        <w:gridCol w:w="1329"/>
        <w:gridCol w:w="1067"/>
        <w:gridCol w:w="937"/>
        <w:gridCol w:w="937"/>
        <w:gridCol w:w="942"/>
        <w:gridCol w:w="1067"/>
        <w:gridCol w:w="935"/>
        <w:gridCol w:w="937"/>
        <w:gridCol w:w="942"/>
        <w:gridCol w:w="937"/>
        <w:gridCol w:w="935"/>
        <w:gridCol w:w="935"/>
        <w:gridCol w:w="808"/>
      </w:tblGrid>
      <w:tr w:rsidR="0055305A" w:rsidRPr="00F009A2" w:rsidTr="004A5B4A">
        <w:trPr>
          <w:trHeight w:val="397"/>
        </w:trPr>
        <w:tc>
          <w:tcPr>
            <w:tcW w:w="937" w:type="dxa"/>
            <w:tcBorders>
              <w:top w:val="nil"/>
              <w:left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柳州至南宁改扩建起点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AD4A0C" w:rsidTr="004A5B4A">
        <w:trPr>
          <w:trHeight w:val="454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K1220+675.000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AD4A0C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鹿寨站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AD4A0C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gridAfter w:val="1"/>
          <w:wAfter w:w="808" w:type="dxa"/>
          <w:trHeight w:val="41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8.919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K1229+593.949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雒容北互通</w:t>
            </w:r>
            <w:r w:rsidRPr="00F009A2"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  <w:br/>
              <w:t>(</w:t>
            </w: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接柳环路</w:t>
            </w:r>
            <w:r w:rsidRPr="00F009A2"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柳州至南宁改扩建起点（</w:t>
            </w:r>
            <w:r w:rsidRPr="00F009A2"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  <w:t>K1220+675.000</w:t>
            </w: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）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gridAfter w:val="2"/>
          <w:wAfter w:w="1743" w:type="dxa"/>
          <w:trHeight w:val="40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20.455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11.536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K1241+129.587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雒容站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05A" w:rsidRPr="004A5B4A" w:rsidRDefault="0055305A" w:rsidP="004A5B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4A5B4A"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  <w:t>20.29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黄冕收费站（</w:t>
            </w:r>
            <w:r w:rsidRPr="00F009A2"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  <w:t>K1200+385</w:t>
            </w: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40444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23.039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14.120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2.584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K1243+713.237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官塘站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gridAfter w:val="2"/>
          <w:wAfter w:w="1743" w:type="dxa"/>
          <w:trHeight w:val="4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26.208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17.289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5.753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3.169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K1246+881.985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85418F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1"/>
                <w:szCs w:val="22"/>
              </w:rPr>
            </w:pPr>
            <w:r w:rsidRPr="008541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1"/>
                <w:szCs w:val="22"/>
              </w:rPr>
              <w:t>古亭山北互通</w:t>
            </w:r>
            <w:r w:rsidRPr="0085418F">
              <w:rPr>
                <w:rFonts w:ascii="宋体" w:eastAsia="宋体" w:hAnsi="宋体" w:cs="宋体"/>
                <w:b/>
                <w:bCs/>
                <w:color w:val="000000"/>
                <w:kern w:val="0"/>
                <w:sz w:val="11"/>
                <w:szCs w:val="22"/>
              </w:rPr>
              <w:br/>
            </w:r>
            <w:r w:rsidRPr="008541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1"/>
                <w:szCs w:val="22"/>
              </w:rPr>
              <w:t>（接梧柳路）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gridAfter w:val="2"/>
          <w:wAfter w:w="1743" w:type="dxa"/>
          <w:trHeight w:val="39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38.622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29.703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18.167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15.583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12.414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K1259+296.021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柳州东收费站（梧柳路收费站）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lef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:rsidR="0055305A" w:rsidRPr="004A5B4A" w:rsidRDefault="0055305A" w:rsidP="004A5B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872" w:type="dxa"/>
            <w:gridSpan w:val="2"/>
            <w:tcBorders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trHeight w:val="46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42.158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33.239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21.703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19.119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15.950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3.536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K1262+835.292</w:t>
            </w: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宋体" w:eastAsia="宋体" w:hAnsi="宋体" w:hint="eastAsia"/>
                <w:b/>
                <w:color w:val="000000"/>
                <w:kern w:val="0"/>
                <w:sz w:val="11"/>
                <w:szCs w:val="11"/>
              </w:rPr>
              <w:t>（短链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78"/>
                <w:attr w:name="UnitName" w:val="米"/>
              </w:smartTagPr>
              <w:r w:rsidRPr="00AD4A0C">
                <w:rPr>
                  <w:rFonts w:eastAsia="宋体"/>
                  <w:b/>
                  <w:color w:val="000000"/>
                  <w:kern w:val="0"/>
                  <w:sz w:val="11"/>
                  <w:szCs w:val="11"/>
                </w:rPr>
                <w:t>2.878</w:t>
              </w:r>
              <w:r w:rsidRPr="00AD4A0C">
                <w:rPr>
                  <w:rFonts w:ascii="宋体" w:eastAsia="宋体" w:hAnsi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宋体" w:eastAsia="宋体" w:hAnsi="宋体" w:hint="eastAsia"/>
                <w:b/>
                <w:color w:val="000000"/>
                <w:kern w:val="0"/>
                <w:sz w:val="11"/>
                <w:szCs w:val="11"/>
              </w:rPr>
              <w:t>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新兴站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57.038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48.119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36.583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33.999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30.830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18.416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14.880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05A" w:rsidRPr="00AD4A0C" w:rsidRDefault="0055305A" w:rsidP="00AD4A0C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K1278+498.442</w:t>
            </w: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（短链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8.106"/>
                <w:attr w:name="UnitName" w:val="米"/>
              </w:smartTagPr>
              <w:r w:rsidRPr="00AD4A0C">
                <w:rPr>
                  <w:rFonts w:ascii="仿宋_GB2312" w:hAnsi="宋体" w:cs="宋体"/>
                  <w:b/>
                  <w:color w:val="000000"/>
                  <w:kern w:val="0"/>
                  <w:sz w:val="11"/>
                  <w:szCs w:val="11"/>
                </w:rPr>
                <w:t>768.106</w:t>
              </w:r>
              <w:r w:rsidRPr="00AD4A0C">
                <w:rPr>
                  <w:rFonts w:ascii="仿宋_GB2312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；短链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.084"/>
                <w:attr w:name="UnitName" w:val="米"/>
              </w:smartTagPr>
              <w:r w:rsidRPr="00AD4A0C">
                <w:rPr>
                  <w:rFonts w:ascii="仿宋_GB2312" w:hAnsi="宋体" w:cs="宋体"/>
                  <w:b/>
                  <w:color w:val="000000"/>
                  <w:kern w:val="0"/>
                  <w:sz w:val="11"/>
                  <w:szCs w:val="11"/>
                </w:rPr>
                <w:t>15.084</w:t>
              </w:r>
              <w:r w:rsidRPr="00AD4A0C">
                <w:rPr>
                  <w:rFonts w:ascii="仿宋_GB2312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新兴南互通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eastAsia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trHeight w:val="39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60.486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51.567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40.031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37.447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34.278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21.864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18.328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3.448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K1281+946.116=</w:t>
            </w:r>
            <w:r w:rsidRPr="00AD4A0C">
              <w:rPr>
                <w:rFonts w:ascii="宋体" w:eastAsia="宋体" w:hAnsi="宋体" w:hint="eastAsia"/>
                <w:b/>
                <w:color w:val="000000"/>
                <w:kern w:val="0"/>
                <w:sz w:val="11"/>
                <w:szCs w:val="11"/>
              </w:rPr>
              <w:t>柳武路</w:t>
            </w: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K5+374.58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凤凰站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89.899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80.980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69.444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66.860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63.691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51.277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47.741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32.861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29.413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K1311+358.925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来宾北站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99.030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90.111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78.575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75.991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72.822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60.408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56.872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41.992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38.544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9.131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K1320+490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来宾东站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116.062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107.143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95.607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93.023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89.854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77.440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73.904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59.024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55.576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26.163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17.032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K1337+522.99</w:t>
            </w: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（短链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38"/>
                <w:attr w:name="UnitName" w:val="米"/>
              </w:smartTagPr>
              <w:r w:rsidRPr="00AD4A0C">
                <w:rPr>
                  <w:rFonts w:ascii="仿宋_GB2312" w:hAnsi="宋体" w:cs="宋体"/>
                  <w:b/>
                  <w:color w:val="000000"/>
                  <w:kern w:val="0"/>
                  <w:sz w:val="11"/>
                  <w:szCs w:val="11"/>
                </w:rPr>
                <w:t>0.738</w:t>
              </w:r>
              <w:r w:rsidRPr="00AD4A0C">
                <w:rPr>
                  <w:rFonts w:ascii="仿宋_GB2312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良江互通（接桂来路）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1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126.880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117.961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106.425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103.841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100.672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88.258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84.722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69.842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66.394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36.981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27.850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10.818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K1348+331.08</w:t>
            </w: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宋体" w:eastAsia="宋体" w:hAnsi="宋体" w:cs="宋体" w:hint="eastAsia"/>
                <w:b/>
                <w:color w:val="000000"/>
                <w:kern w:val="0"/>
                <w:sz w:val="11"/>
                <w:szCs w:val="11"/>
              </w:rPr>
              <w:t>（长链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514"/>
                <w:attr w:name="UnitName" w:val="米"/>
              </w:smartTagPr>
              <w:r w:rsidRPr="00AD4A0C">
                <w:rPr>
                  <w:rFonts w:eastAsia="宋体"/>
                  <w:b/>
                  <w:color w:val="000000"/>
                  <w:kern w:val="0"/>
                  <w:sz w:val="11"/>
                  <w:szCs w:val="11"/>
                </w:rPr>
                <w:t>9.514</w:t>
              </w:r>
              <w:r w:rsidRPr="00AD4A0C">
                <w:rPr>
                  <w:rFonts w:ascii="宋体" w:eastAsia="宋体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宋体" w:eastAsia="宋体" w:hAnsi="宋体" w:cs="宋体" w:hint="eastAsia"/>
                <w:b/>
                <w:color w:val="000000"/>
                <w:kern w:val="0"/>
                <w:sz w:val="11"/>
                <w:szCs w:val="11"/>
              </w:rPr>
              <w:t>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小平阳站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  <w:bookmarkStart w:id="0" w:name="_GoBack"/>
            <w:bookmarkEnd w:id="0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151.927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143.008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131.472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128.888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125.719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113.305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109.769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94.889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91.441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62.028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52.897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35.865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25.047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K1372+499.683</w:t>
            </w: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（长链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78.633"/>
                <w:attr w:name="UnitName" w:val="米"/>
              </w:smartTagPr>
              <w:r w:rsidRPr="00AD4A0C">
                <w:rPr>
                  <w:rFonts w:ascii="仿宋_GB2312" w:hAnsi="宋体" w:cs="宋体"/>
                  <w:b/>
                  <w:color w:val="000000"/>
                  <w:kern w:val="0"/>
                  <w:sz w:val="11"/>
                  <w:szCs w:val="11"/>
                </w:rPr>
                <w:t>878.633</w:t>
              </w:r>
              <w:r w:rsidRPr="00AD4A0C">
                <w:rPr>
                  <w:rFonts w:ascii="仿宋_GB2312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2"/>
              </w:rPr>
              <w:t>宾阳东站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381875">
        <w:trPr>
          <w:trHeight w:val="28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177.548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168.629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157.093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154.509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151.340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138.926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135.390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120.510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117.062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87.649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78.518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61.486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50.668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25.621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K1398+143.648</w:t>
            </w: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br/>
            </w:r>
            <w:r w:rsidRPr="00AD4A0C">
              <w:rPr>
                <w:rFonts w:ascii="仿宋_GB2312" w:hAnsi="宋体" w:cs="宋体" w:hint="eastAsia"/>
                <w:b/>
                <w:color w:val="000000"/>
                <w:kern w:val="0"/>
                <w:sz w:val="11"/>
                <w:szCs w:val="11"/>
              </w:rPr>
              <w:t>（短链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138"/>
                <w:attr w:name="UnitName" w:val="米"/>
              </w:smartTagPr>
              <w:r w:rsidRPr="00AD4A0C">
                <w:rPr>
                  <w:rFonts w:ascii="仿宋_GB2312" w:hAnsi="宋体" w:cs="宋体"/>
                  <w:b/>
                  <w:color w:val="000000"/>
                  <w:kern w:val="0"/>
                  <w:sz w:val="11"/>
                  <w:szCs w:val="11"/>
                </w:rPr>
                <w:t>23.138</w:t>
              </w:r>
              <w:r w:rsidRPr="00AD4A0C">
                <w:rPr>
                  <w:rFonts w:ascii="仿宋_GB2312" w:hAnsi="宋体" w:cs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1F2A2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广村互通（贵隆路）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1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183.889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174.970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163.434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160.850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157.681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145.267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141.731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126.851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123.403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93.990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84.859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67.827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57.009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31.962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6.341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K1404+484.684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古辣站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eastAsia="宋体" w:hint="eastAsia"/>
                <w:color w:val="000000"/>
                <w:kern w:val="0"/>
                <w:sz w:val="13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55305A" w:rsidRPr="00F009A2" w:rsidTr="004A5B4A">
        <w:trPr>
          <w:trHeight w:val="51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188.781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179.862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168.326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165.742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162.573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150.159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146.623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131.743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128.295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98.882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89.751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72.719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61.901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36.854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11.233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4.892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05A" w:rsidRPr="00AD4A0C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K1409+377.155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六景东互通</w:t>
            </w:r>
            <w:r w:rsidRPr="00F009A2"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  <w:br/>
            </w: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接</w:t>
            </w: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兴六路）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381875" w:rsidRPr="00F009A2" w:rsidTr="00381875">
        <w:trPr>
          <w:trHeight w:val="5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214.053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205.134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193.598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191.014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187.845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175.431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171.895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157.015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153.567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124.154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115.023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97.991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87.173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62.126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36.505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30.164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25.272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K1434+654.81</w:t>
            </w: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br/>
              <w:t>(</w:t>
            </w:r>
            <w:r w:rsidRPr="00AD4A0C">
              <w:rPr>
                <w:rFonts w:ascii="宋体" w:eastAsia="宋体" w:hAnsi="宋体" w:hint="eastAsia"/>
                <w:b/>
                <w:color w:val="000000"/>
                <w:kern w:val="0"/>
                <w:sz w:val="11"/>
                <w:szCs w:val="11"/>
              </w:rPr>
              <w:t>短链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37"/>
                <w:attr w:name="UnitName" w:val="米"/>
              </w:smartTagPr>
              <w:r w:rsidRPr="00AD4A0C">
                <w:rPr>
                  <w:rFonts w:eastAsia="宋体"/>
                  <w:b/>
                  <w:color w:val="000000"/>
                  <w:kern w:val="0"/>
                  <w:sz w:val="11"/>
                  <w:szCs w:val="11"/>
                </w:rPr>
                <w:t>5.437</w:t>
              </w:r>
              <w:r w:rsidRPr="00AD4A0C">
                <w:rPr>
                  <w:rFonts w:ascii="宋体" w:eastAsia="宋体" w:hAnsi="宋体" w:hint="eastAsia"/>
                  <w:b/>
                  <w:color w:val="000000"/>
                  <w:kern w:val="0"/>
                  <w:sz w:val="11"/>
                  <w:szCs w:val="11"/>
                </w:rPr>
                <w:t>米</w:t>
              </w:r>
            </w:smartTag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六景站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381875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216.784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207.865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196.329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193.745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190.576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178.162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174.626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159.746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156.298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126.885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117.754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100.722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89.904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64.857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39.236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32.895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28.003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2.731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K1437+385.742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六景西互通</w:t>
            </w:r>
            <w:r w:rsidRPr="00F009A2"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  <w:br/>
            </w: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（接六钦路）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24"/>
              </w:rPr>
            </w:pPr>
          </w:p>
        </w:tc>
      </w:tr>
      <w:tr w:rsidR="00381875" w:rsidRPr="00F009A2" w:rsidTr="004A5B4A">
        <w:trPr>
          <w:trHeight w:val="51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223.450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214.531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202.995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200.411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197.242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184.828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181.292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166.412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162.964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133.551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124.420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107.388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96.570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71.523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45.902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39.561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34.669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9.397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6.666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eastAsia="宋体"/>
                <w:b/>
                <w:color w:val="000000"/>
                <w:kern w:val="0"/>
                <w:sz w:val="11"/>
                <w:szCs w:val="11"/>
              </w:rPr>
              <w:t>K1444+052.061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伶俐站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381875" w:rsidRPr="00F009A2" w:rsidTr="00381875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230.911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221.992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210.456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207.872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204.703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192.289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188.753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173.873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170.425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141.012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131.881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114.849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104.031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78.984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53.363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47.022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42.130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16.858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14.127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7.461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05A" w:rsidRPr="00AD4A0C" w:rsidRDefault="0055305A" w:rsidP="00AD4A0C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仿宋_GB2312" w:hAnsi="宋体" w:cs="宋体"/>
                <w:b/>
                <w:color w:val="000000"/>
                <w:kern w:val="0"/>
                <w:sz w:val="11"/>
                <w:szCs w:val="11"/>
              </w:rPr>
              <w:t>K1451+512.822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柳南改扩建终点（那容至南宁东收费站段改扩建工程起点）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3"/>
                <w:szCs w:val="24"/>
              </w:rPr>
            </w:pPr>
          </w:p>
        </w:tc>
      </w:tr>
      <w:tr w:rsidR="00381875" w:rsidRPr="00F009A2" w:rsidTr="004A5B4A">
        <w:trPr>
          <w:trHeight w:val="56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248.698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239.779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228.243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225.659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222.490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210.076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206.540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191.660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188.212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158.799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149.668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132.636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121.818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96.771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71.150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64.809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59.917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34.645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31.914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25.248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17.787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K1469+300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那容互通（接南宁外环）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5305A" w:rsidRPr="00F009A2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</w:p>
        </w:tc>
      </w:tr>
      <w:tr w:rsidR="00381875" w:rsidRPr="00F009A2" w:rsidTr="00381875">
        <w:trPr>
          <w:trHeight w:val="78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250.222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241.303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229.767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227.183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224.014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211.600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208.064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193.184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189.736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160.323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151.192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134.160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123.342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98.295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72.674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66.333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61.441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36.169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33.438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26.772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19.311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1.524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05A" w:rsidRPr="00AD4A0C" w:rsidRDefault="0055305A" w:rsidP="00F009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AD4A0C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K1470+823.9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55305A" w:rsidRPr="004A5B4A" w:rsidRDefault="00E24A1B" w:rsidP="004A5B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24"/>
              </w:rPr>
            </w:pPr>
            <w:r w:rsidRPr="00F00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南宁东收费站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（</w:t>
            </w:r>
            <w:r w:rsidR="0055305A" w:rsidRPr="004A5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那容至南宁东收费站段改扩建工程终点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4"/>
              </w:rPr>
              <w:t>）</w:t>
            </w:r>
          </w:p>
        </w:tc>
      </w:tr>
      <w:tr w:rsidR="00381875" w:rsidRPr="00F009A2" w:rsidTr="004A5B4A">
        <w:trPr>
          <w:trHeight w:val="51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252.579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243.660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232.124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229.540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226.371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213.957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210.421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195.541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192.093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162.680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153.549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136.517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125.699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100.652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75.031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68.690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63.798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38.526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35.795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29.129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21.668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3.881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05A" w:rsidRPr="004C3ED7" w:rsidRDefault="0055305A" w:rsidP="00F009A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32"/>
              </w:rPr>
            </w:pPr>
            <w:r w:rsidRPr="004C3ED7">
              <w:rPr>
                <w:rFonts w:eastAsia="宋体"/>
                <w:color w:val="000000"/>
                <w:kern w:val="0"/>
                <w:sz w:val="20"/>
                <w:szCs w:val="32"/>
              </w:rPr>
              <w:t xml:space="preserve">2.357 </w:t>
            </w:r>
          </w:p>
        </w:tc>
        <w:tc>
          <w:tcPr>
            <w:tcW w:w="808" w:type="dxa"/>
            <w:tcBorders>
              <w:left w:val="nil"/>
            </w:tcBorders>
            <w:shd w:val="clear" w:color="000000" w:fill="FFFFFF"/>
            <w:vAlign w:val="center"/>
          </w:tcPr>
          <w:p w:rsidR="0055305A" w:rsidRPr="004A5B4A" w:rsidRDefault="0055305A" w:rsidP="004A5B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</w:pPr>
            <w:r w:rsidRPr="004A5B4A">
              <w:rPr>
                <w:rFonts w:ascii="宋体" w:eastAsia="宋体" w:hAnsi="宋体" w:cs="宋体"/>
                <w:b/>
                <w:color w:val="000000"/>
                <w:kern w:val="0"/>
                <w:sz w:val="11"/>
                <w:szCs w:val="11"/>
              </w:rPr>
              <w:t>K1473+181</w:t>
            </w:r>
          </w:p>
        </w:tc>
      </w:tr>
    </w:tbl>
    <w:p w:rsidR="0055305A" w:rsidRPr="00420547" w:rsidRDefault="0055305A" w:rsidP="00171828">
      <w:pPr>
        <w:spacing w:line="520" w:lineRule="exact"/>
        <w:rPr>
          <w:rFonts w:ascii="仿宋_GB2312"/>
        </w:rPr>
        <w:sectPr w:rsidR="0055305A" w:rsidRPr="00420547" w:rsidSect="001661F1">
          <w:pgSz w:w="23814" w:h="16840" w:orient="landscape" w:code="8"/>
          <w:pgMar w:top="454" w:right="454" w:bottom="397" w:left="397" w:header="851" w:footer="1531" w:gutter="0"/>
          <w:cols w:space="425"/>
          <w:titlePg/>
          <w:docGrid w:linePitch="579" w:charSpace="-842"/>
        </w:sectPr>
      </w:pPr>
    </w:p>
    <w:p w:rsidR="0055305A" w:rsidRPr="0095709A" w:rsidRDefault="0055305A" w:rsidP="00381875">
      <w:pPr>
        <w:spacing w:line="520" w:lineRule="exact"/>
      </w:pPr>
    </w:p>
    <w:sectPr w:rsidR="0055305A" w:rsidRPr="0095709A" w:rsidSect="00171828">
      <w:pgSz w:w="11906" w:h="16838" w:code="9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26" w:rsidRDefault="004A4726" w:rsidP="00171828">
      <w:r>
        <w:separator/>
      </w:r>
    </w:p>
  </w:endnote>
  <w:endnote w:type="continuationSeparator" w:id="1">
    <w:p w:rsidR="004A4726" w:rsidRDefault="004A4726" w:rsidP="0017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4" w:rsidRDefault="002F7054">
    <w:pPr>
      <w:pStyle w:val="a4"/>
      <w:ind w:right="360"/>
      <w:rPr>
        <w:sz w:val="28"/>
      </w:rPr>
    </w:pPr>
    <w:r>
      <w:rPr>
        <w:kern w:val="0"/>
        <w:sz w:val="28"/>
        <w:szCs w:val="21"/>
      </w:rPr>
      <w:t xml:space="preserve">- </w:t>
    </w:r>
    <w:r w:rsidR="005E7A0F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5E7A0F">
      <w:rPr>
        <w:kern w:val="0"/>
        <w:sz w:val="28"/>
        <w:szCs w:val="21"/>
      </w:rPr>
      <w:fldChar w:fldCharType="separate"/>
    </w:r>
    <w:r>
      <w:rPr>
        <w:noProof/>
        <w:kern w:val="0"/>
        <w:sz w:val="28"/>
        <w:szCs w:val="21"/>
      </w:rPr>
      <w:t>2</w:t>
    </w:r>
    <w:r w:rsidR="005E7A0F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4" w:rsidRDefault="002F7054">
    <w:pPr>
      <w:pStyle w:val="a4"/>
      <w:ind w:right="360" w:firstLine="360"/>
      <w:jc w:val="right"/>
    </w:pPr>
    <w:r w:rsidRPr="00DB4C1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26" w:rsidRDefault="004A4726" w:rsidP="00171828">
      <w:r>
        <w:separator/>
      </w:r>
    </w:p>
  </w:footnote>
  <w:footnote w:type="continuationSeparator" w:id="1">
    <w:p w:rsidR="004A4726" w:rsidRDefault="004A4726" w:rsidP="00171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02B"/>
    <w:rsid w:val="000150AD"/>
    <w:rsid w:val="00040566"/>
    <w:rsid w:val="00046B64"/>
    <w:rsid w:val="0007695F"/>
    <w:rsid w:val="000974E8"/>
    <w:rsid w:val="000C3B23"/>
    <w:rsid w:val="001600E2"/>
    <w:rsid w:val="001661F1"/>
    <w:rsid w:val="0017082C"/>
    <w:rsid w:val="00171828"/>
    <w:rsid w:val="00191CD9"/>
    <w:rsid w:val="001D34A5"/>
    <w:rsid w:val="001F2A20"/>
    <w:rsid w:val="001F4AB5"/>
    <w:rsid w:val="002570DD"/>
    <w:rsid w:val="002C58BF"/>
    <w:rsid w:val="002D790F"/>
    <w:rsid w:val="002E4471"/>
    <w:rsid w:val="002F7054"/>
    <w:rsid w:val="0030398F"/>
    <w:rsid w:val="00310CCF"/>
    <w:rsid w:val="003743F8"/>
    <w:rsid w:val="00381875"/>
    <w:rsid w:val="003837FE"/>
    <w:rsid w:val="00395CBA"/>
    <w:rsid w:val="003C6479"/>
    <w:rsid w:val="003F18AA"/>
    <w:rsid w:val="00420547"/>
    <w:rsid w:val="00440444"/>
    <w:rsid w:val="00462EBB"/>
    <w:rsid w:val="004768C4"/>
    <w:rsid w:val="00495E7D"/>
    <w:rsid w:val="004A4726"/>
    <w:rsid w:val="004A5B4A"/>
    <w:rsid w:val="004C3ED7"/>
    <w:rsid w:val="004D5C72"/>
    <w:rsid w:val="0053204D"/>
    <w:rsid w:val="0055305A"/>
    <w:rsid w:val="00562003"/>
    <w:rsid w:val="00575D91"/>
    <w:rsid w:val="005836BC"/>
    <w:rsid w:val="0059586B"/>
    <w:rsid w:val="005B3AE2"/>
    <w:rsid w:val="005D7A51"/>
    <w:rsid w:val="005E7A0F"/>
    <w:rsid w:val="00621C82"/>
    <w:rsid w:val="00644609"/>
    <w:rsid w:val="00665D86"/>
    <w:rsid w:val="006937EC"/>
    <w:rsid w:val="00694F8D"/>
    <w:rsid w:val="006B2E63"/>
    <w:rsid w:val="006C257E"/>
    <w:rsid w:val="006D566D"/>
    <w:rsid w:val="006D76BE"/>
    <w:rsid w:val="006F1408"/>
    <w:rsid w:val="006F533E"/>
    <w:rsid w:val="007331B3"/>
    <w:rsid w:val="00780E6B"/>
    <w:rsid w:val="007A078C"/>
    <w:rsid w:val="007B2FFA"/>
    <w:rsid w:val="007B3A6B"/>
    <w:rsid w:val="007F25DB"/>
    <w:rsid w:val="007F2B53"/>
    <w:rsid w:val="007F57B1"/>
    <w:rsid w:val="00812C21"/>
    <w:rsid w:val="008230DB"/>
    <w:rsid w:val="008265C6"/>
    <w:rsid w:val="0085418F"/>
    <w:rsid w:val="008663AA"/>
    <w:rsid w:val="008930EE"/>
    <w:rsid w:val="00906BAB"/>
    <w:rsid w:val="0092639C"/>
    <w:rsid w:val="0095709A"/>
    <w:rsid w:val="00964CBA"/>
    <w:rsid w:val="00980CEF"/>
    <w:rsid w:val="009A0D93"/>
    <w:rsid w:val="009A64D5"/>
    <w:rsid w:val="009B4188"/>
    <w:rsid w:val="009C3EF3"/>
    <w:rsid w:val="009E753A"/>
    <w:rsid w:val="009F24FE"/>
    <w:rsid w:val="009F37B6"/>
    <w:rsid w:val="009F7394"/>
    <w:rsid w:val="00A06807"/>
    <w:rsid w:val="00A30A93"/>
    <w:rsid w:val="00A46B3A"/>
    <w:rsid w:val="00A51155"/>
    <w:rsid w:val="00A533D2"/>
    <w:rsid w:val="00AA7F55"/>
    <w:rsid w:val="00AB6747"/>
    <w:rsid w:val="00AC492D"/>
    <w:rsid w:val="00AD4A0C"/>
    <w:rsid w:val="00AF3972"/>
    <w:rsid w:val="00AF58E5"/>
    <w:rsid w:val="00B23C0F"/>
    <w:rsid w:val="00B26D41"/>
    <w:rsid w:val="00B76CAE"/>
    <w:rsid w:val="00BA55B7"/>
    <w:rsid w:val="00BD321A"/>
    <w:rsid w:val="00BF44C2"/>
    <w:rsid w:val="00BF79C9"/>
    <w:rsid w:val="00C02CC3"/>
    <w:rsid w:val="00C66D08"/>
    <w:rsid w:val="00C72FF9"/>
    <w:rsid w:val="00C75DBA"/>
    <w:rsid w:val="00CA14B9"/>
    <w:rsid w:val="00CB002B"/>
    <w:rsid w:val="00CC5B40"/>
    <w:rsid w:val="00CC6B31"/>
    <w:rsid w:val="00CF6DA4"/>
    <w:rsid w:val="00D0500A"/>
    <w:rsid w:val="00D96CDD"/>
    <w:rsid w:val="00DB4C1E"/>
    <w:rsid w:val="00DF19CB"/>
    <w:rsid w:val="00E24A1B"/>
    <w:rsid w:val="00E37B12"/>
    <w:rsid w:val="00E607FE"/>
    <w:rsid w:val="00E86573"/>
    <w:rsid w:val="00E931F8"/>
    <w:rsid w:val="00E942A2"/>
    <w:rsid w:val="00EC2451"/>
    <w:rsid w:val="00F009A2"/>
    <w:rsid w:val="00F51D0E"/>
    <w:rsid w:val="00F64130"/>
    <w:rsid w:val="00F97A62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8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18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182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182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64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641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褚鹏飞</dc:creator>
  <cp:lastModifiedBy>系统管理-管理员</cp:lastModifiedBy>
  <cp:revision>4</cp:revision>
  <cp:lastPrinted>2018-12-06T07:54:00Z</cp:lastPrinted>
  <dcterms:created xsi:type="dcterms:W3CDTF">2018-11-27T03:10:00Z</dcterms:created>
  <dcterms:modified xsi:type="dcterms:W3CDTF">2018-12-06T06:47:00Z</dcterms:modified>
</cp:coreProperties>
</file>