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560" w:lineRule="exact"/>
        <w:jc w:val="center"/>
        <w:rPr>
          <w:rFonts w:ascii="华文中宋" w:hAnsi="华文中宋" w:eastAsia="华文中宋"/>
          <w:b/>
          <w:sz w:val="52"/>
          <w:szCs w:val="52"/>
        </w:rPr>
      </w:pPr>
    </w:p>
    <w:p>
      <w:pPr>
        <w:spacing w:line="560" w:lineRule="exact"/>
        <w:jc w:val="center"/>
        <w:rPr>
          <w:rFonts w:hint="eastAsia"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自治区交通运输综合行政执法局</w:t>
      </w:r>
    </w:p>
    <w:p>
      <w:pPr>
        <w:spacing w:line="560" w:lineRule="exact"/>
        <w:jc w:val="center"/>
        <w:rPr>
          <w:rFonts w:hint="eastAsia" w:ascii="华文中宋" w:hAnsi="华文中宋" w:eastAsia="华文中宋"/>
          <w:b/>
          <w:sz w:val="44"/>
          <w:szCs w:val="44"/>
          <w:lang w:eastAsia="zh-CN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2023年财务监督检查审计服务采购</w:t>
      </w:r>
      <w:r>
        <w:rPr>
          <w:rFonts w:hint="eastAsia" w:ascii="华文中宋" w:hAnsi="华文中宋" w:eastAsia="华文中宋"/>
          <w:b/>
          <w:sz w:val="44"/>
          <w:szCs w:val="44"/>
          <w:lang w:eastAsia="zh-CN"/>
        </w:rPr>
        <w:t>项目</w:t>
      </w:r>
    </w:p>
    <w:p>
      <w:pPr>
        <w:spacing w:line="560" w:lineRule="exact"/>
        <w:jc w:val="center"/>
        <w:rPr>
          <w:rFonts w:hint="eastAsia"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  <w:lang w:eastAsia="zh-CN"/>
        </w:rPr>
        <w:t>询价</w:t>
      </w:r>
      <w:r>
        <w:rPr>
          <w:rFonts w:hint="eastAsia" w:ascii="华文中宋" w:hAnsi="华文中宋" w:eastAsia="华文中宋"/>
          <w:b/>
          <w:sz w:val="44"/>
          <w:szCs w:val="44"/>
        </w:rPr>
        <w:t>文件</w:t>
      </w:r>
    </w:p>
    <w:p>
      <w:pPr>
        <w:rPr>
          <w:sz w:val="44"/>
          <w:szCs w:val="44"/>
        </w:rPr>
      </w:pPr>
    </w:p>
    <w:p/>
    <w:p/>
    <w:p/>
    <w:p/>
    <w:p>
      <w:pPr>
        <w:rPr>
          <w:b/>
          <w:sz w:val="84"/>
          <w:szCs w:val="84"/>
        </w:rPr>
      </w:pPr>
    </w:p>
    <w:p/>
    <w:p/>
    <w:p/>
    <w:p/>
    <w:p/>
    <w:p>
      <w:pPr>
        <w:rPr>
          <w:b/>
          <w:sz w:val="36"/>
          <w:szCs w:val="36"/>
        </w:rPr>
      </w:pPr>
    </w:p>
    <w:p>
      <w:pPr>
        <w:rPr>
          <w:b/>
          <w:sz w:val="36"/>
          <w:szCs w:val="36"/>
        </w:rPr>
      </w:pPr>
    </w:p>
    <w:p>
      <w:pPr>
        <w:rPr>
          <w:b/>
          <w:sz w:val="36"/>
          <w:szCs w:val="36"/>
        </w:rPr>
      </w:pPr>
    </w:p>
    <w:p>
      <w:pPr>
        <w:jc w:val="center"/>
        <w:rPr>
          <w:rFonts w:ascii="黑体" w:hAnsi="黑体" w:eastAsia="黑体" w:cs="黑体"/>
          <w:b/>
          <w:sz w:val="36"/>
          <w:szCs w:val="36"/>
        </w:rPr>
      </w:pPr>
    </w:p>
    <w:p>
      <w:pPr>
        <w:jc w:val="center"/>
        <w:rPr>
          <w:rFonts w:ascii="黑体" w:hAnsi="黑体" w:eastAsia="黑体" w:cs="黑体"/>
          <w:b/>
          <w:sz w:val="36"/>
          <w:szCs w:val="36"/>
        </w:rPr>
      </w:pPr>
    </w:p>
    <w:p>
      <w:pPr>
        <w:jc w:val="center"/>
        <w:rPr>
          <w:rFonts w:ascii="黑体" w:hAnsi="黑体" w:eastAsia="黑体" w:cs="黑体"/>
          <w:b/>
          <w:sz w:val="36"/>
          <w:szCs w:val="36"/>
        </w:rPr>
      </w:pPr>
    </w:p>
    <w:p>
      <w:pPr>
        <w:jc w:val="center"/>
        <w:rPr>
          <w:rFonts w:ascii="黑体" w:hAnsi="黑体" w:eastAsia="黑体" w:cs="黑体"/>
          <w:b/>
          <w:sz w:val="36"/>
          <w:szCs w:val="36"/>
        </w:rPr>
      </w:pPr>
    </w:p>
    <w:p>
      <w:pPr>
        <w:jc w:val="center"/>
        <w:rPr>
          <w:rFonts w:ascii="黑体" w:hAnsi="黑体" w:eastAsia="黑体" w:cs="黑体"/>
          <w:b/>
          <w:sz w:val="36"/>
          <w:szCs w:val="36"/>
        </w:rPr>
      </w:pPr>
    </w:p>
    <w:p>
      <w:pPr>
        <w:jc w:val="center"/>
        <w:rPr>
          <w:rFonts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采购单位：自治区交通运输综合行政执法局</w:t>
      </w:r>
    </w:p>
    <w:p>
      <w:pPr>
        <w:jc w:val="center"/>
        <w:rPr>
          <w:rFonts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日期：202</w:t>
      </w: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3</w:t>
      </w:r>
      <w:r>
        <w:rPr>
          <w:rFonts w:hint="eastAsia" w:ascii="黑体" w:hAnsi="黑体" w:eastAsia="黑体" w:cs="黑体"/>
          <w:b/>
          <w:sz w:val="36"/>
          <w:szCs w:val="36"/>
        </w:rPr>
        <w:t>年</w:t>
      </w: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9</w:t>
      </w:r>
      <w:r>
        <w:rPr>
          <w:rFonts w:hint="eastAsia" w:ascii="黑体" w:hAnsi="黑体" w:eastAsia="黑体" w:cs="黑体"/>
          <w:b/>
          <w:sz w:val="36"/>
          <w:szCs w:val="36"/>
        </w:rPr>
        <w:t>月</w:t>
      </w: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12</w:t>
      </w:r>
      <w:r>
        <w:rPr>
          <w:rFonts w:hint="eastAsia" w:ascii="黑体" w:hAnsi="黑体" w:eastAsia="黑体" w:cs="黑体"/>
          <w:b/>
          <w:sz w:val="36"/>
          <w:szCs w:val="36"/>
        </w:rPr>
        <w:t>日</w:t>
      </w:r>
    </w:p>
    <w:p>
      <w:pPr>
        <w:rPr>
          <w:rFonts w:ascii="仿宋_GB2312" w:eastAsia="仿宋_GB2312"/>
          <w:b/>
          <w:sz w:val="48"/>
          <w:szCs w:val="48"/>
        </w:rPr>
      </w:pPr>
    </w:p>
    <w:p>
      <w:pPr>
        <w:spacing w:line="560" w:lineRule="exact"/>
        <w:jc w:val="center"/>
        <w:rPr>
          <w:rFonts w:hint="eastAsia"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自治区交通运输综合行政执法局</w:t>
      </w:r>
    </w:p>
    <w:p>
      <w:pPr>
        <w:spacing w:line="560" w:lineRule="exact"/>
        <w:jc w:val="center"/>
        <w:rPr>
          <w:rFonts w:hint="eastAsia"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2023年财务监督检查审计</w:t>
      </w:r>
      <w:r>
        <w:rPr>
          <w:rFonts w:hint="eastAsia" w:ascii="华文中宋" w:hAnsi="华文中宋" w:eastAsia="华文中宋"/>
          <w:b/>
          <w:sz w:val="44"/>
          <w:szCs w:val="44"/>
          <w:lang w:eastAsia="zh-CN"/>
        </w:rPr>
        <w:t>服务</w:t>
      </w:r>
      <w:r>
        <w:rPr>
          <w:rFonts w:hint="eastAsia" w:ascii="华文中宋" w:hAnsi="华文中宋" w:eastAsia="华文中宋"/>
          <w:b/>
          <w:sz w:val="44"/>
          <w:szCs w:val="44"/>
        </w:rPr>
        <w:t>供应商需知</w:t>
      </w:r>
    </w:p>
    <w:p/>
    <w:p>
      <w:pPr>
        <w:spacing w:line="480" w:lineRule="exact"/>
        <w:ind w:firstLine="640" w:firstLineChars="200"/>
        <w:rPr>
          <w:rFonts w:hint="eastAsia" w:ascii="仿宋_GB2312" w:hAnsi="仿宋" w:eastAsia="仿宋_GB2312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</w:rPr>
        <w:t>为严肃财经法纪，落实监管责任，根据《广西壮族自治区交通运输厅财务监督检查办法》（桂交办财务〔2022〕34号）《广西壮族自治区交通运输综合行政执法局内部审计工作规定》（桂交执法办监审〔2022〕10号）精神</w:t>
      </w:r>
      <w:r>
        <w:rPr>
          <w:rFonts w:hint="eastAsia" w:ascii="仿宋_GB2312" w:hAnsi="仿宋" w:eastAsia="仿宋_GB2312" w:cs="仿宋"/>
          <w:color w:val="333333"/>
          <w:sz w:val="32"/>
          <w:szCs w:val="32"/>
          <w:shd w:val="clear" w:color="auto" w:fill="FFFFFF"/>
        </w:rPr>
        <w:t>，我局拟采购2023年财务监督检查审计服务</w:t>
      </w:r>
      <w:r>
        <w:rPr>
          <w:rFonts w:hint="eastAsia" w:ascii="仿宋_GB2312" w:hAnsi="仿宋" w:eastAsia="仿宋_GB2312" w:cs="仿宋"/>
          <w:color w:val="333333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" w:eastAsia="仿宋_GB2312" w:cs="仿宋"/>
          <w:color w:val="333333"/>
          <w:sz w:val="32"/>
          <w:szCs w:val="32"/>
          <w:shd w:val="clear" w:color="auto" w:fill="FFFFFF"/>
        </w:rPr>
        <w:t>现邀请贵</w:t>
      </w:r>
      <w:r>
        <w:rPr>
          <w:rFonts w:hint="eastAsia" w:ascii="仿宋_GB2312" w:hAnsi="仿宋" w:eastAsia="仿宋_GB2312" w:cs="仿宋"/>
          <w:color w:val="333333"/>
          <w:sz w:val="32"/>
          <w:szCs w:val="32"/>
          <w:shd w:val="clear" w:color="auto" w:fill="FFFFFF"/>
          <w:lang w:eastAsia="zh-CN"/>
        </w:rPr>
        <w:t>公司</w:t>
      </w:r>
      <w:r>
        <w:rPr>
          <w:rFonts w:hint="eastAsia" w:ascii="仿宋_GB2312" w:hAnsi="仿宋" w:eastAsia="仿宋_GB2312" w:cs="仿宋"/>
          <w:color w:val="333333"/>
          <w:sz w:val="32"/>
          <w:szCs w:val="32"/>
          <w:shd w:val="clear" w:color="auto" w:fill="FFFFFF"/>
        </w:rPr>
        <w:t>参与报价</w:t>
      </w:r>
      <w:r>
        <w:rPr>
          <w:rFonts w:hint="eastAsia" w:ascii="仿宋_GB2312" w:hAnsi="仿宋" w:eastAsia="仿宋_GB2312" w:cs="仿宋"/>
          <w:color w:val="333333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" w:eastAsia="仿宋_GB2312" w:cs="仿宋"/>
          <w:color w:val="333333"/>
          <w:sz w:val="32"/>
          <w:szCs w:val="32"/>
          <w:shd w:val="clear" w:color="auto" w:fill="FFFFFF"/>
        </w:rPr>
        <w:t>我局将根据</w:t>
      </w:r>
      <w:r>
        <w:rPr>
          <w:rFonts w:hint="eastAsia" w:ascii="仿宋_GB2312" w:hAnsi="仿宋" w:eastAsia="仿宋_GB2312" w:cs="仿宋"/>
          <w:color w:val="333333"/>
          <w:sz w:val="32"/>
          <w:szCs w:val="32"/>
          <w:shd w:val="clear" w:color="auto" w:fill="FFFFFF"/>
          <w:lang w:eastAsia="zh-CN"/>
        </w:rPr>
        <w:t>各公司</w:t>
      </w:r>
      <w:r>
        <w:rPr>
          <w:rFonts w:hint="eastAsia" w:ascii="仿宋_GB2312" w:hAnsi="仿宋" w:eastAsia="仿宋_GB2312" w:cs="仿宋"/>
          <w:color w:val="333333"/>
          <w:sz w:val="32"/>
          <w:szCs w:val="32"/>
          <w:shd w:val="clear" w:color="auto" w:fill="FFFFFF"/>
        </w:rPr>
        <w:t>所报文件通过综合评分方式确定成交供应商，并与成交供应商通过签订合同实施采购。</w:t>
      </w:r>
    </w:p>
    <w:p>
      <w:pPr>
        <w:spacing w:line="560" w:lineRule="exact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一、项目概况</w:t>
      </w:r>
    </w:p>
    <w:p>
      <w:pPr>
        <w:spacing w:line="500" w:lineRule="exact"/>
        <w:ind w:firstLine="640" w:firstLineChars="200"/>
        <w:rPr>
          <w:rFonts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仿宋_GB2312" w:hAnsi="仿宋_GB2312" w:eastAsia="仿宋_GB2312" w:cs="仿宋_GB2312"/>
          <w:sz w:val="28"/>
          <w:szCs w:val="28"/>
        </w:rPr>
        <w:t>项目名称：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自治区交通运输综合行政执法局202</w:t>
      </w:r>
      <w:r>
        <w:rPr>
          <w:rFonts w:ascii="仿宋_GB2312" w:hAnsi="黑体" w:eastAsia="仿宋_GB2312"/>
          <w:color w:val="000000"/>
          <w:sz w:val="32"/>
          <w:szCs w:val="32"/>
        </w:rPr>
        <w:t>3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年财务监督检查审计服务采购。</w:t>
      </w:r>
    </w:p>
    <w:p>
      <w:pPr>
        <w:spacing w:line="480" w:lineRule="exact"/>
        <w:ind w:firstLine="64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仿宋_GB2312" w:hAnsi="仿宋_GB2312" w:eastAsia="仿宋_GB2312" w:cs="仿宋_GB2312"/>
          <w:sz w:val="28"/>
          <w:szCs w:val="28"/>
        </w:rPr>
        <w:t>采购方式：询价采购</w:t>
      </w:r>
    </w:p>
    <w:p>
      <w:pPr>
        <w:spacing w:line="480" w:lineRule="exact"/>
        <w:ind w:firstLine="640" w:firstLineChars="200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（三）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预算金额：人民币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16.00万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元</w:t>
      </w:r>
    </w:p>
    <w:p>
      <w:pPr>
        <w:spacing w:line="480" w:lineRule="exact"/>
        <w:ind w:firstLine="64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（四）</w:t>
      </w:r>
      <w:r>
        <w:rPr>
          <w:rFonts w:hint="eastAsia" w:ascii="仿宋_GB2312" w:hAnsi="仿宋_GB2312" w:eastAsia="仿宋_GB2312" w:cs="仿宋_GB2312"/>
          <w:sz w:val="28"/>
          <w:szCs w:val="28"/>
        </w:rPr>
        <w:t>最高限价：同采购预算金额</w:t>
      </w:r>
    </w:p>
    <w:p>
      <w:pPr>
        <w:spacing w:line="560" w:lineRule="exact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二、资质要求</w:t>
      </w:r>
    </w:p>
    <w:p>
      <w:pPr>
        <w:spacing w:line="500" w:lineRule="exact"/>
        <w:ind w:firstLine="640" w:firstLineChars="200"/>
        <w:rPr>
          <w:rFonts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</w:rPr>
        <w:t>（一）供应商</w:t>
      </w:r>
      <w:r>
        <w:rPr>
          <w:rFonts w:ascii="仿宋_GB2312" w:hAnsi="黑体" w:eastAsia="仿宋_GB2312"/>
          <w:color w:val="000000"/>
          <w:sz w:val="32"/>
          <w:szCs w:val="32"/>
        </w:rPr>
        <w:t>须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有财务审计资质。</w:t>
      </w:r>
      <w:r>
        <w:rPr>
          <w:rFonts w:ascii="仿宋_GB2312" w:hAnsi="黑体" w:eastAsia="仿宋_GB2312"/>
          <w:color w:val="000000"/>
          <w:sz w:val="32"/>
          <w:szCs w:val="32"/>
        </w:rPr>
        <w:t>供应商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需</w:t>
      </w:r>
      <w:r>
        <w:rPr>
          <w:rFonts w:ascii="仿宋_GB2312" w:hAnsi="黑体" w:eastAsia="仿宋_GB2312"/>
          <w:color w:val="000000"/>
          <w:sz w:val="32"/>
          <w:szCs w:val="32"/>
        </w:rPr>
        <w:t>提供相关证明资料复印件并加盖单位公章。</w:t>
      </w:r>
    </w:p>
    <w:p>
      <w:pPr>
        <w:spacing w:line="500" w:lineRule="exact"/>
        <w:ind w:firstLine="640" w:firstLineChars="200"/>
        <w:rPr>
          <w:rFonts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</w:rPr>
        <w:t>（二）未被“信用中国”（www.creditchina.gov.cn）、中国政府采购网（www.ccgp.gov.cn）列入失信被执行人、重大税收违法案件当事人名单、政府采购严重违法失信行为记录名单。供应商需提供相关网页资料打印件等材料。</w:t>
      </w:r>
    </w:p>
    <w:p>
      <w:pPr>
        <w:spacing w:line="560" w:lineRule="exact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三、</w:t>
      </w:r>
      <w:r>
        <w:rPr>
          <w:rFonts w:hint="eastAsia" w:ascii="仿宋_GB2312" w:eastAsia="仿宋_GB2312"/>
          <w:b/>
          <w:sz w:val="32"/>
          <w:szCs w:val="32"/>
        </w:rPr>
        <w:t>审计范围</w:t>
      </w:r>
    </w:p>
    <w:p>
      <w:pPr>
        <w:spacing w:line="500" w:lineRule="exact"/>
        <w:ind w:firstLine="640" w:firstLineChars="200"/>
        <w:rPr>
          <w:rFonts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</w:rPr>
        <w:t>审计范围：自治区交通运输综合行政执法局及14个</w:t>
      </w:r>
      <w:r>
        <w:rPr>
          <w:rFonts w:ascii="仿宋_GB2312" w:hAnsi="黑体" w:eastAsia="仿宋_GB2312"/>
          <w:color w:val="000000"/>
          <w:sz w:val="32"/>
          <w:szCs w:val="32"/>
        </w:rPr>
        <w:t>下设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执法</w:t>
      </w:r>
      <w:r>
        <w:rPr>
          <w:rFonts w:ascii="仿宋_GB2312" w:hAnsi="黑体" w:eastAsia="仿宋_GB2312"/>
          <w:color w:val="000000"/>
          <w:sz w:val="32"/>
          <w:szCs w:val="32"/>
        </w:rPr>
        <w:t>机构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2022年10月1日</w:t>
      </w:r>
      <w:r>
        <w:rPr>
          <w:rFonts w:ascii="仿宋_GB2312" w:hAnsi="黑体" w:eastAsia="仿宋_GB2312"/>
          <w:color w:val="000000"/>
          <w:sz w:val="32"/>
          <w:szCs w:val="32"/>
        </w:rPr>
        <w:t>至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2023年9月30日预算管理、采购管理、资产管理、收支管理、会计管理、“小金库”排查清理等财务管理活动和内部控制。</w:t>
      </w:r>
    </w:p>
    <w:p>
      <w:pPr>
        <w:spacing w:line="560" w:lineRule="exact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四</w:t>
      </w:r>
      <w:r>
        <w:rPr>
          <w:rFonts w:hint="eastAsia" w:ascii="仿宋_GB2312" w:eastAsia="仿宋_GB2312"/>
          <w:b/>
          <w:sz w:val="32"/>
          <w:szCs w:val="32"/>
        </w:rPr>
        <w:t>、</w:t>
      </w:r>
      <w:r>
        <w:rPr>
          <w:rFonts w:ascii="黑体" w:hAnsi="黑体" w:eastAsia="黑体"/>
          <w:color w:val="000000"/>
          <w:sz w:val="32"/>
          <w:szCs w:val="32"/>
        </w:rPr>
        <w:t>审计内容</w:t>
      </w:r>
    </w:p>
    <w:p>
      <w:pPr>
        <w:spacing w:line="500" w:lineRule="exact"/>
        <w:ind w:firstLine="640" w:firstLineChars="200"/>
        <w:rPr>
          <w:rFonts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（一）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预算编制、执行及决算编报情况；</w:t>
      </w:r>
    </w:p>
    <w:p>
      <w:pPr>
        <w:spacing w:line="500" w:lineRule="exact"/>
        <w:ind w:firstLine="640" w:firstLineChars="200"/>
        <w:rPr>
          <w:rFonts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（二）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日常财务收支情况；</w:t>
      </w:r>
    </w:p>
    <w:p>
      <w:pPr>
        <w:spacing w:line="500" w:lineRule="exact"/>
        <w:ind w:firstLine="640" w:firstLineChars="200"/>
        <w:rPr>
          <w:rFonts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（三）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采购管理实施情况；</w:t>
      </w:r>
    </w:p>
    <w:p>
      <w:pPr>
        <w:spacing w:line="500" w:lineRule="exact"/>
        <w:ind w:firstLine="640" w:firstLineChars="200"/>
        <w:rPr>
          <w:rFonts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（四）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国有资产配置使用管理及处置情况；</w:t>
      </w:r>
    </w:p>
    <w:p>
      <w:pPr>
        <w:spacing w:line="500" w:lineRule="exact"/>
        <w:ind w:firstLine="640" w:firstLineChars="200"/>
        <w:rPr>
          <w:rFonts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（五）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政府非税收入的执收及“收支两条线”管理情况；</w:t>
      </w:r>
    </w:p>
    <w:p>
      <w:pPr>
        <w:spacing w:line="500" w:lineRule="exact"/>
        <w:ind w:firstLine="640" w:firstLineChars="200"/>
        <w:rPr>
          <w:rFonts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（六）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会计基础工作规范化情况；</w:t>
      </w:r>
    </w:p>
    <w:p>
      <w:pPr>
        <w:spacing w:line="500" w:lineRule="exact"/>
        <w:ind w:firstLine="640" w:firstLineChars="200"/>
        <w:rPr>
          <w:rFonts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（七）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交通项目建设资金的使用管理情况；</w:t>
      </w:r>
    </w:p>
    <w:p>
      <w:pPr>
        <w:spacing w:line="500" w:lineRule="exact"/>
        <w:ind w:firstLine="640" w:firstLineChars="200"/>
        <w:rPr>
          <w:rFonts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（八）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内控体系和内控制度建设、执行情况；</w:t>
      </w:r>
    </w:p>
    <w:p>
      <w:pPr>
        <w:spacing w:line="500" w:lineRule="exact"/>
        <w:ind w:firstLine="640" w:firstLineChars="200"/>
        <w:rPr>
          <w:rFonts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（九）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“小金库”排查清理情况；</w:t>
      </w:r>
    </w:p>
    <w:p>
      <w:pPr>
        <w:spacing w:line="500" w:lineRule="exact"/>
        <w:ind w:firstLine="640" w:firstLineChars="200"/>
        <w:rPr>
          <w:rFonts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（十）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对历年各类审计、财务检查、巡视（巡察）查出问题的整改情况，以及意见建议采纳落实情况；</w:t>
      </w:r>
    </w:p>
    <w:p>
      <w:pPr>
        <w:spacing w:line="500" w:lineRule="exac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（十一）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审计组认为需要审计的其他内容。</w:t>
      </w:r>
    </w:p>
    <w:p>
      <w:pPr>
        <w:spacing w:line="500" w:lineRule="exact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五</w:t>
      </w:r>
      <w:r>
        <w:rPr>
          <w:rFonts w:hint="eastAsia" w:ascii="仿宋_GB2312" w:eastAsia="仿宋_GB2312"/>
          <w:b/>
          <w:sz w:val="32"/>
          <w:szCs w:val="32"/>
        </w:rPr>
        <w:t>、</w:t>
      </w:r>
      <w:r>
        <w:rPr>
          <w:rFonts w:hint="eastAsia" w:ascii="黑体" w:hAnsi="黑体" w:eastAsia="黑体"/>
          <w:color w:val="000000"/>
          <w:sz w:val="32"/>
          <w:szCs w:val="32"/>
        </w:rPr>
        <w:t>审计目标和</w:t>
      </w:r>
      <w:r>
        <w:rPr>
          <w:rFonts w:ascii="黑体" w:hAnsi="黑体" w:eastAsia="黑体"/>
          <w:color w:val="000000"/>
          <w:sz w:val="32"/>
          <w:szCs w:val="32"/>
        </w:rPr>
        <w:t>要求</w:t>
      </w:r>
    </w:p>
    <w:p>
      <w:pPr>
        <w:spacing w:line="500" w:lineRule="exact"/>
        <w:ind w:firstLine="640" w:firstLineChars="200"/>
        <w:rPr>
          <w:rFonts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</w:rPr>
        <w:t>（</w:t>
      </w:r>
      <w:r>
        <w:rPr>
          <w:rFonts w:ascii="仿宋_GB2312" w:hAnsi="黑体" w:eastAsia="仿宋_GB2312"/>
          <w:color w:val="000000"/>
          <w:sz w:val="32"/>
          <w:szCs w:val="32"/>
        </w:rPr>
        <w:t>一）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审计目标</w:t>
      </w:r>
      <w:r>
        <w:rPr>
          <w:rFonts w:ascii="仿宋_GB2312" w:hAnsi="黑体" w:eastAsia="仿宋_GB2312"/>
          <w:color w:val="000000"/>
          <w:sz w:val="32"/>
          <w:szCs w:val="32"/>
        </w:rPr>
        <w:t>：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促进单位经济活动遵守国家财经法纪，符合本单位的计划、预算和管理要求，提高单位经济效益，避免不必要的经济损失。</w:t>
      </w:r>
    </w:p>
    <w:p>
      <w:pPr>
        <w:spacing w:line="500" w:lineRule="exact"/>
        <w:ind w:firstLine="640" w:firstLineChars="200"/>
        <w:rPr>
          <w:rFonts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</w:rPr>
        <w:t>（二</w:t>
      </w:r>
      <w:r>
        <w:rPr>
          <w:rFonts w:ascii="仿宋_GB2312" w:hAnsi="黑体" w:eastAsia="仿宋_GB2312"/>
          <w:color w:val="000000"/>
          <w:sz w:val="32"/>
          <w:szCs w:val="32"/>
        </w:rPr>
        <w:t>）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审计</w:t>
      </w:r>
      <w:r>
        <w:rPr>
          <w:rFonts w:ascii="仿宋_GB2312" w:hAnsi="黑体" w:eastAsia="仿宋_GB2312"/>
          <w:color w:val="000000"/>
          <w:sz w:val="32"/>
          <w:szCs w:val="32"/>
        </w:rPr>
        <w:t>要求：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全面审计</w:t>
      </w:r>
      <w:r>
        <w:rPr>
          <w:rFonts w:ascii="仿宋_GB2312" w:hAnsi="黑体" w:eastAsia="仿宋_GB2312"/>
          <w:color w:val="000000"/>
          <w:sz w:val="32"/>
          <w:szCs w:val="32"/>
        </w:rPr>
        <w:t>，不留死角，确保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账证、账账、账</w:t>
      </w:r>
      <w:r>
        <w:rPr>
          <w:rFonts w:ascii="仿宋_GB2312" w:hAnsi="黑体" w:eastAsia="仿宋_GB2312"/>
          <w:color w:val="000000"/>
          <w:sz w:val="32"/>
          <w:szCs w:val="32"/>
        </w:rPr>
        <w:t>表、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账实、账款相符。</w:t>
      </w:r>
    </w:p>
    <w:p>
      <w:pPr>
        <w:spacing w:line="500" w:lineRule="exac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  <w:lang w:eastAsia="zh-CN"/>
        </w:rPr>
        <w:t>六</w:t>
      </w:r>
      <w:r>
        <w:rPr>
          <w:rFonts w:ascii="黑体" w:hAnsi="黑体" w:eastAsia="黑体"/>
          <w:color w:val="000000"/>
          <w:sz w:val="32"/>
          <w:szCs w:val="32"/>
        </w:rPr>
        <w:t>、</w:t>
      </w:r>
      <w:r>
        <w:rPr>
          <w:rFonts w:hint="eastAsia" w:ascii="黑体" w:hAnsi="黑体" w:eastAsia="黑体"/>
          <w:color w:val="000000"/>
          <w:sz w:val="32"/>
          <w:szCs w:val="32"/>
        </w:rPr>
        <w:t>审计成果要求</w:t>
      </w:r>
    </w:p>
    <w:p>
      <w:pPr>
        <w:spacing w:line="500" w:lineRule="exact"/>
        <w:ind w:firstLine="640" w:firstLineChars="200"/>
        <w:rPr>
          <w:rFonts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</w:rPr>
        <w:t>成交</w:t>
      </w:r>
      <w:r>
        <w:rPr>
          <w:rFonts w:ascii="仿宋_GB2312" w:hAnsi="黑体" w:eastAsia="仿宋_GB2312"/>
          <w:color w:val="000000"/>
          <w:sz w:val="32"/>
          <w:szCs w:val="32"/>
        </w:rPr>
        <w:t>供应商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在2</w:t>
      </w:r>
      <w:r>
        <w:rPr>
          <w:rFonts w:ascii="仿宋_GB2312" w:hAnsi="黑体" w:eastAsia="仿宋_GB2312"/>
          <w:color w:val="000000"/>
          <w:sz w:val="32"/>
          <w:szCs w:val="32"/>
        </w:rPr>
        <w:t>023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年</w:t>
      </w:r>
      <w:r>
        <w:rPr>
          <w:rFonts w:ascii="仿宋_GB2312" w:hAnsi="黑体" w:eastAsia="仿宋_GB2312"/>
          <w:color w:val="000000"/>
          <w:sz w:val="32"/>
          <w:szCs w:val="32"/>
        </w:rPr>
        <w:t>12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月</w:t>
      </w:r>
      <w:r>
        <w:rPr>
          <w:rFonts w:ascii="仿宋_GB2312" w:hAnsi="黑体" w:eastAsia="仿宋_GB2312"/>
          <w:color w:val="000000"/>
          <w:sz w:val="32"/>
          <w:szCs w:val="32"/>
        </w:rPr>
        <w:t>10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日</w:t>
      </w:r>
      <w:r>
        <w:rPr>
          <w:rFonts w:ascii="仿宋_GB2312" w:hAnsi="黑体" w:eastAsia="仿宋_GB2312"/>
          <w:color w:val="000000"/>
          <w:sz w:val="32"/>
          <w:szCs w:val="32"/>
        </w:rPr>
        <w:t>前向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自治区交通运输综合行政执法局</w:t>
      </w:r>
      <w:r>
        <w:rPr>
          <w:rFonts w:ascii="仿宋_GB2312" w:hAnsi="黑体" w:eastAsia="仿宋_GB2312"/>
          <w:color w:val="000000"/>
          <w:sz w:val="32"/>
          <w:szCs w:val="32"/>
        </w:rPr>
        <w:t>提交审计成果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如下</w:t>
      </w:r>
      <w:r>
        <w:rPr>
          <w:rFonts w:ascii="仿宋_GB2312" w:hAnsi="黑体" w:eastAsia="仿宋_GB2312"/>
          <w:color w:val="000000"/>
          <w:sz w:val="32"/>
          <w:szCs w:val="32"/>
        </w:rPr>
        <w:t>：</w:t>
      </w:r>
    </w:p>
    <w:p>
      <w:pPr>
        <w:spacing w:line="500" w:lineRule="exact"/>
        <w:ind w:firstLine="640" w:firstLineChars="200"/>
        <w:rPr>
          <w:rFonts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</w:rPr>
        <w:t>（一）财务管理活动和</w:t>
      </w:r>
      <w:r>
        <w:rPr>
          <w:rFonts w:ascii="仿宋_GB2312" w:hAnsi="黑体" w:eastAsia="仿宋_GB2312"/>
          <w:color w:val="000000"/>
          <w:sz w:val="32"/>
          <w:szCs w:val="32"/>
        </w:rPr>
        <w:t>内部控制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专项审计报告。</w:t>
      </w:r>
    </w:p>
    <w:p>
      <w:pPr>
        <w:spacing w:line="500" w:lineRule="exact"/>
        <w:ind w:firstLine="640" w:firstLineChars="200"/>
        <w:rPr>
          <w:rFonts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</w:rPr>
        <w:t>（二）2022年10月</w:t>
      </w:r>
      <w:r>
        <w:rPr>
          <w:rFonts w:ascii="仿宋_GB2312" w:hAnsi="黑体" w:eastAsia="仿宋_GB2312"/>
          <w:color w:val="000000"/>
          <w:sz w:val="32"/>
          <w:szCs w:val="32"/>
        </w:rPr>
        <w:t>至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2023年</w:t>
      </w:r>
      <w:r>
        <w:rPr>
          <w:rFonts w:ascii="仿宋_GB2312" w:hAnsi="黑体" w:eastAsia="仿宋_GB2312"/>
          <w:color w:val="000000"/>
          <w:sz w:val="32"/>
          <w:szCs w:val="32"/>
        </w:rPr>
        <w:t>9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月各</w:t>
      </w:r>
      <w:r>
        <w:rPr>
          <w:rFonts w:ascii="仿宋_GB2312" w:hAnsi="黑体" w:eastAsia="仿宋_GB2312"/>
          <w:color w:val="000000"/>
          <w:sz w:val="32"/>
          <w:szCs w:val="32"/>
        </w:rPr>
        <w:t>单位（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机构</w:t>
      </w:r>
      <w:r>
        <w:rPr>
          <w:rFonts w:ascii="仿宋_GB2312" w:hAnsi="黑体" w:eastAsia="仿宋_GB2312"/>
          <w:color w:val="000000"/>
          <w:sz w:val="32"/>
          <w:szCs w:val="32"/>
        </w:rPr>
        <w:t>）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各银行</w:t>
      </w:r>
      <w:r>
        <w:rPr>
          <w:rFonts w:ascii="仿宋_GB2312" w:hAnsi="黑体" w:eastAsia="仿宋_GB2312"/>
          <w:color w:val="000000"/>
          <w:sz w:val="32"/>
          <w:szCs w:val="32"/>
        </w:rPr>
        <w:t>账户的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银行存款</w:t>
      </w:r>
      <w:r>
        <w:rPr>
          <w:rFonts w:ascii="仿宋_GB2312" w:hAnsi="黑体" w:eastAsia="仿宋_GB2312"/>
          <w:color w:val="000000"/>
          <w:sz w:val="32"/>
          <w:szCs w:val="32"/>
        </w:rPr>
        <w:t>对账单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、</w:t>
      </w:r>
      <w:r>
        <w:rPr>
          <w:rFonts w:ascii="仿宋_GB2312" w:hAnsi="黑体" w:eastAsia="仿宋_GB2312"/>
          <w:color w:val="000000"/>
          <w:sz w:val="32"/>
          <w:szCs w:val="32"/>
        </w:rPr>
        <w:t>日记账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余额</w:t>
      </w:r>
      <w:r>
        <w:rPr>
          <w:rFonts w:ascii="仿宋_GB2312" w:hAnsi="黑体" w:eastAsia="仿宋_GB2312"/>
          <w:color w:val="000000"/>
          <w:sz w:val="32"/>
          <w:szCs w:val="32"/>
        </w:rPr>
        <w:t>表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，可</w:t>
      </w:r>
      <w:r>
        <w:rPr>
          <w:rFonts w:ascii="仿宋_GB2312" w:hAnsi="黑体" w:eastAsia="仿宋_GB2312"/>
          <w:color w:val="000000"/>
          <w:sz w:val="32"/>
          <w:szCs w:val="32"/>
        </w:rPr>
        <w:t>作为审计报告的组成部分。</w:t>
      </w:r>
    </w:p>
    <w:p>
      <w:pPr>
        <w:spacing w:line="500" w:lineRule="exact"/>
        <w:ind w:firstLine="640" w:firstLineChars="200"/>
        <w:rPr>
          <w:rFonts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</w:rPr>
        <w:t>（三</w:t>
      </w:r>
      <w:r>
        <w:rPr>
          <w:rFonts w:ascii="仿宋_GB2312" w:hAnsi="黑体" w:eastAsia="仿宋_GB2312"/>
          <w:color w:val="000000"/>
          <w:sz w:val="32"/>
          <w:szCs w:val="32"/>
        </w:rPr>
        <w:t>）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审计</w:t>
      </w:r>
      <w:r>
        <w:rPr>
          <w:rFonts w:ascii="仿宋_GB2312" w:hAnsi="黑体" w:eastAsia="仿宋_GB2312"/>
          <w:color w:val="000000"/>
          <w:sz w:val="32"/>
          <w:szCs w:val="32"/>
        </w:rPr>
        <w:t>工作底稿。</w:t>
      </w:r>
    </w:p>
    <w:p>
      <w:pPr>
        <w:spacing w:line="500" w:lineRule="exact"/>
        <w:ind w:firstLine="640" w:firstLineChars="200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  <w:lang w:eastAsia="zh-CN"/>
        </w:rPr>
        <w:t>七</w:t>
      </w:r>
      <w:r>
        <w:rPr>
          <w:rFonts w:hint="eastAsia" w:ascii="黑体" w:hAnsi="黑体" w:eastAsia="黑体"/>
          <w:color w:val="000000"/>
          <w:sz w:val="32"/>
          <w:szCs w:val="32"/>
        </w:rPr>
        <w:t>、报价文件递交</w:t>
      </w:r>
    </w:p>
    <w:p>
      <w:pPr>
        <w:spacing w:line="500" w:lineRule="exact"/>
        <w:ind w:firstLine="640" w:firstLineChars="200"/>
        <w:rPr>
          <w:rFonts w:hint="eastAsia"/>
        </w:rPr>
      </w:pPr>
      <w:r>
        <w:rPr>
          <w:rFonts w:hint="eastAsia" w:ascii="仿宋_GB2312" w:hAnsi="黑体" w:eastAsia="仿宋_GB2312"/>
          <w:color w:val="000000"/>
          <w:sz w:val="32"/>
          <w:szCs w:val="32"/>
        </w:rPr>
        <w:t>请于202</w:t>
      </w:r>
      <w:r>
        <w:rPr>
          <w:rFonts w:hint="eastAsia" w:ascii="仿宋_GB2312" w:hAnsi="黑体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年</w:t>
      </w:r>
      <w:r>
        <w:rPr>
          <w:rFonts w:hint="eastAsia" w:ascii="仿宋_GB2312" w:hAnsi="黑体" w:eastAsia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月</w:t>
      </w:r>
      <w:r>
        <w:rPr>
          <w:rFonts w:hint="eastAsia" w:ascii="仿宋_GB2312" w:hAnsi="黑体" w:eastAsia="仿宋_GB2312"/>
          <w:color w:val="000000"/>
          <w:sz w:val="32"/>
          <w:szCs w:val="32"/>
          <w:lang w:val="en-US" w:eastAsia="zh-CN"/>
        </w:rPr>
        <w:t>15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日</w:t>
      </w: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中午</w:t>
      </w:r>
      <w:r>
        <w:rPr>
          <w:rFonts w:hint="eastAsia" w:ascii="仿宋_GB2312" w:hAnsi="黑体" w:eastAsia="仿宋_GB2312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点前将装订成册的报价文件（一式五份）以信封密封好，送至我局</w:t>
      </w: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财务科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（南宁市滨湖路66号公路大厦</w:t>
      </w:r>
      <w:r>
        <w:rPr>
          <w:rFonts w:hint="eastAsia" w:ascii="仿宋_GB2312" w:hAnsi="黑体" w:eastAsia="仿宋_GB2312"/>
          <w:color w:val="000000"/>
          <w:sz w:val="32"/>
          <w:szCs w:val="32"/>
          <w:lang w:val="en-US" w:eastAsia="zh-CN"/>
        </w:rPr>
        <w:t>808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室）</w:t>
      </w: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如需邮寄送达，请用信封密封好并在邮寄封面注明投标资料和投标单位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联系人：</w:t>
      </w: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张微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，联系电话：0771-211</w:t>
      </w:r>
      <w:r>
        <w:rPr>
          <w:rFonts w:hint="eastAsia" w:ascii="仿宋_GB2312" w:hAnsi="黑体" w:eastAsia="仿宋_GB2312"/>
          <w:color w:val="000000"/>
          <w:sz w:val="32"/>
          <w:szCs w:val="32"/>
          <w:lang w:val="en-US" w:eastAsia="zh-CN"/>
        </w:rPr>
        <w:t>5929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。</w:t>
      </w:r>
    </w:p>
    <w:p>
      <w:pPr>
        <w:spacing w:line="500" w:lineRule="exact"/>
        <w:ind w:left="1598" w:leftChars="304" w:hanging="960" w:hangingChars="300"/>
        <w:rPr>
          <w:rFonts w:hint="eastAsia" w:ascii="仿宋_GB2312" w:hAnsi="黑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color w:val="000000"/>
          <w:sz w:val="32"/>
          <w:szCs w:val="32"/>
        </w:rPr>
        <w:t>附件：</w:t>
      </w:r>
      <w:r>
        <w:rPr>
          <w:rFonts w:hint="eastAsia" w:ascii="仿宋_GB2312" w:hAnsi="黑体" w:eastAsia="仿宋_GB2312"/>
          <w:color w:val="000000"/>
          <w:sz w:val="32"/>
          <w:szCs w:val="32"/>
          <w:lang w:val="en-US" w:eastAsia="zh-CN"/>
        </w:rPr>
        <w:t>自治区交通运输综合行政执法局2023年财务监督检查审计服务采购评审标准表</w:t>
      </w:r>
    </w:p>
    <w:p>
      <w:pPr>
        <w:spacing w:line="48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480" w:lineRule="exact"/>
        <w:ind w:firstLine="560" w:firstLineChars="200"/>
        <w:jc w:val="right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pStyle w:val="16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</w:p>
    <w:p>
      <w:pPr>
        <w:pStyle w:val="7"/>
        <w:numPr>
          <w:ilvl w:val="0"/>
          <w:numId w:val="0"/>
        </w:num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 xml:space="preserve">                  </w:t>
      </w: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</w:p>
    <w:p>
      <w:pPr>
        <w:pStyle w:val="16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</w:p>
    <w:p>
      <w:pPr>
        <w:pStyle w:val="16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  <w:bookmarkStart w:id="0" w:name="_GoBack"/>
      <w:bookmarkEnd w:id="0"/>
    </w:p>
    <w:p>
      <w:pPr>
        <w:spacing w:line="520" w:lineRule="exact"/>
        <w:rPr>
          <w:rFonts w:ascii="仿宋_GB2312" w:eastAsia="仿宋_GB2312"/>
          <w:sz w:val="44"/>
          <w:szCs w:val="44"/>
        </w:rPr>
      </w:pPr>
      <w:r>
        <w:rPr>
          <w:rFonts w:hint="eastAsia" w:ascii="仿宋_GB2312" w:eastAsia="仿宋_GB2312"/>
          <w:sz w:val="44"/>
          <w:szCs w:val="44"/>
        </w:rPr>
        <w:t>附件</w:t>
      </w:r>
    </w:p>
    <w:p>
      <w:pPr>
        <w:spacing w:line="520" w:lineRule="exact"/>
        <w:rPr>
          <w:rFonts w:ascii="方正小标宋_GBK" w:eastAsia="方正小标宋_GBK"/>
          <w:sz w:val="44"/>
          <w:szCs w:val="44"/>
        </w:rPr>
      </w:pPr>
    </w:p>
    <w:p>
      <w:pPr>
        <w:spacing w:line="520" w:lineRule="exact"/>
        <w:ind w:firstLine="220" w:firstLineChars="50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自治区交通运输综合行政执法局2023年</w:t>
      </w:r>
    </w:p>
    <w:p>
      <w:pPr>
        <w:spacing w:line="520" w:lineRule="exact"/>
        <w:ind w:firstLine="440" w:firstLineChars="100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财务监督检查审计服务采购评审标准表</w:t>
      </w:r>
    </w:p>
    <w:p>
      <w:pPr>
        <w:spacing w:line="520" w:lineRule="exact"/>
        <w:ind w:firstLine="160" w:firstLineChars="50"/>
        <w:rPr>
          <w:rFonts w:ascii="仿宋" w:hAnsi="仿宋" w:eastAsia="仿宋"/>
          <w:sz w:val="32"/>
          <w:szCs w:val="32"/>
        </w:rPr>
      </w:pPr>
    </w:p>
    <w:tbl>
      <w:tblPr>
        <w:tblStyle w:val="12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257"/>
        <w:gridCol w:w="5807"/>
        <w:gridCol w:w="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tcBorders>
              <w:bottom w:val="double" w:color="auto" w:sz="4" w:space="0"/>
            </w:tcBorders>
          </w:tcPr>
          <w:p>
            <w:pPr>
              <w:spacing w:line="520" w:lineRule="exact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序号</w:t>
            </w:r>
          </w:p>
        </w:tc>
        <w:tc>
          <w:tcPr>
            <w:tcW w:w="1257" w:type="dxa"/>
            <w:tcBorders>
              <w:bottom w:val="double" w:color="auto" w:sz="4" w:space="0"/>
            </w:tcBorders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评 审</w:t>
            </w:r>
            <w:r>
              <w:rPr>
                <w:rFonts w:ascii="黑体" w:hAnsi="黑体" w:eastAsia="黑体"/>
                <w:sz w:val="32"/>
                <w:szCs w:val="32"/>
              </w:rPr>
              <w:t>因</w:t>
            </w:r>
            <w:r>
              <w:rPr>
                <w:rFonts w:hint="eastAsia" w:ascii="黑体" w:hAnsi="黑体" w:eastAsia="黑体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/>
                <w:sz w:val="32"/>
                <w:szCs w:val="32"/>
              </w:rPr>
              <w:t>素</w:t>
            </w:r>
          </w:p>
        </w:tc>
        <w:tc>
          <w:tcPr>
            <w:tcW w:w="5807" w:type="dxa"/>
            <w:tcBorders>
              <w:bottom w:val="doub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评审</w:t>
            </w:r>
            <w:r>
              <w:rPr>
                <w:rFonts w:ascii="黑体" w:hAnsi="黑体" w:eastAsia="黑体"/>
                <w:sz w:val="32"/>
                <w:szCs w:val="32"/>
              </w:rPr>
              <w:t>因素具体内容</w:t>
            </w:r>
          </w:p>
        </w:tc>
        <w:tc>
          <w:tcPr>
            <w:tcW w:w="536" w:type="dxa"/>
            <w:tcBorders>
              <w:bottom w:val="double" w:color="auto" w:sz="4" w:space="0"/>
            </w:tcBorders>
          </w:tcPr>
          <w:p>
            <w:pPr>
              <w:spacing w:line="520" w:lineRule="exact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1</w:t>
            </w:r>
          </w:p>
        </w:tc>
        <w:tc>
          <w:tcPr>
            <w:tcW w:w="1257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价格分</w:t>
            </w:r>
          </w:p>
        </w:tc>
        <w:tc>
          <w:tcPr>
            <w:tcW w:w="5807" w:type="dxa"/>
            <w:tcBorders>
              <w:top w:val="double" w:color="auto" w:sz="4" w:space="0"/>
              <w:bottom w:val="double" w:color="auto" w:sz="4" w:space="0"/>
            </w:tcBorders>
          </w:tcPr>
          <w:p>
            <w:pPr>
              <w:spacing w:line="52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ascii="仿宋_GB2312" w:hAnsi="仿宋" w:eastAsia="仿宋_GB2312"/>
                <w:sz w:val="32"/>
                <w:szCs w:val="32"/>
              </w:rPr>
              <w:t>所有有效报价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的</w:t>
            </w:r>
            <w:r>
              <w:rPr>
                <w:rFonts w:ascii="仿宋_GB2312" w:hAnsi="仿宋" w:eastAsia="仿宋_GB2312"/>
                <w:sz w:val="32"/>
                <w:szCs w:val="32"/>
              </w:rPr>
              <w:t>最低价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为</w:t>
            </w:r>
            <w:r>
              <w:rPr>
                <w:rFonts w:ascii="仿宋_GB2312" w:hAnsi="仿宋" w:eastAsia="仿宋_GB2312"/>
                <w:sz w:val="32"/>
                <w:szCs w:val="32"/>
              </w:rPr>
              <w:t>基准价，得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20分。其余报价的</w:t>
            </w:r>
            <w:r>
              <w:rPr>
                <w:rFonts w:ascii="仿宋_GB2312" w:hAnsi="仿宋" w:eastAsia="仿宋_GB2312"/>
                <w:sz w:val="32"/>
                <w:szCs w:val="32"/>
              </w:rPr>
              <w:t>价格分=（基准价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÷</w:t>
            </w:r>
            <w:r>
              <w:rPr>
                <w:rFonts w:ascii="仿宋_GB2312" w:hAnsi="仿宋" w:eastAsia="仿宋_GB2312"/>
                <w:sz w:val="32"/>
                <w:szCs w:val="32"/>
              </w:rPr>
              <w:t>报价）×20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。</w:t>
            </w:r>
          </w:p>
        </w:tc>
        <w:tc>
          <w:tcPr>
            <w:tcW w:w="536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tcBorders>
              <w:top w:val="doub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2</w:t>
            </w:r>
          </w:p>
        </w:tc>
        <w:tc>
          <w:tcPr>
            <w:tcW w:w="1257" w:type="dxa"/>
            <w:tcBorders>
              <w:top w:val="doub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技术分</w:t>
            </w:r>
          </w:p>
        </w:tc>
        <w:tc>
          <w:tcPr>
            <w:tcW w:w="5807" w:type="dxa"/>
            <w:tcBorders>
              <w:top w:val="double" w:color="auto" w:sz="4" w:space="0"/>
            </w:tcBorders>
          </w:tcPr>
          <w:p>
            <w:pPr>
              <w:spacing w:line="52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包括技术方案、实施人员配置等。</w:t>
            </w:r>
          </w:p>
        </w:tc>
        <w:tc>
          <w:tcPr>
            <w:tcW w:w="536" w:type="dxa"/>
            <w:tcBorders>
              <w:top w:val="doub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2.1</w:t>
            </w:r>
          </w:p>
        </w:tc>
        <w:tc>
          <w:tcPr>
            <w:tcW w:w="1257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技术方案分</w:t>
            </w:r>
          </w:p>
        </w:tc>
        <w:tc>
          <w:tcPr>
            <w:tcW w:w="5807" w:type="dxa"/>
          </w:tcPr>
          <w:p>
            <w:pPr>
              <w:spacing w:line="52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一档（</w:t>
            </w:r>
            <w:r>
              <w:rPr>
                <w:rFonts w:ascii="仿宋_GB2312" w:hAnsi="仿宋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分）：对采购项目需求理解正确，对现状和需求的分析基本完整、逻辑清晰；方案描述了项目组织实施安排、基本技术措施，基本符合采购文件要求。</w:t>
            </w:r>
          </w:p>
          <w:p>
            <w:pPr>
              <w:spacing w:line="52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二档（</w:t>
            </w:r>
            <w:r>
              <w:rPr>
                <w:rFonts w:ascii="仿宋_GB2312" w:hAnsi="仿宋" w:eastAsia="仿宋_GB2312"/>
                <w:sz w:val="32"/>
                <w:szCs w:val="32"/>
              </w:rPr>
              <w:t>25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分）：对采购项目需求理解正确，对采购</w:t>
            </w:r>
            <w:r>
              <w:rPr>
                <w:rFonts w:ascii="仿宋_GB2312" w:hAnsi="仿宋" w:eastAsia="仿宋_GB2312"/>
                <w:sz w:val="32"/>
                <w:szCs w:val="32"/>
              </w:rPr>
              <w:t>单位的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现状和需求的分析比较完整、逻辑清晰；方案描述详细可行的技术服务措施，包含项目组织实施安排、人员安排以及技术路线；方案论述准确合理，且供应商具备较好的组织服务能力以及技术支撑能力；技术服务方案满足采购文件要求。</w:t>
            </w:r>
          </w:p>
          <w:p>
            <w:pPr>
              <w:spacing w:line="52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三档（</w:t>
            </w:r>
            <w:r>
              <w:rPr>
                <w:rFonts w:ascii="仿宋_GB2312" w:hAnsi="仿宋" w:eastAsia="仿宋_GB2312"/>
                <w:sz w:val="32"/>
                <w:szCs w:val="32"/>
              </w:rPr>
              <w:t>30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分）：对采购项目需求理解正确，对采购单位的现状和需求的分析非常完整、透彻、逻辑清晰；方案详细描述优秀的技术服务措施及可行的项目组织实施安排、人员安排等内容，提供科学的技术服务方式方法、强大的技术支撑能力等，具有针对本项目定制的技术支持及售后服务措施；提供的技术方案完全满足采购文件要求。</w:t>
            </w:r>
          </w:p>
        </w:tc>
        <w:tc>
          <w:tcPr>
            <w:tcW w:w="536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2.2</w:t>
            </w:r>
          </w:p>
        </w:tc>
        <w:tc>
          <w:tcPr>
            <w:tcW w:w="1257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实施人员配置分</w:t>
            </w:r>
          </w:p>
        </w:tc>
        <w:tc>
          <w:tcPr>
            <w:tcW w:w="5807" w:type="dxa"/>
          </w:tcPr>
          <w:p>
            <w:pPr>
              <w:spacing w:line="52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（1）项目总负责人（</w:t>
            </w:r>
            <w:r>
              <w:rPr>
                <w:rFonts w:ascii="仿宋_GB2312" w:hAnsi="仿宋" w:eastAsia="仿宋_GB2312"/>
                <w:sz w:val="32"/>
                <w:szCs w:val="32"/>
              </w:rPr>
              <w:t>3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分）：1名，由公司（事务所</w:t>
            </w:r>
            <w:r>
              <w:rPr>
                <w:rFonts w:ascii="仿宋_GB2312" w:hAnsi="仿宋" w:eastAsia="仿宋_GB2312"/>
                <w:sz w:val="32"/>
                <w:szCs w:val="32"/>
              </w:rPr>
              <w:t>）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法定代表人担任的得</w:t>
            </w:r>
            <w:r>
              <w:rPr>
                <w:rFonts w:ascii="仿宋_GB2312" w:hAnsi="仿宋" w:eastAsia="仿宋_GB2312"/>
                <w:sz w:val="32"/>
                <w:szCs w:val="32"/>
              </w:rPr>
              <w:t>3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分，否则得</w:t>
            </w:r>
            <w:r>
              <w:rPr>
                <w:rFonts w:ascii="仿宋_GB2312" w:hAnsi="仿宋" w:eastAsia="仿宋_GB2312"/>
                <w:sz w:val="32"/>
                <w:szCs w:val="32"/>
              </w:rPr>
              <w:t>0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分。</w:t>
            </w:r>
          </w:p>
          <w:p>
            <w:pPr>
              <w:spacing w:line="52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（2）技术负责人（</w:t>
            </w:r>
            <w:r>
              <w:rPr>
                <w:rFonts w:ascii="仿宋_GB2312" w:hAnsi="仿宋" w:eastAsia="仿宋_GB2312"/>
                <w:sz w:val="32"/>
                <w:szCs w:val="32"/>
              </w:rPr>
              <w:t>3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分）：1名，具有高级审计师或高级会计师职称的得</w:t>
            </w:r>
            <w:r>
              <w:rPr>
                <w:rFonts w:ascii="仿宋_GB2312" w:hAnsi="仿宋" w:eastAsia="仿宋_GB2312"/>
                <w:sz w:val="32"/>
                <w:szCs w:val="32"/>
              </w:rPr>
              <w:t>3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分，否则得</w:t>
            </w:r>
            <w:r>
              <w:rPr>
                <w:rFonts w:ascii="仿宋_GB2312" w:hAnsi="仿宋" w:eastAsia="仿宋_GB2312"/>
                <w:sz w:val="32"/>
                <w:szCs w:val="32"/>
              </w:rPr>
              <w:t>0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分。</w:t>
            </w:r>
          </w:p>
          <w:p>
            <w:pPr>
              <w:spacing w:line="52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（3）团队成员（</w:t>
            </w:r>
            <w:r>
              <w:rPr>
                <w:rFonts w:ascii="仿宋_GB2312" w:hAnsi="仿宋" w:eastAsia="仿宋_GB2312"/>
                <w:sz w:val="32"/>
                <w:szCs w:val="32"/>
              </w:rPr>
              <w:t>14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分）：8名或8名</w:t>
            </w:r>
            <w:r>
              <w:rPr>
                <w:rFonts w:ascii="仿宋_GB2312" w:hAnsi="仿宋" w:eastAsia="仿宋_GB2312"/>
                <w:sz w:val="32"/>
                <w:szCs w:val="32"/>
              </w:rPr>
              <w:t>以上，其中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有注册会计师2名或2名以上的得</w:t>
            </w:r>
            <w:r>
              <w:rPr>
                <w:rFonts w:ascii="仿宋_GB2312" w:hAnsi="仿宋" w:eastAsia="仿宋_GB2312"/>
                <w:sz w:val="32"/>
                <w:szCs w:val="32"/>
              </w:rPr>
              <w:t>14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分。成员少于8名，或注册会计师少于2名的，得0分。</w:t>
            </w:r>
          </w:p>
          <w:p>
            <w:pPr>
              <w:spacing w:line="52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供应商须</w:t>
            </w:r>
            <w:r>
              <w:rPr>
                <w:rFonts w:ascii="仿宋_GB2312" w:hAnsi="仿宋" w:eastAsia="仿宋_GB2312"/>
                <w:sz w:val="32"/>
                <w:szCs w:val="32"/>
              </w:rPr>
              <w:t>提供相关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人员</w:t>
            </w:r>
            <w:r>
              <w:rPr>
                <w:rFonts w:ascii="仿宋_GB2312" w:hAnsi="仿宋" w:eastAsia="仿宋_GB2312"/>
                <w:sz w:val="32"/>
                <w:szCs w:val="32"/>
              </w:rPr>
              <w:t>的任职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或</w:t>
            </w:r>
            <w:r>
              <w:rPr>
                <w:rFonts w:ascii="仿宋_GB2312" w:hAnsi="仿宋" w:eastAsia="仿宋_GB2312"/>
                <w:sz w:val="32"/>
                <w:szCs w:val="32"/>
              </w:rPr>
              <w:t>资格证明资料复印件并加盖单位公章。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成交供应商实际</w:t>
            </w:r>
            <w:r>
              <w:rPr>
                <w:rFonts w:ascii="仿宋_GB2312" w:hAnsi="仿宋" w:eastAsia="仿宋_GB2312"/>
                <w:sz w:val="32"/>
                <w:szCs w:val="32"/>
              </w:rPr>
              <w:t>进驻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服务地点提供服务</w:t>
            </w:r>
            <w:r>
              <w:rPr>
                <w:rFonts w:ascii="仿宋_GB2312" w:hAnsi="仿宋" w:eastAsia="仿宋_GB2312"/>
                <w:sz w:val="32"/>
                <w:szCs w:val="32"/>
              </w:rPr>
              <w:t>的人员须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与本方案</w:t>
            </w:r>
            <w:r>
              <w:rPr>
                <w:rFonts w:ascii="仿宋_GB2312" w:hAnsi="仿宋" w:eastAsia="仿宋_GB2312"/>
                <w:sz w:val="32"/>
                <w:szCs w:val="32"/>
              </w:rPr>
              <w:t>所有人员相符，否则以供应商违约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论</w:t>
            </w:r>
            <w:r>
              <w:rPr>
                <w:rFonts w:ascii="仿宋_GB2312" w:hAnsi="仿宋" w:eastAsia="仿宋_GB2312"/>
                <w:sz w:val="32"/>
                <w:szCs w:val="32"/>
              </w:rPr>
              <w:t>处。</w:t>
            </w:r>
          </w:p>
        </w:tc>
        <w:tc>
          <w:tcPr>
            <w:tcW w:w="536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tcBorders>
              <w:top w:val="doub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3</w:t>
            </w:r>
          </w:p>
        </w:tc>
        <w:tc>
          <w:tcPr>
            <w:tcW w:w="1257" w:type="dxa"/>
            <w:tcBorders>
              <w:top w:val="double" w:color="auto" w:sz="4" w:space="0"/>
            </w:tcBorders>
          </w:tcPr>
          <w:p>
            <w:pPr>
              <w:spacing w:line="52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商务分</w:t>
            </w:r>
          </w:p>
        </w:tc>
        <w:tc>
          <w:tcPr>
            <w:tcW w:w="5807" w:type="dxa"/>
            <w:tcBorders>
              <w:top w:val="double" w:color="auto" w:sz="4" w:space="0"/>
            </w:tcBorders>
          </w:tcPr>
          <w:p>
            <w:pPr>
              <w:spacing w:line="52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包括项目业绩、信誉等。</w:t>
            </w:r>
          </w:p>
        </w:tc>
        <w:tc>
          <w:tcPr>
            <w:tcW w:w="536" w:type="dxa"/>
            <w:tcBorders>
              <w:top w:val="double" w:color="auto" w:sz="4" w:space="0"/>
            </w:tcBorders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3.1</w:t>
            </w:r>
          </w:p>
        </w:tc>
        <w:tc>
          <w:tcPr>
            <w:tcW w:w="1257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项目业绩分</w:t>
            </w:r>
          </w:p>
        </w:tc>
        <w:tc>
          <w:tcPr>
            <w:tcW w:w="5807" w:type="dxa"/>
          </w:tcPr>
          <w:p>
            <w:pPr>
              <w:spacing w:line="52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供应商自20</w:t>
            </w:r>
            <w:r>
              <w:rPr>
                <w:rFonts w:ascii="仿宋_GB2312" w:hAnsi="仿宋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年1月1日以来完成行政事业单位财务管理或</w:t>
            </w:r>
            <w:r>
              <w:rPr>
                <w:rFonts w:ascii="仿宋_GB2312" w:hAnsi="仿宋" w:eastAsia="仿宋_GB2312"/>
                <w:sz w:val="32"/>
                <w:szCs w:val="32"/>
              </w:rPr>
              <w:t>相关管理活动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审计项目的，每完成一个项目得</w:t>
            </w:r>
            <w:r>
              <w:rPr>
                <w:rFonts w:ascii="仿宋_GB2312" w:hAnsi="仿宋" w:eastAsia="仿宋_GB2312"/>
                <w:sz w:val="32"/>
                <w:szCs w:val="32"/>
              </w:rPr>
              <w:t>3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分，满分</w:t>
            </w:r>
            <w:r>
              <w:rPr>
                <w:rFonts w:ascii="仿宋_GB2312" w:hAnsi="仿宋" w:eastAsia="仿宋_GB2312"/>
                <w:sz w:val="32"/>
                <w:szCs w:val="32"/>
              </w:rPr>
              <w:t>15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分。</w:t>
            </w:r>
          </w:p>
          <w:p>
            <w:pPr>
              <w:spacing w:line="52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供应商需同时提供中标或成交通知书、验收合格证明等</w:t>
            </w:r>
            <w:r>
              <w:rPr>
                <w:rFonts w:ascii="仿宋_GB2312" w:hAnsi="仿宋" w:eastAsia="仿宋_GB2312"/>
                <w:sz w:val="32"/>
                <w:szCs w:val="32"/>
              </w:rPr>
              <w:t>佐证材料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复印件，并加盖</w:t>
            </w:r>
            <w:r>
              <w:rPr>
                <w:rFonts w:hint="eastAsia" w:ascii="仿宋_GB2312" w:hAnsi="仿宋" w:eastAsia="仿宋_GB2312"/>
                <w:bCs/>
                <w:sz w:val="32"/>
                <w:szCs w:val="32"/>
              </w:rPr>
              <w:t>单位公章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。</w:t>
            </w:r>
          </w:p>
        </w:tc>
        <w:tc>
          <w:tcPr>
            <w:tcW w:w="536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  <w:tcBorders>
              <w:bottom w:val="doub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3.2</w:t>
            </w:r>
          </w:p>
        </w:tc>
        <w:tc>
          <w:tcPr>
            <w:tcW w:w="1257" w:type="dxa"/>
            <w:tcBorders>
              <w:bottom w:val="doub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信誉分</w:t>
            </w:r>
          </w:p>
        </w:tc>
        <w:tc>
          <w:tcPr>
            <w:tcW w:w="5807" w:type="dxa"/>
            <w:tcBorders>
              <w:bottom w:val="double" w:color="auto" w:sz="4" w:space="0"/>
            </w:tcBorders>
          </w:tcPr>
          <w:p>
            <w:pPr>
              <w:spacing w:line="52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供应商自20</w:t>
            </w:r>
            <w:r>
              <w:rPr>
                <w:rFonts w:ascii="仿宋_GB2312" w:hAnsi="仿宋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年1月1日以来获得省部级以上（含）政府集体嘉奖的，每个嘉奖得</w:t>
            </w:r>
            <w:r>
              <w:rPr>
                <w:rFonts w:ascii="仿宋_GB2312" w:hAnsi="仿宋" w:eastAsia="仿宋_GB2312"/>
                <w:sz w:val="32"/>
                <w:szCs w:val="32"/>
              </w:rPr>
              <w:t>3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分，最多得</w:t>
            </w:r>
            <w:r>
              <w:rPr>
                <w:rFonts w:ascii="仿宋_GB2312" w:hAnsi="仿宋" w:eastAsia="仿宋_GB2312"/>
                <w:sz w:val="32"/>
                <w:szCs w:val="32"/>
              </w:rPr>
              <w:t>9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分；获得省部级行业协会或地（厅）级政府集体嘉奖的，每个嘉奖得</w:t>
            </w:r>
            <w:r>
              <w:rPr>
                <w:rFonts w:ascii="仿宋_GB2312" w:hAnsi="仿宋" w:eastAsia="仿宋_GB2312"/>
                <w:sz w:val="32"/>
                <w:szCs w:val="32"/>
              </w:rPr>
              <w:t>2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分，最多得</w:t>
            </w:r>
            <w:r>
              <w:rPr>
                <w:rFonts w:ascii="仿宋_GB2312" w:hAnsi="仿宋" w:eastAsia="仿宋_GB2312"/>
                <w:sz w:val="32"/>
                <w:szCs w:val="32"/>
              </w:rPr>
              <w:t>6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分。</w:t>
            </w:r>
          </w:p>
          <w:p>
            <w:pPr>
              <w:spacing w:line="52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供应商</w:t>
            </w:r>
            <w:r>
              <w:rPr>
                <w:rFonts w:ascii="仿宋_GB2312" w:hAnsi="仿宋" w:eastAsia="仿宋_GB2312"/>
                <w:sz w:val="32"/>
                <w:szCs w:val="32"/>
              </w:rPr>
              <w:t>需同时提供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嘉奖</w:t>
            </w:r>
            <w:r>
              <w:rPr>
                <w:rFonts w:ascii="仿宋_GB2312" w:hAnsi="仿宋" w:eastAsia="仿宋_GB2312"/>
                <w:sz w:val="32"/>
                <w:szCs w:val="32"/>
              </w:rPr>
              <w:t>相关佐证材料的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复印</w:t>
            </w:r>
            <w:r>
              <w:rPr>
                <w:rFonts w:ascii="仿宋_GB2312" w:hAnsi="仿宋" w:eastAsia="仿宋_GB2312"/>
                <w:sz w:val="32"/>
                <w:szCs w:val="32"/>
              </w:rPr>
              <w:t>件，并加盖单位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公章</w:t>
            </w:r>
            <w:r>
              <w:rPr>
                <w:rFonts w:ascii="仿宋_GB2312" w:hAnsi="仿宋" w:eastAsia="仿宋_GB2312"/>
                <w:sz w:val="32"/>
                <w:szCs w:val="32"/>
              </w:rPr>
              <w:t>。</w:t>
            </w:r>
          </w:p>
        </w:tc>
        <w:tc>
          <w:tcPr>
            <w:tcW w:w="536" w:type="dxa"/>
            <w:tcBorders>
              <w:bottom w:val="doub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  <w:r>
              <w:rPr>
                <w:rFonts w:ascii="仿宋" w:hAnsi="仿宋" w:eastAsia="仿宋"/>
                <w:sz w:val="32"/>
                <w:szCs w:val="3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  <w:tcBorders>
              <w:top w:val="double" w:color="auto" w:sz="4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综合得分=序号1+序号2+序号3，</w:t>
            </w:r>
            <w:r>
              <w:rPr>
                <w:rFonts w:ascii="仿宋_GB2312" w:hAnsi="黑体" w:eastAsia="仿宋_GB2312"/>
                <w:sz w:val="32"/>
                <w:szCs w:val="32"/>
              </w:rPr>
              <w:t>满分</w:t>
            </w:r>
            <w:r>
              <w:rPr>
                <w:rFonts w:hint="eastAsia" w:ascii="仿宋_GB2312" w:hAnsi="黑体" w:eastAsia="仿宋_GB2312"/>
                <w:sz w:val="32"/>
                <w:szCs w:val="32"/>
              </w:rPr>
              <w:t>100分。推荐综合得分最高者为候选成交供应商；综合得分相同的，推荐技术方案分较高</w:t>
            </w:r>
            <w:r>
              <w:rPr>
                <w:rFonts w:ascii="仿宋_GB2312" w:hAnsi="黑体" w:eastAsia="仿宋_GB2312"/>
                <w:sz w:val="32"/>
                <w:szCs w:val="32"/>
              </w:rPr>
              <w:t>者</w:t>
            </w:r>
            <w:r>
              <w:rPr>
                <w:rFonts w:hint="eastAsia" w:ascii="仿宋_GB2312" w:hAnsi="黑体" w:eastAsia="仿宋_GB2312"/>
                <w:sz w:val="32"/>
                <w:szCs w:val="32"/>
              </w:rPr>
              <w:t>为候选成交供应商；综合得分、</w:t>
            </w:r>
            <w:r>
              <w:rPr>
                <w:rFonts w:ascii="仿宋_GB2312" w:hAnsi="黑体" w:eastAsia="仿宋_GB2312"/>
                <w:sz w:val="32"/>
                <w:szCs w:val="32"/>
              </w:rPr>
              <w:t>技术方案分</w:t>
            </w:r>
            <w:r>
              <w:rPr>
                <w:rFonts w:hint="eastAsia" w:ascii="仿宋_GB2312" w:hAnsi="黑体" w:eastAsia="仿宋_GB2312"/>
                <w:sz w:val="32"/>
                <w:szCs w:val="32"/>
              </w:rPr>
              <w:t>均</w:t>
            </w:r>
            <w:r>
              <w:rPr>
                <w:rFonts w:ascii="仿宋_GB2312" w:hAnsi="黑体" w:eastAsia="仿宋_GB2312"/>
                <w:sz w:val="32"/>
                <w:szCs w:val="32"/>
              </w:rPr>
              <w:t>相同的，推荐价格</w:t>
            </w:r>
            <w:r>
              <w:rPr>
                <w:rFonts w:hint="eastAsia" w:ascii="仿宋_GB2312" w:hAnsi="黑体" w:eastAsia="仿宋_GB2312"/>
                <w:sz w:val="32"/>
                <w:szCs w:val="32"/>
              </w:rPr>
              <w:t>分较高</w:t>
            </w:r>
            <w:r>
              <w:rPr>
                <w:rFonts w:ascii="仿宋_GB2312" w:hAnsi="黑体" w:eastAsia="仿宋_GB2312"/>
                <w:sz w:val="32"/>
                <w:szCs w:val="32"/>
              </w:rPr>
              <w:t>者为</w:t>
            </w:r>
            <w:r>
              <w:rPr>
                <w:rFonts w:hint="eastAsia" w:ascii="仿宋_GB2312" w:hAnsi="黑体" w:eastAsia="仿宋_GB2312"/>
                <w:sz w:val="32"/>
                <w:szCs w:val="32"/>
              </w:rPr>
              <w:t>候选</w:t>
            </w:r>
            <w:r>
              <w:rPr>
                <w:rFonts w:ascii="仿宋_GB2312" w:hAnsi="黑体" w:eastAsia="仿宋_GB2312"/>
                <w:sz w:val="32"/>
                <w:szCs w:val="32"/>
              </w:rPr>
              <w:t>成交供应商</w:t>
            </w:r>
            <w:r>
              <w:rPr>
                <w:rFonts w:hint="eastAsia" w:ascii="仿宋_GB2312" w:hAnsi="黑体" w:eastAsia="仿宋_GB2312"/>
                <w:sz w:val="32"/>
                <w:szCs w:val="32"/>
              </w:rPr>
              <w:t>。</w:t>
            </w:r>
          </w:p>
        </w:tc>
      </w:tr>
    </w:tbl>
    <w:p>
      <w:pPr>
        <w:pStyle w:val="7"/>
        <w:jc w:val="center"/>
        <w:rPr>
          <w:rFonts w:ascii="仿宋" w:hAnsi="仿宋" w:eastAsia="仿宋" w:cs="仿宋"/>
          <w:color w:val="000000"/>
          <w:sz w:val="28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6205" cy="278765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205" cy="278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21.95pt;width:9.1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bjY9Z0QAAAAMBAAAPAAAAAAAAAAEAIAAAACIAAABkcnMvZG93&#10;bnJldi54bWxQSwECFAAUAAAACACHTuJARc3s4c4BAACXAwAADgAAAAAAAAABACAAAAAg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jc w:val="center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8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zOGIxZjJjZDI4ZTRkZTVkMjQ2ZjEzNWEyZjI4NzAifQ=="/>
  </w:docVars>
  <w:rsids>
    <w:rsidRoot w:val="00B871A0"/>
    <w:rsid w:val="0003155F"/>
    <w:rsid w:val="00070FE5"/>
    <w:rsid w:val="00084123"/>
    <w:rsid w:val="000B083B"/>
    <w:rsid w:val="000B6F1C"/>
    <w:rsid w:val="000F1A7D"/>
    <w:rsid w:val="001E6B3B"/>
    <w:rsid w:val="001F6A9A"/>
    <w:rsid w:val="00201EFF"/>
    <w:rsid w:val="00204C37"/>
    <w:rsid w:val="00225714"/>
    <w:rsid w:val="002415EE"/>
    <w:rsid w:val="0024190A"/>
    <w:rsid w:val="00275434"/>
    <w:rsid w:val="002976D4"/>
    <w:rsid w:val="002B2277"/>
    <w:rsid w:val="003402A8"/>
    <w:rsid w:val="003B3166"/>
    <w:rsid w:val="00481B5D"/>
    <w:rsid w:val="004E6AD3"/>
    <w:rsid w:val="00537AA9"/>
    <w:rsid w:val="00553624"/>
    <w:rsid w:val="00564927"/>
    <w:rsid w:val="00575A4D"/>
    <w:rsid w:val="00592419"/>
    <w:rsid w:val="005E3018"/>
    <w:rsid w:val="00644E9D"/>
    <w:rsid w:val="006959C7"/>
    <w:rsid w:val="006F3477"/>
    <w:rsid w:val="007C3090"/>
    <w:rsid w:val="007E47DA"/>
    <w:rsid w:val="007E48E3"/>
    <w:rsid w:val="00807DB1"/>
    <w:rsid w:val="00814441"/>
    <w:rsid w:val="008577F4"/>
    <w:rsid w:val="00867D3F"/>
    <w:rsid w:val="008B7292"/>
    <w:rsid w:val="008C0B48"/>
    <w:rsid w:val="00934DCE"/>
    <w:rsid w:val="009508F1"/>
    <w:rsid w:val="00991CB7"/>
    <w:rsid w:val="009E15BC"/>
    <w:rsid w:val="00A2235C"/>
    <w:rsid w:val="00A741AD"/>
    <w:rsid w:val="00A834A9"/>
    <w:rsid w:val="00AC1885"/>
    <w:rsid w:val="00AC32F0"/>
    <w:rsid w:val="00AC428C"/>
    <w:rsid w:val="00AC7F3A"/>
    <w:rsid w:val="00AE5FE0"/>
    <w:rsid w:val="00B33D92"/>
    <w:rsid w:val="00B62B6C"/>
    <w:rsid w:val="00B62F99"/>
    <w:rsid w:val="00B86205"/>
    <w:rsid w:val="00B871A0"/>
    <w:rsid w:val="00BC3470"/>
    <w:rsid w:val="00C308BA"/>
    <w:rsid w:val="00C355AB"/>
    <w:rsid w:val="00C47E20"/>
    <w:rsid w:val="00C90861"/>
    <w:rsid w:val="00CB7CE6"/>
    <w:rsid w:val="00D221D4"/>
    <w:rsid w:val="00D5197B"/>
    <w:rsid w:val="00D708B7"/>
    <w:rsid w:val="00D841CF"/>
    <w:rsid w:val="00DA4FD3"/>
    <w:rsid w:val="00DF23F0"/>
    <w:rsid w:val="00DF6914"/>
    <w:rsid w:val="00E22086"/>
    <w:rsid w:val="00E25094"/>
    <w:rsid w:val="00E41871"/>
    <w:rsid w:val="00E631EA"/>
    <w:rsid w:val="00EC7317"/>
    <w:rsid w:val="00ED6314"/>
    <w:rsid w:val="00EF0DC4"/>
    <w:rsid w:val="00F37DA9"/>
    <w:rsid w:val="00F5669C"/>
    <w:rsid w:val="00FE6975"/>
    <w:rsid w:val="052008AE"/>
    <w:rsid w:val="06AD62E4"/>
    <w:rsid w:val="07A300AA"/>
    <w:rsid w:val="093F4288"/>
    <w:rsid w:val="0A190B04"/>
    <w:rsid w:val="0AC91C6B"/>
    <w:rsid w:val="0B255E64"/>
    <w:rsid w:val="0FBA11EE"/>
    <w:rsid w:val="10A0140A"/>
    <w:rsid w:val="136D0135"/>
    <w:rsid w:val="14E9654C"/>
    <w:rsid w:val="16ED1278"/>
    <w:rsid w:val="185B2CDF"/>
    <w:rsid w:val="1ABD106A"/>
    <w:rsid w:val="1AD80C82"/>
    <w:rsid w:val="1B505038"/>
    <w:rsid w:val="1E5B1D1B"/>
    <w:rsid w:val="1E8C34DD"/>
    <w:rsid w:val="1F9C047C"/>
    <w:rsid w:val="229C18AE"/>
    <w:rsid w:val="22D348BC"/>
    <w:rsid w:val="23336498"/>
    <w:rsid w:val="23741566"/>
    <w:rsid w:val="24CA5A31"/>
    <w:rsid w:val="254B379F"/>
    <w:rsid w:val="2690209E"/>
    <w:rsid w:val="26C84571"/>
    <w:rsid w:val="2915524F"/>
    <w:rsid w:val="2A936495"/>
    <w:rsid w:val="2AF03F76"/>
    <w:rsid w:val="2B0B61F9"/>
    <w:rsid w:val="2C192088"/>
    <w:rsid w:val="2CAD33EE"/>
    <w:rsid w:val="31F52C3B"/>
    <w:rsid w:val="3314442C"/>
    <w:rsid w:val="3333739F"/>
    <w:rsid w:val="352C3FC8"/>
    <w:rsid w:val="37CE22F9"/>
    <w:rsid w:val="37EC5DE0"/>
    <w:rsid w:val="383311BB"/>
    <w:rsid w:val="38B9654B"/>
    <w:rsid w:val="38D46E50"/>
    <w:rsid w:val="3A9D74A2"/>
    <w:rsid w:val="3B3043E8"/>
    <w:rsid w:val="3C5447C4"/>
    <w:rsid w:val="3CE32E1C"/>
    <w:rsid w:val="405F0232"/>
    <w:rsid w:val="41E6527F"/>
    <w:rsid w:val="42DC5391"/>
    <w:rsid w:val="43D338BF"/>
    <w:rsid w:val="46CB3641"/>
    <w:rsid w:val="487666EE"/>
    <w:rsid w:val="49D534EB"/>
    <w:rsid w:val="4A2F57FA"/>
    <w:rsid w:val="4B673198"/>
    <w:rsid w:val="4C52095A"/>
    <w:rsid w:val="4D4E6F03"/>
    <w:rsid w:val="54FA1641"/>
    <w:rsid w:val="558D1E46"/>
    <w:rsid w:val="562612F9"/>
    <w:rsid w:val="570010E5"/>
    <w:rsid w:val="572B48BE"/>
    <w:rsid w:val="59654A62"/>
    <w:rsid w:val="596C2668"/>
    <w:rsid w:val="5C282862"/>
    <w:rsid w:val="5E0276AF"/>
    <w:rsid w:val="629E4FE7"/>
    <w:rsid w:val="62DA2D98"/>
    <w:rsid w:val="6362568A"/>
    <w:rsid w:val="66244E2E"/>
    <w:rsid w:val="686B5225"/>
    <w:rsid w:val="693D2234"/>
    <w:rsid w:val="6CF52602"/>
    <w:rsid w:val="6EBB0DAA"/>
    <w:rsid w:val="702804E6"/>
    <w:rsid w:val="73EE5654"/>
    <w:rsid w:val="741725D4"/>
    <w:rsid w:val="772B5B71"/>
    <w:rsid w:val="77312925"/>
    <w:rsid w:val="7A0305C0"/>
    <w:rsid w:val="7B5C5ADE"/>
    <w:rsid w:val="7C9027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qFormat="1" w:unhideWhenUsed="0" w:uiPriority="0" w:semiHidden="0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qFormat="1" w:unhideWhenUsed="0" w:uiPriority="0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widowControl w:val="0"/>
      <w:ind w:left="2940"/>
      <w:jc w:val="both"/>
    </w:pPr>
    <w:rPr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link w:val="25"/>
    <w:semiHidden/>
    <w:unhideWhenUsed/>
    <w:qFormat/>
    <w:uiPriority w:val="99"/>
    <w:pPr>
      <w:spacing w:after="120"/>
    </w:pPr>
  </w:style>
  <w:style w:type="paragraph" w:styleId="4">
    <w:name w:val="Body Text Indent"/>
    <w:basedOn w:val="1"/>
    <w:next w:val="5"/>
    <w:qFormat/>
    <w:uiPriority w:val="0"/>
    <w:pPr>
      <w:spacing w:line="380" w:lineRule="exact"/>
      <w:ind w:firstLine="480"/>
    </w:pPr>
    <w:rPr>
      <w:rFonts w:eastAsia="方正书宋简体"/>
      <w:kern w:val="0"/>
      <w:sz w:val="24"/>
      <w:szCs w:val="20"/>
    </w:rPr>
  </w:style>
  <w:style w:type="paragraph" w:styleId="5">
    <w:name w:val="Body Text Indent 2"/>
    <w:basedOn w:val="1"/>
    <w:next w:val="6"/>
    <w:unhideWhenUsed/>
    <w:qFormat/>
    <w:uiPriority w:val="99"/>
    <w:pPr>
      <w:spacing w:line="360" w:lineRule="auto"/>
      <w:ind w:firstLine="720"/>
    </w:pPr>
    <w:rPr>
      <w:rFonts w:ascii="Times New Roman" w:hAnsi="Times New Roman" w:eastAsia="宋体" w:cs="Times New Roman"/>
      <w:sz w:val="28"/>
    </w:rPr>
  </w:style>
  <w:style w:type="paragraph" w:styleId="6">
    <w:name w:val="Body Text Indent 3"/>
    <w:basedOn w:val="1"/>
    <w:qFormat/>
    <w:uiPriority w:val="0"/>
    <w:pPr>
      <w:spacing w:after="120"/>
      <w:ind w:left="420" w:leftChars="200"/>
    </w:pPr>
    <w:rPr>
      <w:kern w:val="0"/>
      <w:sz w:val="16"/>
      <w:szCs w:val="16"/>
    </w:rPr>
  </w:style>
  <w:style w:type="paragraph" w:styleId="7">
    <w:name w:val="Plain Text"/>
    <w:basedOn w:val="1"/>
    <w:next w:val="2"/>
    <w:link w:val="21"/>
    <w:qFormat/>
    <w:uiPriority w:val="99"/>
    <w:rPr>
      <w:rFonts w:ascii="宋体" w:hAnsi="Courier New"/>
    </w:rPr>
  </w:style>
  <w:style w:type="paragraph" w:styleId="8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9"/>
    <w:basedOn w:val="1"/>
    <w:next w:val="1"/>
    <w:qFormat/>
    <w:uiPriority w:val="0"/>
    <w:pPr>
      <w:tabs>
        <w:tab w:val="right" w:leader="dot" w:pos="9185"/>
      </w:tabs>
      <w:adjustRightInd w:val="0"/>
      <w:spacing w:line="312" w:lineRule="atLeast"/>
      <w:ind w:left="3360"/>
      <w:textAlignment w:val="baseline"/>
    </w:pPr>
    <w:rPr>
      <w:rFonts w:ascii="Times New Roman" w:hAnsi="Times New Roman" w:eastAsia="宋体" w:cs="Times New Roman"/>
      <w:kern w:val="0"/>
      <w:szCs w:val="20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character" w:styleId="15">
    <w:name w:val="annotation reference"/>
    <w:qFormat/>
    <w:uiPriority w:val="99"/>
    <w:rPr>
      <w:sz w:val="21"/>
    </w:rPr>
  </w:style>
  <w:style w:type="paragraph" w:customStyle="1" w:styleId="16">
    <w:name w:val="Heading2"/>
    <w:basedOn w:val="1"/>
    <w:next w:val="1"/>
    <w:qFormat/>
    <w:uiPriority w:val="0"/>
    <w:pPr>
      <w:keepNext/>
      <w:keepLines/>
      <w:spacing w:before="260" w:after="260" w:line="416" w:lineRule="auto"/>
    </w:pPr>
    <w:rPr>
      <w:rFonts w:ascii="Arial" w:hAnsi="Arial" w:eastAsia="黑体" w:cs="Times New Roman"/>
      <w:b/>
      <w:bCs/>
      <w:kern w:val="0"/>
      <w:sz w:val="32"/>
      <w:szCs w:val="32"/>
    </w:rPr>
  </w:style>
  <w:style w:type="paragraph" w:customStyle="1" w:styleId="17">
    <w:name w:val="Default"/>
    <w:next w:val="4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18">
    <w:name w:val="页眉 Char"/>
    <w:basedOn w:val="13"/>
    <w:link w:val="9"/>
    <w:semiHidden/>
    <w:qFormat/>
    <w:uiPriority w:val="99"/>
    <w:rPr>
      <w:sz w:val="18"/>
      <w:szCs w:val="18"/>
    </w:rPr>
  </w:style>
  <w:style w:type="character" w:customStyle="1" w:styleId="19">
    <w:name w:val="页脚 Char"/>
    <w:basedOn w:val="13"/>
    <w:link w:val="8"/>
    <w:qFormat/>
    <w:uiPriority w:val="99"/>
    <w:rPr>
      <w:sz w:val="18"/>
      <w:szCs w:val="18"/>
    </w:rPr>
  </w:style>
  <w:style w:type="character" w:customStyle="1" w:styleId="20">
    <w:name w:val="纯文本 Char"/>
    <w:qFormat/>
    <w:uiPriority w:val="99"/>
    <w:rPr>
      <w:rFonts w:ascii="宋体" w:hAnsi="Courier New"/>
    </w:rPr>
  </w:style>
  <w:style w:type="character" w:customStyle="1" w:styleId="21">
    <w:name w:val="纯文本 Char1"/>
    <w:basedOn w:val="13"/>
    <w:link w:val="7"/>
    <w:semiHidden/>
    <w:qFormat/>
    <w:uiPriority w:val="99"/>
    <w:rPr>
      <w:rFonts w:ascii="宋体" w:hAnsi="Courier New" w:eastAsia="宋体" w:cs="Courier New"/>
      <w:szCs w:val="21"/>
    </w:rPr>
  </w:style>
  <w:style w:type="paragraph" w:customStyle="1" w:styleId="22">
    <w:name w:val="正文缩进2格"/>
    <w:basedOn w:val="1"/>
    <w:next w:val="1"/>
    <w:qFormat/>
    <w:uiPriority w:val="0"/>
    <w:pPr>
      <w:spacing w:line="600" w:lineRule="exact"/>
      <w:ind w:firstLine="639" w:firstLineChars="206"/>
    </w:pPr>
    <w:rPr>
      <w:rFonts w:ascii="仿宋_GB2312" w:hAnsi="宋体" w:eastAsia="仿宋_GB2312" w:cs="Times New Roman"/>
      <w:sz w:val="28"/>
      <w:szCs w:val="20"/>
    </w:rPr>
  </w:style>
  <w:style w:type="character" w:customStyle="1" w:styleId="23">
    <w:name w:val="font0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24">
    <w:name w:val="font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5">
    <w:name w:val="正文文本 Char"/>
    <w:basedOn w:val="13"/>
    <w:link w:val="3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2209</Words>
  <Characters>2351</Characters>
  <Lines>86</Lines>
  <Paragraphs>24</Paragraphs>
  <TotalTime>48</TotalTime>
  <ScaleCrop>false</ScaleCrop>
  <LinksUpToDate>false</LinksUpToDate>
  <CharactersWithSpaces>2371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2022-04-15T00:44:00Z</dcterms:created>
  <dc:creator>郑立熔</dc:creator>
  <cp:lastModifiedBy>肥仔彬</cp:lastModifiedBy>
  <cp:lastPrinted>2023-09-12T04:32:08Z</cp:lastPrinted>
  <dcterms:modified xsi:type="dcterms:W3CDTF">2023-09-12T04:32:45Z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28927ECE09ED4DF38F7A2CF0256F895A_13</vt:lpwstr>
  </property>
</Properties>
</file>