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华文中宋" w:hAnsi="华文中宋" w:eastAsia="华文中宋"/>
          <w:b/>
          <w:sz w:val="52"/>
          <w:szCs w:val="52"/>
        </w:rPr>
      </w:pP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spacing w:line="560" w:lineRule="exact"/>
        <w:jc w:val="center"/>
        <w:rPr>
          <w:rFonts w:ascii="华文中宋" w:hAnsi="华文中宋" w:eastAsia="华文中宋"/>
          <w:b/>
          <w:sz w:val="44"/>
          <w:szCs w:val="44"/>
        </w:rPr>
      </w:pPr>
      <w:bookmarkStart w:id="0" w:name="_GoBack"/>
      <w:r>
        <w:rPr>
          <w:rFonts w:hint="eastAsia" w:ascii="华文中宋" w:hAnsi="华文中宋" w:eastAsia="华文中宋"/>
          <w:b/>
          <w:sz w:val="44"/>
          <w:szCs w:val="44"/>
          <w:lang w:eastAsia="zh-CN"/>
        </w:rPr>
        <w:t>办公设备</w:t>
      </w:r>
      <w:r>
        <w:rPr>
          <w:rFonts w:hint="eastAsia" w:ascii="华文中宋" w:hAnsi="华文中宋" w:eastAsia="华文中宋"/>
          <w:b/>
          <w:sz w:val="44"/>
          <w:szCs w:val="44"/>
        </w:rPr>
        <w:t>采购项目询价文件</w:t>
      </w:r>
    </w:p>
    <w:bookmarkEnd w:id="0"/>
    <w:p>
      <w:pPr>
        <w:rPr>
          <w:sz w:val="44"/>
          <w:szCs w:val="44"/>
        </w:rPr>
      </w:pPr>
    </w:p>
    <w:p/>
    <w:p/>
    <w:p/>
    <w:p/>
    <w:p>
      <w:pPr>
        <w:jc w:val="center"/>
        <w:rPr>
          <w:b/>
          <w:sz w:val="84"/>
          <w:szCs w:val="84"/>
        </w:rPr>
      </w:pPr>
    </w:p>
    <w:p/>
    <w:p/>
    <w:p/>
    <w:p/>
    <w:p/>
    <w:p>
      <w:pPr>
        <w:rPr>
          <w:b/>
          <w:sz w:val="36"/>
          <w:szCs w:val="36"/>
        </w:rPr>
      </w:pPr>
    </w:p>
    <w:p>
      <w:pPr>
        <w:rPr>
          <w:b/>
          <w:sz w:val="36"/>
          <w:szCs w:val="36"/>
        </w:rPr>
      </w:pPr>
    </w:p>
    <w:p>
      <w:pPr>
        <w:rPr>
          <w:b/>
          <w:sz w:val="36"/>
          <w:szCs w:val="36"/>
        </w:rPr>
      </w:pPr>
    </w:p>
    <w:p>
      <w:pPr>
        <w:rPr>
          <w:b/>
          <w:sz w:val="36"/>
          <w:szCs w:val="36"/>
        </w:rPr>
      </w:pPr>
    </w:p>
    <w:p>
      <w:pPr>
        <w:jc w:val="center"/>
        <w:rPr>
          <w:rFonts w:hint="eastAsia" w:ascii="黑体" w:hAnsi="黑体" w:eastAsia="黑体" w:cs="黑体"/>
          <w:b/>
          <w:sz w:val="36"/>
          <w:szCs w:val="36"/>
        </w:rPr>
      </w:pPr>
    </w:p>
    <w:p>
      <w:pPr>
        <w:jc w:val="center"/>
        <w:rPr>
          <w:rFonts w:hint="eastAsia" w:ascii="黑体" w:hAnsi="黑体" w:eastAsia="黑体" w:cs="黑体"/>
          <w:b/>
          <w:sz w:val="36"/>
          <w:szCs w:val="36"/>
        </w:rPr>
      </w:pPr>
    </w:p>
    <w:p>
      <w:pPr>
        <w:jc w:val="center"/>
        <w:rPr>
          <w:rFonts w:hint="eastAsia" w:ascii="黑体" w:hAnsi="黑体" w:eastAsia="黑体" w:cs="黑体"/>
          <w:b/>
          <w:sz w:val="36"/>
          <w:szCs w:val="36"/>
        </w:rPr>
      </w:pPr>
    </w:p>
    <w:p>
      <w:pPr>
        <w:jc w:val="both"/>
        <w:rPr>
          <w:rFonts w:hint="eastAsia" w:ascii="黑体" w:hAnsi="黑体" w:eastAsia="黑体" w:cs="黑体"/>
          <w:b/>
          <w:sz w:val="36"/>
          <w:szCs w:val="36"/>
        </w:rPr>
      </w:pPr>
    </w:p>
    <w:p>
      <w:pPr>
        <w:jc w:val="center"/>
        <w:rPr>
          <w:rFonts w:hint="eastAsia" w:ascii="黑体" w:hAnsi="黑体" w:eastAsia="黑体" w:cs="黑体"/>
          <w:b/>
          <w:sz w:val="36"/>
          <w:szCs w:val="36"/>
        </w:rPr>
      </w:pPr>
    </w:p>
    <w:p>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pPr>
        <w:jc w:val="center"/>
        <w:rPr>
          <w:rFonts w:ascii="华文中宋" w:hAnsi="华文中宋" w:eastAsia="华文中宋"/>
          <w:b/>
          <w:sz w:val="44"/>
          <w:szCs w:val="44"/>
        </w:rPr>
      </w:pPr>
      <w:r>
        <w:rPr>
          <w:rFonts w:hint="eastAsia" w:ascii="黑体" w:hAnsi="黑体" w:eastAsia="黑体" w:cs="黑体"/>
          <w:b/>
          <w:sz w:val="36"/>
          <w:szCs w:val="36"/>
        </w:rPr>
        <w:t>日期：</w:t>
      </w:r>
      <w:r>
        <w:rPr>
          <w:rFonts w:hint="eastAsia" w:ascii="黑体" w:hAnsi="黑体" w:eastAsia="黑体" w:cs="黑体"/>
          <w:b/>
          <w:color w:val="FF0000"/>
          <w:sz w:val="36"/>
          <w:szCs w:val="36"/>
        </w:rPr>
        <w:t>202</w:t>
      </w:r>
      <w:r>
        <w:rPr>
          <w:rFonts w:hint="eastAsia" w:ascii="黑体" w:hAnsi="黑体" w:eastAsia="黑体" w:cs="黑体"/>
          <w:b/>
          <w:color w:val="FF0000"/>
          <w:sz w:val="36"/>
          <w:szCs w:val="36"/>
          <w:lang w:val="en-US" w:eastAsia="zh-CN"/>
        </w:rPr>
        <w:t>3</w:t>
      </w:r>
      <w:r>
        <w:rPr>
          <w:rFonts w:hint="eastAsia" w:ascii="黑体" w:hAnsi="黑体" w:eastAsia="黑体" w:cs="黑体"/>
          <w:b/>
          <w:color w:val="FF0000"/>
          <w:sz w:val="36"/>
          <w:szCs w:val="36"/>
        </w:rPr>
        <w:t>年</w:t>
      </w:r>
      <w:r>
        <w:rPr>
          <w:rFonts w:hint="eastAsia" w:ascii="黑体" w:hAnsi="黑体" w:eastAsia="黑体" w:cs="黑体"/>
          <w:b/>
          <w:color w:val="FF0000"/>
          <w:sz w:val="36"/>
          <w:szCs w:val="36"/>
          <w:lang w:val="en-US" w:eastAsia="zh-CN"/>
        </w:rPr>
        <w:t xml:space="preserve"> 9 </w:t>
      </w:r>
      <w:r>
        <w:rPr>
          <w:rFonts w:hint="eastAsia" w:ascii="黑体" w:hAnsi="黑体" w:eastAsia="黑体" w:cs="黑体"/>
          <w:b/>
          <w:color w:val="FF0000"/>
          <w:sz w:val="36"/>
          <w:szCs w:val="36"/>
        </w:rPr>
        <w:t>月</w:t>
      </w:r>
      <w:r>
        <w:rPr>
          <w:rFonts w:hint="eastAsia" w:ascii="黑体" w:hAnsi="黑体" w:eastAsia="黑体" w:cs="黑体"/>
          <w:b/>
          <w:color w:val="FF0000"/>
          <w:sz w:val="36"/>
          <w:szCs w:val="36"/>
          <w:lang w:val="en-US" w:eastAsia="zh-CN"/>
        </w:rPr>
        <w:t xml:space="preserve"> 11 </w:t>
      </w:r>
      <w:r>
        <w:rPr>
          <w:rFonts w:hint="eastAsia" w:ascii="黑体" w:hAnsi="黑体" w:eastAsia="黑体" w:cs="黑体"/>
          <w:b/>
          <w:color w:val="FF0000"/>
          <w:sz w:val="36"/>
          <w:szCs w:val="36"/>
        </w:rPr>
        <w:t>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采购报价供应商需知</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根据我局根据工作开展需要，拟采购下设执法机构办公设备一批，现邀请贵公司参与报价。我局将根据各公司所报的价格、型号、参数配置在符合政府采购要求以及采购需求、质量和服务的前提下，以报价最低的原则确定成交供应商方式确定成交供应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（一）项目名称：广西壮族自治区交通运输综合行政执法局办公设备采购项目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（三）最高限价为：7.97万。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（四）供应商须就清单中的内容作完整报价。总报价包含货物、运费、装卸费、安装人工费、调试费、培训费、税金、售后服务费及其他所有可能发生的一切费用。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二、资质要求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（四）因本次办公设备部门内容属于政府集中采购目录范畴，需要实施政府采购，因此要求报价单位必须为广西政采云供货商，可参与网上超市采购。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（五）本项目不接受联合体竞标。</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（一）自签订合同之日起15日内全部交货安装完成并验收合格，所提供的货物产品必须是未使用过的全新产品，按照采购人指定地点免费送货上门。若质量存在缺陷，10日内免费更换新产品。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按产品国家有关“三包”规定，执行“三包”；质保期自货物验收合格之日起计算，不少于3年。（若产品生产厂家免费质保期超过此年限的，合同履行过程中按厂家规定执行；若成交人质保期承诺优于产品生产厂家质保年限的，以成交人承诺执行）；质保期过后提供终身维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1.免费安装调试和培训：到货后，成交人需在接到用户通知后3日内进行安装调试；并提供操作使用及基本维护的免费培训。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2.接设备故障通知在1小时内需要作出响应，4小时内到达现场，48小时内解决设备故障问题。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3.在质量保证期内设备非因人为及不可抗拒因素的原因而引起损坏或质量问题，成交人应免费予以技术服务、维修或更换，并承担相应费用和零部件的费用。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因人为因素出现的故障不在免费保修范围内，成交供应商需积极帮助采购人修理，并提供优惠价格的配件和服务。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4.超过质量保证期的货物，成交人提供终生维修、保养服务，维修时只收部件成本费。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5、接到采购人成交确认书后、成交供应商需3日内将相关产品在政采云电子卖场中上线，并与采购人共同完成线上采购相关手续并签订合同。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6、如中标供应商因不可抗力因素影响，无法提供采购方需求货物时，经与采购方协商并同意后，在不低于该货物中标价的情况下，可用同品牌或同档次、同规格的货物替代，并签订补充协议说明。</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四、付款方式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无预付款，货物全部安装好并验收合格后，采购人在收到发票后十五日内一次性付清供应商的全部货款。</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 xml:space="preserve">五、报价文件组成内容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（一）《营业执照》复印件、法定代表人委托授权书、法定代表人身份证复印件均加盖公章。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（二）报价表（按照采购报价表填报并加盖公章）。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（三）售后服务及售后承诺。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（四）供应商须提供政采云入驻证明。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（五）报名时提供其在“信用中国”网站(www.creditchina.gov.cn)和中国政府采购网(www.ccgp.gov.cn)查询到的主体信用记录结果。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六、报价文件递交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2023年9月14日12点前将装订成册的报价文件（一式五份）用信封密封好，送至我局（南宁市滨湖路66号公路大厦808室）。如需邮寄送达，请用信封密封好并在邮寄封面注明投标资料和投标单位。联系人：张微，联系电话：0771-2115929；项目联系人：梁毅，联系电话：0771-2115456。</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附件：自治区交通运输综合行政执法局办公设备采购清单      </w:t>
      </w:r>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3153"/>
      <w:docPartObj>
        <w:docPartGallery w:val="autotext"/>
      </w:docPartObj>
    </w:sdtPr>
    <w:sdtContent>
      <w:p>
        <w:pPr>
          <w:pStyle w:val="5"/>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B3166"/>
    <w:rsid w:val="003B67F3"/>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A33C9"/>
    <w:rsid w:val="008B7292"/>
    <w:rsid w:val="008C0B48"/>
    <w:rsid w:val="009508F1"/>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E6975"/>
    <w:rsid w:val="0A190B04"/>
    <w:rsid w:val="2A8449D0"/>
    <w:rsid w:val="2E733FAC"/>
    <w:rsid w:val="54180DA0"/>
    <w:rsid w:val="558D1E46"/>
    <w:rsid w:val="59654A62"/>
    <w:rsid w:val="62C93456"/>
    <w:rsid w:val="65B12BD8"/>
    <w:rsid w:val="66244E2E"/>
    <w:rsid w:val="70FE340A"/>
    <w:rsid w:val="7CAB5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Body Text"/>
    <w:basedOn w:val="1"/>
    <w:next w:val="1"/>
    <w:link w:val="15"/>
    <w:qFormat/>
    <w:uiPriority w:val="1"/>
    <w:pPr>
      <w:spacing w:before="161"/>
      <w:ind w:left="120"/>
    </w:pPr>
    <w:rPr>
      <w:rFonts w:ascii="宋体" w:hAnsi="宋体" w:eastAsia="宋体" w:cs="宋体"/>
      <w:sz w:val="24"/>
      <w:szCs w:val="24"/>
      <w:lang w:val="zh-CN" w:bidi="zh-CN"/>
    </w:rPr>
  </w:style>
  <w:style w:type="paragraph" w:styleId="4">
    <w:name w:val="Plain Text"/>
    <w:basedOn w:val="1"/>
    <w:link w:val="13"/>
    <w:qFormat/>
    <w:uiPriority w:val="0"/>
    <w:rPr>
      <w:rFonts w:ascii="宋体" w:hAnsi="Courier New"/>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纯文本 Char"/>
    <w:link w:val="4"/>
    <w:qFormat/>
    <w:uiPriority w:val="0"/>
    <w:rPr>
      <w:rFonts w:ascii="宋体" w:hAnsi="Courier New"/>
    </w:rPr>
  </w:style>
  <w:style w:type="character" w:customStyle="1" w:styleId="13">
    <w:name w:val="纯文本 Char1"/>
    <w:basedOn w:val="9"/>
    <w:link w:val="4"/>
    <w:semiHidden/>
    <w:qFormat/>
    <w:uiPriority w:val="99"/>
    <w:rPr>
      <w:rFonts w:ascii="宋体" w:hAnsi="Courier New" w:eastAsia="宋体" w:cs="Courier New"/>
      <w:szCs w:val="21"/>
    </w:rPr>
  </w:style>
  <w:style w:type="paragraph" w:customStyle="1" w:styleId="14">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15">
    <w:name w:val="正文文本 Char"/>
    <w:basedOn w:val="9"/>
    <w:link w:val="3"/>
    <w:qFormat/>
    <w:uiPriority w:val="1"/>
    <w:rPr>
      <w:rFonts w:ascii="宋体" w:hAnsi="宋体" w:eastAsia="宋体" w:cs="宋体"/>
      <w:kern w:val="2"/>
      <w:sz w:val="24"/>
      <w:szCs w:val="24"/>
      <w:lang w:val="zh-CN" w:bidi="zh-CN"/>
    </w:rPr>
  </w:style>
  <w:style w:type="character" w:customStyle="1" w:styleId="16">
    <w:name w:val="font61"/>
    <w:basedOn w:val="9"/>
    <w:qFormat/>
    <w:uiPriority w:val="0"/>
    <w:rPr>
      <w:rFonts w:hint="eastAsia" w:ascii="宋体" w:hAnsi="宋体" w:eastAsia="宋体" w:cs="宋体"/>
      <w:color w:val="000000"/>
      <w:sz w:val="18"/>
      <w:szCs w:val="18"/>
      <w:u w:val="none"/>
    </w:rPr>
  </w:style>
  <w:style w:type="character" w:customStyle="1" w:styleId="17">
    <w:name w:val="font91"/>
    <w:basedOn w:val="9"/>
    <w:qFormat/>
    <w:uiPriority w:val="0"/>
    <w:rPr>
      <w:rFonts w:ascii="Arial" w:hAnsi="Arial" w:cs="Arial"/>
      <w:color w:val="000000"/>
      <w:sz w:val="18"/>
      <w:szCs w:val="18"/>
      <w:u w:val="none"/>
    </w:rPr>
  </w:style>
  <w:style w:type="character" w:customStyle="1" w:styleId="18">
    <w:name w:val="font101"/>
    <w:basedOn w:val="9"/>
    <w:qFormat/>
    <w:uiPriority w:val="0"/>
    <w:rPr>
      <w:rFonts w:hint="eastAsia" w:ascii="宋体" w:hAnsi="宋体" w:eastAsia="宋体" w:cs="宋体"/>
      <w:b/>
      <w:bCs/>
      <w:color w:val="000000"/>
      <w:sz w:val="18"/>
      <w:szCs w:val="18"/>
      <w:u w:val="none"/>
    </w:rPr>
  </w:style>
  <w:style w:type="character" w:customStyle="1" w:styleId="19">
    <w:name w:val="font112"/>
    <w:basedOn w:val="9"/>
    <w:qFormat/>
    <w:uiPriority w:val="0"/>
    <w:rPr>
      <w:rFonts w:hint="eastAsia" w:ascii="宋体" w:hAnsi="宋体" w:eastAsia="宋体" w:cs="宋体"/>
      <w:color w:val="000000"/>
      <w:sz w:val="18"/>
      <w:szCs w:val="18"/>
      <w:u w:val="none"/>
      <w:vertAlign w:val="superscript"/>
    </w:rPr>
  </w:style>
  <w:style w:type="character" w:customStyle="1" w:styleId="20">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1606</Words>
  <Characters>1724</Characters>
  <Lines>46</Lines>
  <Paragraphs>13</Paragraphs>
  <TotalTime>22</TotalTime>
  <ScaleCrop>false</ScaleCrop>
  <LinksUpToDate>false</LinksUpToDate>
  <CharactersWithSpaces>1782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DELL</cp:lastModifiedBy>
  <cp:lastPrinted>2022-06-10T03:18:00Z</cp:lastPrinted>
  <dcterms:modified xsi:type="dcterms:W3CDTF">2023-09-08T08:40:26Z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49BAEBEFFD5E433DB7D01A2619674C6B_13</vt:lpwstr>
  </property>
</Properties>
</file>