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lang w:val="en-US" w:eastAsia="zh-CN"/>
        </w:rPr>
        <w:t>中华人民共和国</w:t>
      </w:r>
      <w:r>
        <w:rPr>
          <w:rFonts w:hint="eastAsia" w:ascii="方正公文小标宋" w:hAnsi="方正公文小标宋" w:eastAsia="方正公文小标宋" w:cs="方正公文小标宋"/>
          <w:b/>
          <w:sz w:val="44"/>
          <w:szCs w:val="44"/>
        </w:rPr>
        <w:t>友谊</w:t>
      </w:r>
      <w:r>
        <w:rPr>
          <w:rFonts w:ascii="方正公文小标宋" w:hAnsi="方正公文小标宋" w:eastAsia="方正公文小标宋" w:cs="方正公文小标宋"/>
          <w:b/>
          <w:sz w:val="44"/>
          <w:szCs w:val="44"/>
        </w:rPr>
        <w:t>关口岸国际道路运输</w:t>
      </w:r>
    </w:p>
    <w:p>
      <w:pPr>
        <w:spacing w:line="560" w:lineRule="exact"/>
        <w:jc w:val="center"/>
        <w:rPr>
          <w:rFonts w:ascii="方正公文小标宋" w:hAnsi="方正公文小标宋" w:eastAsia="方正公文小标宋" w:cs="方正公文小标宋"/>
          <w:b/>
          <w:sz w:val="44"/>
          <w:szCs w:val="44"/>
        </w:rPr>
      </w:pPr>
      <w:r>
        <w:rPr>
          <w:rFonts w:ascii="方正公文小标宋" w:hAnsi="方正公文小标宋" w:eastAsia="方正公文小标宋" w:cs="方正公文小标宋"/>
          <w:b/>
          <w:sz w:val="44"/>
          <w:szCs w:val="44"/>
        </w:rPr>
        <w:t>管理处</w:t>
      </w:r>
      <w:r>
        <w:rPr>
          <w:rFonts w:hint="eastAsia" w:ascii="方正公文小标宋" w:hAnsi="方正公文小标宋" w:eastAsia="方正公文小标宋" w:cs="方正公文小标宋"/>
          <w:b/>
          <w:sz w:val="44"/>
          <w:szCs w:val="44"/>
          <w:lang w:val="en-US" w:eastAsia="zh-CN"/>
        </w:rPr>
        <w:t>浦寨通道</w:t>
      </w:r>
      <w:r>
        <w:rPr>
          <w:rFonts w:hint="eastAsia" w:ascii="方正公文小标宋" w:hAnsi="方正公文小标宋" w:eastAsia="方正公文小标宋" w:cs="方正公文小标宋"/>
          <w:b/>
          <w:sz w:val="44"/>
          <w:szCs w:val="44"/>
        </w:rPr>
        <w:t>中</w:t>
      </w:r>
      <w:r>
        <w:rPr>
          <w:rFonts w:ascii="方正公文小标宋" w:hAnsi="方正公文小标宋" w:eastAsia="方正公文小标宋" w:cs="方正公文小标宋"/>
          <w:b/>
          <w:sz w:val="44"/>
          <w:szCs w:val="44"/>
        </w:rPr>
        <w:t>国运输管理窗口</w:t>
      </w:r>
    </w:p>
    <w:p>
      <w:pPr>
        <w:spacing w:line="560" w:lineRule="exact"/>
        <w:jc w:val="center"/>
        <w:rPr>
          <w:rFonts w:ascii="华文中宋" w:hAnsi="华文中宋" w:eastAsia="华文中宋"/>
          <w:b/>
          <w:sz w:val="44"/>
          <w:szCs w:val="44"/>
        </w:rPr>
      </w:pPr>
      <w:r>
        <w:rPr>
          <w:rFonts w:hint="eastAsia" w:ascii="方正公文小标宋" w:hAnsi="方正公文小标宋" w:eastAsia="方正公文小标宋" w:cs="方正公文小标宋"/>
          <w:b/>
          <w:sz w:val="44"/>
          <w:szCs w:val="44"/>
          <w:lang w:eastAsia="zh-CN"/>
        </w:rPr>
        <w:t>“</w:t>
      </w:r>
      <w:r>
        <w:rPr>
          <w:rFonts w:hint="eastAsia" w:ascii="方正公文小标宋" w:hAnsi="方正公文小标宋" w:eastAsia="方正公文小标宋" w:cs="方正公文小标宋"/>
          <w:b/>
          <w:sz w:val="44"/>
          <w:szCs w:val="44"/>
          <w:lang w:val="en-US" w:eastAsia="zh-CN"/>
        </w:rPr>
        <w:t>四统一</w:t>
      </w:r>
      <w:r>
        <w:rPr>
          <w:rFonts w:hint="eastAsia" w:ascii="方正公文小标宋" w:hAnsi="方正公文小标宋" w:eastAsia="方正公文小标宋" w:cs="方正公文小标宋"/>
          <w:b/>
          <w:sz w:val="44"/>
          <w:szCs w:val="44"/>
          <w:lang w:eastAsia="zh-CN"/>
        </w:rPr>
        <w:t>”</w:t>
      </w:r>
      <w:r>
        <w:rPr>
          <w:rFonts w:hint="eastAsia" w:ascii="方正公文小标宋" w:hAnsi="方正公文小标宋" w:eastAsia="方正公文小标宋" w:cs="方正公文小标宋"/>
          <w:b/>
          <w:sz w:val="44"/>
          <w:szCs w:val="44"/>
        </w:rPr>
        <w:t>建设项目询价采购文件</w:t>
      </w:r>
    </w:p>
    <w:p>
      <w:pPr>
        <w:rPr>
          <w:sz w:val="44"/>
          <w:szCs w:val="44"/>
        </w:rPr>
      </w:pPr>
    </w:p>
    <w:p/>
    <w:p/>
    <w:p/>
    <w:p/>
    <w:p>
      <w:pPr>
        <w:jc w:val="center"/>
        <w:rPr>
          <w:b/>
          <w:sz w:val="84"/>
          <w:szCs w:val="84"/>
        </w:rPr>
      </w:pPr>
    </w:p>
    <w:p/>
    <w:p/>
    <w:p/>
    <w:p/>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r>
        <w:rPr>
          <w:rFonts w:hint="eastAsia" w:ascii="黑体" w:hAnsi="黑体" w:eastAsia="黑体" w:cs="黑体"/>
          <w:b/>
          <w:sz w:val="36"/>
          <w:szCs w:val="36"/>
        </w:rPr>
        <w:t>采购单位：</w:t>
      </w:r>
      <w:r>
        <w:rPr>
          <w:rFonts w:hint="default" w:ascii="黑体" w:hAnsi="黑体" w:eastAsia="黑体" w:cs="黑体"/>
          <w:b/>
          <w:sz w:val="36"/>
          <w:szCs w:val="36"/>
          <w:lang w:val="en-US" w:eastAsia="zh-CN"/>
        </w:rPr>
        <w:t>中华人民共和国</w:t>
      </w:r>
      <w:r>
        <w:rPr>
          <w:rFonts w:hint="eastAsia" w:ascii="黑体" w:hAnsi="黑体" w:eastAsia="黑体" w:cs="黑体"/>
          <w:b/>
          <w:sz w:val="36"/>
          <w:szCs w:val="36"/>
        </w:rPr>
        <w:t>友谊</w:t>
      </w:r>
      <w:r>
        <w:rPr>
          <w:rFonts w:ascii="黑体" w:hAnsi="黑体" w:eastAsia="黑体" w:cs="黑体"/>
          <w:b/>
          <w:sz w:val="36"/>
          <w:szCs w:val="36"/>
        </w:rPr>
        <w:t>关口岸</w:t>
      </w:r>
    </w:p>
    <w:p>
      <w:pPr>
        <w:jc w:val="center"/>
        <w:rPr>
          <w:rFonts w:ascii="黑体" w:hAnsi="黑体" w:eastAsia="黑体" w:cs="黑体"/>
          <w:b/>
          <w:sz w:val="36"/>
          <w:szCs w:val="36"/>
        </w:rPr>
      </w:pPr>
      <w:r>
        <w:rPr>
          <w:rFonts w:hint="eastAsia" w:ascii="黑体" w:hAnsi="黑体" w:eastAsia="黑体" w:cs="黑体"/>
          <w:b/>
          <w:sz w:val="36"/>
          <w:szCs w:val="36"/>
          <w:lang w:val="en-US" w:eastAsia="zh-CN"/>
        </w:rPr>
        <w:t xml:space="preserve">     </w:t>
      </w:r>
      <w:r>
        <w:rPr>
          <w:rFonts w:ascii="黑体" w:hAnsi="黑体" w:eastAsia="黑体" w:cs="黑体"/>
          <w:b/>
          <w:sz w:val="36"/>
          <w:szCs w:val="36"/>
        </w:rPr>
        <w:t>国际道路运输管理处</w:t>
      </w:r>
    </w:p>
    <w:p>
      <w:pPr>
        <w:ind w:firstLine="1446" w:firstLineChars="400"/>
        <w:jc w:val="both"/>
        <w:rPr>
          <w:rFonts w:ascii="华文中宋" w:hAnsi="华文中宋" w:eastAsia="华文中宋"/>
          <w:b/>
          <w:sz w:val="44"/>
          <w:szCs w:val="44"/>
        </w:rPr>
      </w:pPr>
      <w:r>
        <w:rPr>
          <w:rFonts w:hint="eastAsia" w:ascii="黑体" w:hAnsi="黑体" w:eastAsia="黑体" w:cs="黑体"/>
          <w:b/>
          <w:sz w:val="36"/>
          <w:szCs w:val="36"/>
        </w:rPr>
        <w:t>日期：202</w:t>
      </w:r>
      <w:r>
        <w:rPr>
          <w:rFonts w:ascii="黑体" w:hAnsi="黑体" w:eastAsia="黑体" w:cs="黑体"/>
          <w:b/>
          <w:sz w:val="36"/>
          <w:szCs w:val="36"/>
        </w:rPr>
        <w:t>4</w:t>
      </w:r>
      <w:r>
        <w:rPr>
          <w:rFonts w:hint="eastAsia" w:ascii="黑体" w:hAnsi="黑体" w:eastAsia="黑体" w:cs="黑体"/>
          <w:b/>
          <w:sz w:val="36"/>
          <w:szCs w:val="36"/>
        </w:rPr>
        <w:t>年</w:t>
      </w:r>
      <w:r>
        <w:rPr>
          <w:rFonts w:ascii="黑体" w:hAnsi="黑体" w:eastAsia="黑体" w:cs="黑体"/>
          <w:b/>
          <w:sz w:val="36"/>
          <w:szCs w:val="36"/>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20</w:t>
      </w:r>
      <w:r>
        <w:rPr>
          <w:rFonts w:hint="eastAsia" w:ascii="黑体" w:hAnsi="黑体" w:eastAsia="黑体" w:cs="黑体"/>
          <w:b/>
          <w:sz w:val="36"/>
          <w:szCs w:val="36"/>
        </w:rPr>
        <w:t>日</w:t>
      </w:r>
    </w:p>
    <w:p>
      <w:pPr>
        <w:spacing w:line="560" w:lineRule="exact"/>
        <w:jc w:val="center"/>
        <w:rPr>
          <w:rFonts w:ascii="华文中宋" w:hAnsi="华文中宋" w:eastAsia="华文中宋"/>
          <w:b/>
          <w:sz w:val="44"/>
          <w:szCs w:val="44"/>
        </w:rPr>
      </w:pPr>
    </w:p>
    <w:p>
      <w:pPr>
        <w:spacing w:line="560" w:lineRule="exact"/>
        <w:jc w:val="center"/>
        <w:rPr>
          <w:rFonts w:ascii="华文中宋" w:hAnsi="华文中宋" w:eastAsia="华文中宋"/>
          <w:b/>
          <w:sz w:val="44"/>
          <w:szCs w:val="44"/>
        </w:rPr>
      </w:pPr>
    </w:p>
    <w:p>
      <w:pPr>
        <w:spacing w:line="560" w:lineRule="exact"/>
        <w:jc w:val="center"/>
        <w:rPr>
          <w:rFonts w:hint="eastAsia" w:ascii="华文中宋" w:hAnsi="华文中宋" w:eastAsia="华文中宋"/>
          <w:b/>
          <w:sz w:val="44"/>
          <w:szCs w:val="44"/>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友谊</w:t>
      </w:r>
      <w:r>
        <w:rPr>
          <w:rFonts w:ascii="华文中宋" w:hAnsi="华文中宋" w:eastAsia="华文中宋"/>
          <w:b/>
          <w:sz w:val="44"/>
          <w:szCs w:val="44"/>
        </w:rPr>
        <w:t>关口岸国际道路运输管理处</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采购报价供应商需知</w:t>
      </w:r>
    </w:p>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根据《自治区直属机关工委关于印发区直机关党员政治生活活动室标准化建设方案的通知》（桂直工发〔2018〕18号）文件精神，我处拟对友谊关</w:t>
      </w:r>
      <w:r>
        <w:rPr>
          <w:rFonts w:ascii="仿宋_GB2312" w:hAnsi="仿宋_GB2312" w:eastAsia="仿宋_GB2312" w:cs="仿宋_GB2312"/>
          <w:sz w:val="30"/>
          <w:szCs w:val="30"/>
        </w:rPr>
        <w:t>口岸浦寨通道中国运输管理窗口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四统一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建设项目进行询价采购，现邀请贵公司参与报价。我处将从满足</w:t>
      </w:r>
      <w:r>
        <w:rPr>
          <w:rFonts w:ascii="仿宋_GB2312" w:hAnsi="仿宋_GB2312" w:eastAsia="仿宋_GB2312" w:cs="仿宋_GB2312"/>
          <w:sz w:val="30"/>
          <w:szCs w:val="30"/>
        </w:rPr>
        <w:t>资质</w:t>
      </w:r>
      <w:r>
        <w:rPr>
          <w:rFonts w:hint="eastAsia" w:ascii="仿宋_GB2312" w:hAnsi="仿宋_GB2312" w:eastAsia="仿宋_GB2312" w:cs="仿宋_GB2312"/>
          <w:sz w:val="30"/>
          <w:szCs w:val="30"/>
        </w:rPr>
        <w:t>要求</w:t>
      </w:r>
      <w:r>
        <w:rPr>
          <w:rFonts w:ascii="仿宋_GB2312" w:hAnsi="仿宋_GB2312" w:eastAsia="仿宋_GB2312" w:cs="仿宋_GB2312"/>
          <w:sz w:val="30"/>
          <w:szCs w:val="30"/>
        </w:rPr>
        <w:t>的供应商</w:t>
      </w:r>
      <w:r>
        <w:rPr>
          <w:rFonts w:hint="eastAsia" w:ascii="仿宋_GB2312" w:hAnsi="仿宋_GB2312" w:eastAsia="仿宋_GB2312" w:cs="仿宋_GB2312"/>
          <w:sz w:val="30"/>
          <w:szCs w:val="30"/>
        </w:rPr>
        <w:t>中通过采用择优+低价中选法的方式确定成交供应商。</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一、项目概况</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（一）项目名称：友谊关口岸国际道路运输管理处中国运输管理窗口建设项目；</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（二）采购方式：询价采购；</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（三）最高限价为：</w:t>
      </w: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8022.20元</w:t>
      </w:r>
      <w:r>
        <w:rPr>
          <w:rFonts w:hint="eastAsia" w:ascii="仿宋_GB2312" w:hAnsi="仿宋_GB2312" w:eastAsia="仿宋_GB2312" w:cs="仿宋_GB2312"/>
          <w:sz w:val="30"/>
          <w:szCs w:val="30"/>
        </w:rPr>
        <w:t>；</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（四）供应商须就清单中的内容作完整报价。总报价包含可能发生的一切费用。本次项目中标供应商中标后，需签署《采购合同》并按合同要求完成装修工程。</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二、资质要求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在“信用中国”网站(www.creditchina.gov.cn)或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（二）供应商营业执照经营范围需包括建筑装饰装修工程等相关工程专业范围，并在人员、设备、资金等方面具备相应的履约能力；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（三）供应商负责人为同一人或者存在控股、管理关系的不同单位不得同时投标；</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（四）本项目不接受联合体竞标。</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三、商务条款</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（一）供应商应许诺在</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日内完成装修工作并验收合格;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（二）装修相关材料设备按国家有关“三包”规定，执行“三包”;</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（三）售后服务要求：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采购人在使用过程中发现已接收的工程存在缺陷或损坏的，供应商在接到采购人通知后48小时内确认答复，并到达工程现场修复缺陷或损坏，装修缺陷责任期不少于</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个月。</w:t>
      </w:r>
    </w:p>
    <w:p>
      <w:pPr>
        <w:numPr>
          <w:ilvl w:val="0"/>
          <w:numId w:val="1"/>
        </w:num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付款方式：</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无预付款，施工全部验收合格后，采购人在收到发票后十五日内一次性付清报价人的全部款项。具体实施方案以合同为准。中标供应商支付</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%的质量保证金，质保期满后无息退回。</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四、报价文件组成内容 </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（一）《营业执照》复印件并加盖公章;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（二）法定代表人委托授权书复印件加盖公章;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（三）法定代表人及授权人身份证复印件加盖公章;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（四）报价表（按照附件中清单汇总表填写报价并加盖公章）;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（五）售后服务承诺;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（六）报名时提供其在“信用中国”网站(www.creditchina.gov.cn)或中国政府采购网(www.ccgp.gov.cn)查询到的主体信用记录结果。</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五、询价小组评定和推荐中选候选人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（一）询价小组构成：本采购项目的询价小组分别由我单位询价采购小组成员</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人以上单数作为评委和1名监督员构成。</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（二）评比条件：询价小组将以采购文件、响应文件为评比依据，对响应方的最终报价开展评比工作。</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（三）评比采用择优+低价中选法，即响应方的响应文件完全响应询价文件的前提下，同等条件下响应价格最低者将被推荐为第一中选候选人。</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六、报价文件递交</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供应商自</w:t>
      </w:r>
      <w:r>
        <w:rPr>
          <w:rFonts w:ascii="仿宋_GB2312" w:hAnsi="仿宋_GB2312" w:eastAsia="仿宋_GB2312" w:cs="仿宋_GB2312"/>
          <w:sz w:val="30"/>
          <w:szCs w:val="30"/>
        </w:rPr>
        <w:t>收到</w:t>
      </w:r>
      <w:r>
        <w:rPr>
          <w:rFonts w:hint="eastAsia" w:ascii="仿宋_GB2312" w:hAnsi="仿宋_GB2312" w:eastAsia="仿宋_GB2312" w:cs="仿宋_GB2312"/>
          <w:sz w:val="30"/>
          <w:szCs w:val="30"/>
        </w:rPr>
        <w:t>询价</w:t>
      </w:r>
      <w:r>
        <w:rPr>
          <w:rFonts w:ascii="仿宋_GB2312" w:hAnsi="仿宋_GB2312" w:eastAsia="仿宋_GB2312" w:cs="仿宋_GB2312"/>
          <w:sz w:val="30"/>
          <w:szCs w:val="30"/>
        </w:rPr>
        <w:t>采购文件之日起</w:t>
      </w:r>
      <w:r>
        <w:rPr>
          <w:rFonts w:hint="eastAsia" w:ascii="仿宋_GB2312" w:hAnsi="仿宋_GB2312" w:eastAsia="仿宋_GB2312" w:cs="仿宋_GB2312"/>
          <w:sz w:val="30"/>
          <w:szCs w:val="30"/>
        </w:rPr>
        <w:t>，可在工作时间联系</w:t>
      </w:r>
      <w:r>
        <w:rPr>
          <w:rFonts w:ascii="仿宋_GB2312" w:hAnsi="仿宋_GB2312" w:eastAsia="仿宋_GB2312" w:cs="仿宋_GB2312"/>
          <w:sz w:val="30"/>
          <w:szCs w:val="30"/>
        </w:rPr>
        <w:t>我</w:t>
      </w:r>
      <w:r>
        <w:rPr>
          <w:rFonts w:hint="eastAsia" w:ascii="仿宋_GB2312" w:hAnsi="仿宋_GB2312" w:eastAsia="仿宋_GB2312" w:cs="仿宋_GB2312"/>
          <w:sz w:val="30"/>
          <w:szCs w:val="30"/>
        </w:rPr>
        <w:t>处</w:t>
      </w:r>
      <w:r>
        <w:rPr>
          <w:rFonts w:ascii="仿宋_GB2312" w:hAnsi="仿宋_GB2312" w:eastAsia="仿宋_GB2312" w:cs="仿宋_GB2312"/>
          <w:sz w:val="30"/>
          <w:szCs w:val="30"/>
        </w:rPr>
        <w:t>工作人员</w:t>
      </w:r>
      <w:r>
        <w:rPr>
          <w:rFonts w:hint="eastAsia" w:ascii="仿宋_GB2312" w:hAnsi="仿宋_GB2312" w:eastAsia="仿宋_GB2312" w:cs="仿宋_GB2312"/>
          <w:sz w:val="30"/>
          <w:szCs w:val="30"/>
        </w:rPr>
        <w:t>到</w:t>
      </w:r>
      <w:r>
        <w:rPr>
          <w:rFonts w:ascii="仿宋_GB2312" w:hAnsi="仿宋_GB2312" w:eastAsia="仿宋_GB2312" w:cs="仿宋_GB2312"/>
          <w:sz w:val="30"/>
          <w:szCs w:val="30"/>
        </w:rPr>
        <w:t>施工现场</w:t>
      </w:r>
      <w:r>
        <w:rPr>
          <w:rFonts w:hint="eastAsia" w:ascii="仿宋_GB2312" w:hAnsi="仿宋_GB2312" w:eastAsia="仿宋_GB2312" w:cs="仿宋_GB2312"/>
          <w:sz w:val="30"/>
          <w:szCs w:val="30"/>
        </w:rPr>
        <w:t>进行</w:t>
      </w:r>
      <w:r>
        <w:rPr>
          <w:rFonts w:ascii="仿宋_GB2312" w:hAnsi="仿宋_GB2312" w:eastAsia="仿宋_GB2312" w:cs="仿宋_GB2312"/>
          <w:sz w:val="30"/>
          <w:szCs w:val="30"/>
        </w:rPr>
        <w:t>实地勘查</w:t>
      </w:r>
      <w:r>
        <w:rPr>
          <w:rFonts w:hint="eastAsia" w:ascii="仿宋_GB2312" w:hAnsi="仿宋_GB2312" w:eastAsia="仿宋_GB2312" w:cs="仿宋_GB2312"/>
          <w:sz w:val="30"/>
          <w:szCs w:val="30"/>
        </w:rPr>
        <w:t>（勘查时间为工作日上午8:00</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:00，下午15:00</w:t>
      </w:r>
      <w:r>
        <w:rPr>
          <w:rFonts w:ascii="仿宋_GB2312" w:hAnsi="仿宋_GB2312" w:eastAsia="仿宋_GB2312" w:cs="仿宋_GB2312"/>
          <w:sz w:val="30"/>
          <w:szCs w:val="30"/>
        </w:rPr>
        <w:t>-18</w:t>
      </w:r>
      <w:r>
        <w:rPr>
          <w:rFonts w:hint="eastAsia" w:ascii="仿宋_GB2312" w:hAnsi="仿宋_GB2312" w:eastAsia="仿宋_GB2312" w:cs="仿宋_GB2312"/>
          <w:sz w:val="30"/>
          <w:szCs w:val="30"/>
        </w:rPr>
        <w:t>:00，联系人：谭勇</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0771</w:t>
      </w:r>
      <w:r>
        <w:rPr>
          <w:rFonts w:ascii="仿宋_GB2312" w:hAnsi="仿宋_GB2312" w:eastAsia="仿宋_GB2312" w:cs="仿宋_GB2312"/>
          <w:sz w:val="30"/>
          <w:szCs w:val="30"/>
        </w:rPr>
        <w:t>-8552681</w:t>
      </w:r>
      <w:r>
        <w:rPr>
          <w:rFonts w:hint="eastAsia" w:ascii="仿宋_GB2312" w:hAnsi="仿宋_GB2312" w:eastAsia="仿宋_GB2312" w:cs="仿宋_GB2312"/>
          <w:sz w:val="30"/>
          <w:szCs w:val="30"/>
        </w:rPr>
        <w:t>）。</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请于202</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日12点前将装订成册的报价文件（一式五份）用信封密封好，送至我处（广西</w:t>
      </w:r>
      <w:r>
        <w:rPr>
          <w:rFonts w:ascii="仿宋_GB2312" w:hAnsi="仿宋_GB2312" w:eastAsia="仿宋_GB2312" w:cs="仿宋_GB2312"/>
          <w:sz w:val="30"/>
          <w:szCs w:val="30"/>
        </w:rPr>
        <w:t>凭祥市南</w:t>
      </w:r>
      <w:r>
        <w:rPr>
          <w:rFonts w:hint="eastAsia" w:ascii="仿宋_GB2312" w:hAnsi="仿宋_GB2312" w:eastAsia="仿宋_GB2312" w:cs="仿宋_GB2312"/>
          <w:sz w:val="30"/>
          <w:szCs w:val="30"/>
        </w:rPr>
        <w:t>大</w:t>
      </w:r>
      <w:r>
        <w:rPr>
          <w:rFonts w:ascii="仿宋_GB2312" w:hAnsi="仿宋_GB2312" w:eastAsia="仿宋_GB2312" w:cs="仿宋_GB2312"/>
          <w:sz w:val="30"/>
          <w:szCs w:val="30"/>
        </w:rPr>
        <w:t>路</w:t>
      </w:r>
      <w:r>
        <w:rPr>
          <w:rFonts w:hint="eastAsia" w:ascii="仿宋_GB2312" w:hAnsi="仿宋_GB2312" w:eastAsia="仿宋_GB2312" w:cs="仿宋_GB2312"/>
          <w:sz w:val="30"/>
          <w:szCs w:val="30"/>
        </w:rPr>
        <w:t>443号友谊关</w:t>
      </w:r>
      <w:r>
        <w:rPr>
          <w:rFonts w:ascii="仿宋_GB2312" w:hAnsi="仿宋_GB2312" w:eastAsia="仿宋_GB2312" w:cs="仿宋_GB2312"/>
          <w:sz w:val="30"/>
          <w:szCs w:val="30"/>
        </w:rPr>
        <w:t>口岸国际道路运输管理处</w:t>
      </w:r>
      <w:r>
        <w:rPr>
          <w:rFonts w:hint="eastAsia" w:ascii="仿宋_GB2312" w:hAnsi="仿宋_GB2312" w:eastAsia="仿宋_GB2312" w:cs="仿宋_GB2312"/>
          <w:sz w:val="30"/>
          <w:szCs w:val="30"/>
        </w:rPr>
        <w:t>）。如需邮寄送达，请用信封密封好并在邮寄封面注明投标资料和投标单位。联系人：谭勇，联系电话：0771</w:t>
      </w:r>
      <w:r>
        <w:rPr>
          <w:rFonts w:ascii="仿宋_GB2312" w:hAnsi="仿宋_GB2312" w:eastAsia="仿宋_GB2312" w:cs="仿宋_GB2312"/>
          <w:sz w:val="30"/>
          <w:szCs w:val="30"/>
        </w:rPr>
        <w:t>-8552681</w:t>
      </w:r>
      <w:r>
        <w:rPr>
          <w:rFonts w:hint="eastAsia" w:ascii="仿宋_GB2312" w:hAnsi="仿宋_GB2312" w:eastAsia="仿宋_GB2312" w:cs="仿宋_GB2312"/>
          <w:sz w:val="30"/>
          <w:szCs w:val="30"/>
        </w:rPr>
        <w:t>。</w:t>
      </w:r>
    </w:p>
    <w:p>
      <w:pPr>
        <w:spacing w:line="520" w:lineRule="exact"/>
        <w:ind w:firstLine="600" w:firstLineChars="200"/>
        <w:rPr>
          <w:rFonts w:ascii="仿宋_GB2312" w:hAnsi="仿宋_GB2312" w:eastAsia="仿宋_GB2312" w:cs="仿宋_GB2312"/>
          <w:sz w:val="30"/>
          <w:szCs w:val="30"/>
        </w:rPr>
      </w:pPr>
    </w:p>
    <w:p>
      <w:pPr>
        <w:spacing w:line="520" w:lineRule="exact"/>
        <w:ind w:left="1796" w:leftChars="284" w:hanging="1200" w:hangingChars="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项目工程量清单</w:t>
      </w:r>
    </w:p>
    <w:p>
      <w:pPr>
        <w:spacing w:line="520" w:lineRule="exact"/>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2.项目</w:t>
      </w:r>
      <w:r>
        <w:rPr>
          <w:rFonts w:hint="eastAsia" w:ascii="仿宋_GB2312" w:hAnsi="仿宋_GB2312" w:eastAsia="仿宋_GB2312" w:cs="仿宋_GB2312"/>
          <w:sz w:val="30"/>
          <w:szCs w:val="30"/>
        </w:rPr>
        <w:t>建设效果图</w:t>
      </w:r>
    </w:p>
    <w:p>
      <w:pPr>
        <w:spacing w:line="520" w:lineRule="exact"/>
        <w:ind w:left="1796" w:leftChars="284" w:hanging="1200" w:hangingChars="400"/>
        <w:rPr>
          <w:rFonts w:hint="default"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eastAsia="仿宋_GB2312"/>
          <w:b/>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宋体" w:eastAsia="仿宋_GB2312"/>
          <w:b/>
          <w:color w:val="FF0000"/>
          <w:sz w:val="30"/>
          <w:szCs w:val="30"/>
          <w:lang w:val="en-US" w:eastAsia="zh-CN"/>
        </w:rPr>
      </w:pPr>
      <w:r>
        <w:rPr>
          <w:rFonts w:hint="eastAsia" w:ascii="仿宋_GB2312" w:hAnsi="宋体" w:eastAsia="仿宋_GB2312"/>
          <w:b/>
          <w:color w:val="FF0000"/>
          <w:sz w:val="30"/>
          <w:szCs w:val="30"/>
        </w:rPr>
        <w:t xml:space="preserve">                                 </w:t>
      </w:r>
      <w:r>
        <w:rPr>
          <w:rFonts w:hint="eastAsia" w:ascii="仿宋_GB2312" w:hAnsi="宋体" w:eastAsia="仿宋_GB2312"/>
          <w:b w:val="0"/>
          <w:bCs/>
          <w:color w:val="auto"/>
          <w:sz w:val="30"/>
          <w:szCs w:val="30"/>
          <w:lang w:val="en-US" w:eastAsia="zh-CN"/>
        </w:rPr>
        <w:t>2024年6月20</w:t>
      </w:r>
      <w:bookmarkStart w:id="0" w:name="_GoBack"/>
      <w:bookmarkEnd w:id="0"/>
      <w:r>
        <w:rPr>
          <w:rFonts w:hint="eastAsia" w:ascii="仿宋_GB2312" w:hAnsi="宋体" w:eastAsia="仿宋_GB2312"/>
          <w:b w:val="0"/>
          <w:bCs/>
          <w:color w:val="auto"/>
          <w:sz w:val="30"/>
          <w:szCs w:val="30"/>
          <w:lang w:val="en-US" w:eastAsia="zh-CN"/>
        </w:rPr>
        <w:t>日</w:t>
      </w:r>
    </w:p>
    <w:p>
      <w:pPr>
        <w:rPr>
          <w:rFonts w:hint="eastAsia" w:ascii="仿宋_GB2312" w:hAnsi="宋体" w:eastAsia="仿宋_GB2312"/>
          <w:b/>
          <w:sz w:val="30"/>
          <w:szCs w:val="30"/>
        </w:rPr>
        <w:sectPr>
          <w:footerReference r:id="rId3" w:type="default"/>
          <w:pgSz w:w="11906" w:h="16838"/>
          <w:pgMar w:top="2098" w:right="1474" w:bottom="1701" w:left="1587" w:header="851" w:footer="992" w:gutter="0"/>
          <w:pgNumType w:fmt="numberInDash"/>
          <w:cols w:space="425" w:num="1"/>
          <w:docGrid w:type="lines" w:linePitch="312" w:charSpace="0"/>
        </w:sectPr>
      </w:pPr>
    </w:p>
    <w:p>
      <w:pPr>
        <w:rPr>
          <w:rFonts w:hint="eastAsia" w:ascii="仿宋_GB2312" w:hAnsi="宋体" w:eastAsia="仿宋_GB2312"/>
          <w:b/>
          <w:sz w:val="30"/>
          <w:szCs w:val="30"/>
        </w:rPr>
      </w:pPr>
      <w:r>
        <w:rPr>
          <w:rFonts w:hint="eastAsia" w:ascii="仿宋_GB2312" w:hAnsi="宋体" w:eastAsia="仿宋_GB2312"/>
          <w:b/>
          <w:sz w:val="30"/>
          <w:szCs w:val="30"/>
        </w:rPr>
        <w:t>附件1</w:t>
      </w:r>
    </w:p>
    <w:tbl>
      <w:tblPr>
        <w:tblStyle w:val="8"/>
        <w:tblpPr w:leftFromText="180" w:rightFromText="180" w:vertAnchor="text" w:horzAnchor="page" w:tblpX="1161" w:tblpY="219"/>
        <w:tblOverlap w:val="never"/>
        <w:tblW w:w="14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3832"/>
        <w:gridCol w:w="3047"/>
        <w:gridCol w:w="698"/>
        <w:gridCol w:w="925"/>
        <w:gridCol w:w="1181"/>
        <w:gridCol w:w="1662"/>
        <w:gridCol w:w="2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48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友谊关口岸国际道路运输管理处浦寨窗口中国运输管理窗口建设项目工程量清单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业务内容</w:t>
            </w: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9厘木板+白色铝塑板打底背景墙</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6060×3150mm</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19.10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285.00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5386.20</w:t>
            </w: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运输管理标志</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800×900mm</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个</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1800.00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生铝浇注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1.0PVC字：交通运输执法、中国运输管理</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400mm/字</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个</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前台办公（大理石桌面）</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5100×1100×1100mm</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1960.00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9996</w:t>
            </w: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罗马石匠石英石，高端花纹系列台面，轻奢18厘厚全铝合金柜门。（在总体面积不变的情况下，具体制作要求由业主方现场确定)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费用合计（元）：</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18022.20</w:t>
            </w: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仿宋_GB2312" w:hAnsi="仿宋_GB2312" w:eastAsia="仿宋_GB2312" w:cs="仿宋_GB2312"/>
          <w:sz w:val="30"/>
          <w:szCs w:val="30"/>
        </w:r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jc w:val="center"/>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项目建设效果图</w:t>
      </w:r>
    </w:p>
    <w:p>
      <w:pPr>
        <w:rPr>
          <w:rFonts w:hint="eastAsia" w:ascii="仿宋_GB2312" w:hAnsi="仿宋_GB2312" w:eastAsia="仿宋_GB2312" w:cs="仿宋_GB2312"/>
          <w:sz w:val="30"/>
          <w:szCs w:val="30"/>
        </w:rPr>
      </w:pPr>
      <w:r>
        <w:rPr>
          <w:rFonts w:hint="eastAsia"/>
          <w:lang w:val="en-US" w:eastAsia="zh-CN"/>
        </w:rPr>
        <w:t xml:space="preserve">         </w:t>
      </w:r>
      <w:r>
        <w:drawing>
          <wp:inline distT="0" distB="0" distL="114300" distR="114300">
            <wp:extent cx="6499860" cy="4422775"/>
            <wp:effectExtent l="0" t="0" r="15240" b="15875"/>
            <wp:docPr id="1046" name="图片 1" descr="f5ca8e808fcd002659bb737e2adb2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图片 1" descr="f5ca8e808fcd002659bb737e2adb2c2"/>
                    <pic:cNvPicPr>
                      <a:picLocks noChangeAspect="1"/>
                    </pic:cNvPicPr>
                  </pic:nvPicPr>
                  <pic:blipFill>
                    <a:blip r:embed="rId6"/>
                    <a:stretch>
                      <a:fillRect/>
                    </a:stretch>
                  </pic:blipFill>
                  <pic:spPr>
                    <a:xfrm>
                      <a:off x="0" y="0"/>
                      <a:ext cx="6499860" cy="4422775"/>
                    </a:xfrm>
                    <a:prstGeom prst="rect">
                      <a:avLst/>
                    </a:prstGeom>
                    <a:noFill/>
                    <a:ln w="9525">
                      <a:noFill/>
                    </a:ln>
                  </pic:spPr>
                </pic:pic>
              </a:graphicData>
            </a:graphic>
          </wp:inline>
        </w:drawing>
      </w:r>
    </w:p>
    <w:sectPr>
      <w:footerReference r:id="rId4" w:type="default"/>
      <w:pgSz w:w="16838" w:h="11906" w:orient="landscape"/>
      <w:pgMar w:top="1587" w:right="2098" w:bottom="147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153"/>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423153"/>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lang w:val="zh-CN"/>
                          </w:rP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5914E"/>
    <w:multiLevelType w:val="singleLevel"/>
    <w:tmpl w:val="5B1591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YzVjMzA3OGEzMTc0ZjdlNTc1NTQwOGI4NTgwZmUifQ=="/>
  </w:docVars>
  <w:rsids>
    <w:rsidRoot w:val="00B871A0"/>
    <w:rsid w:val="000155A0"/>
    <w:rsid w:val="00027730"/>
    <w:rsid w:val="00043F5A"/>
    <w:rsid w:val="00071CBC"/>
    <w:rsid w:val="00084123"/>
    <w:rsid w:val="000B6F1C"/>
    <w:rsid w:val="000F1A7D"/>
    <w:rsid w:val="000F2547"/>
    <w:rsid w:val="001512B9"/>
    <w:rsid w:val="00184006"/>
    <w:rsid w:val="001A4D54"/>
    <w:rsid w:val="001B7637"/>
    <w:rsid w:val="001E0CAD"/>
    <w:rsid w:val="001E162A"/>
    <w:rsid w:val="001F6A9A"/>
    <w:rsid w:val="00201EFF"/>
    <w:rsid w:val="0020516F"/>
    <w:rsid w:val="00225714"/>
    <w:rsid w:val="00242EF3"/>
    <w:rsid w:val="00262AFD"/>
    <w:rsid w:val="002676CA"/>
    <w:rsid w:val="0027170C"/>
    <w:rsid w:val="00275434"/>
    <w:rsid w:val="002976D4"/>
    <w:rsid w:val="002A2FA4"/>
    <w:rsid w:val="002A3E1B"/>
    <w:rsid w:val="002B2277"/>
    <w:rsid w:val="00303983"/>
    <w:rsid w:val="003402A8"/>
    <w:rsid w:val="003450A3"/>
    <w:rsid w:val="00345AE7"/>
    <w:rsid w:val="0035583F"/>
    <w:rsid w:val="003B3166"/>
    <w:rsid w:val="003B67F3"/>
    <w:rsid w:val="003C2B99"/>
    <w:rsid w:val="00452B05"/>
    <w:rsid w:val="004768C0"/>
    <w:rsid w:val="00481B5D"/>
    <w:rsid w:val="0048309A"/>
    <w:rsid w:val="00492A86"/>
    <w:rsid w:val="004B745A"/>
    <w:rsid w:val="004D23F7"/>
    <w:rsid w:val="004D6D46"/>
    <w:rsid w:val="004F343B"/>
    <w:rsid w:val="00520168"/>
    <w:rsid w:val="00537AA9"/>
    <w:rsid w:val="00553624"/>
    <w:rsid w:val="00564927"/>
    <w:rsid w:val="00585D51"/>
    <w:rsid w:val="00592419"/>
    <w:rsid w:val="005D6102"/>
    <w:rsid w:val="0061598D"/>
    <w:rsid w:val="006264F5"/>
    <w:rsid w:val="00626693"/>
    <w:rsid w:val="00644E9D"/>
    <w:rsid w:val="006513A7"/>
    <w:rsid w:val="0065249D"/>
    <w:rsid w:val="00653095"/>
    <w:rsid w:val="00666027"/>
    <w:rsid w:val="00685A47"/>
    <w:rsid w:val="006D2970"/>
    <w:rsid w:val="006F3477"/>
    <w:rsid w:val="0078180D"/>
    <w:rsid w:val="00797A75"/>
    <w:rsid w:val="007C3090"/>
    <w:rsid w:val="007E7ADF"/>
    <w:rsid w:val="007F4056"/>
    <w:rsid w:val="00807DB1"/>
    <w:rsid w:val="00814103"/>
    <w:rsid w:val="00814441"/>
    <w:rsid w:val="00845E11"/>
    <w:rsid w:val="008577F4"/>
    <w:rsid w:val="00865A86"/>
    <w:rsid w:val="00867D3F"/>
    <w:rsid w:val="008A33C9"/>
    <w:rsid w:val="008B7292"/>
    <w:rsid w:val="008C0B48"/>
    <w:rsid w:val="008F4B8B"/>
    <w:rsid w:val="009508F1"/>
    <w:rsid w:val="009E15BC"/>
    <w:rsid w:val="00A10521"/>
    <w:rsid w:val="00A3768F"/>
    <w:rsid w:val="00A37723"/>
    <w:rsid w:val="00A834A9"/>
    <w:rsid w:val="00AA11CB"/>
    <w:rsid w:val="00AB46E6"/>
    <w:rsid w:val="00AC1885"/>
    <w:rsid w:val="00AC32F0"/>
    <w:rsid w:val="00AC428C"/>
    <w:rsid w:val="00AC7F3A"/>
    <w:rsid w:val="00AC7F87"/>
    <w:rsid w:val="00AE728D"/>
    <w:rsid w:val="00B007C0"/>
    <w:rsid w:val="00B33D92"/>
    <w:rsid w:val="00B4072B"/>
    <w:rsid w:val="00B62B6C"/>
    <w:rsid w:val="00B86205"/>
    <w:rsid w:val="00B871A0"/>
    <w:rsid w:val="00BB044E"/>
    <w:rsid w:val="00BB7E5A"/>
    <w:rsid w:val="00BC3470"/>
    <w:rsid w:val="00BC469C"/>
    <w:rsid w:val="00BD6F39"/>
    <w:rsid w:val="00C115D7"/>
    <w:rsid w:val="00C14EC3"/>
    <w:rsid w:val="00C17564"/>
    <w:rsid w:val="00C308BA"/>
    <w:rsid w:val="00C35EDF"/>
    <w:rsid w:val="00CF6A8F"/>
    <w:rsid w:val="00D0206A"/>
    <w:rsid w:val="00D130DA"/>
    <w:rsid w:val="00D221D4"/>
    <w:rsid w:val="00D5197B"/>
    <w:rsid w:val="00D550A9"/>
    <w:rsid w:val="00D708B7"/>
    <w:rsid w:val="00D70C5C"/>
    <w:rsid w:val="00D83556"/>
    <w:rsid w:val="00DA4FD3"/>
    <w:rsid w:val="00DB21B7"/>
    <w:rsid w:val="00DC1168"/>
    <w:rsid w:val="00DD1D63"/>
    <w:rsid w:val="00E16AAA"/>
    <w:rsid w:val="00E24D0C"/>
    <w:rsid w:val="00E25094"/>
    <w:rsid w:val="00E366C6"/>
    <w:rsid w:val="00E42E68"/>
    <w:rsid w:val="00E439EE"/>
    <w:rsid w:val="00E4407B"/>
    <w:rsid w:val="00E631EA"/>
    <w:rsid w:val="00EB1AC9"/>
    <w:rsid w:val="00ED6314"/>
    <w:rsid w:val="00EE6864"/>
    <w:rsid w:val="00EE7890"/>
    <w:rsid w:val="00EF0DC4"/>
    <w:rsid w:val="00F37DA9"/>
    <w:rsid w:val="00F51FBD"/>
    <w:rsid w:val="00F5618F"/>
    <w:rsid w:val="00F5669C"/>
    <w:rsid w:val="00F77EF9"/>
    <w:rsid w:val="00FE6975"/>
    <w:rsid w:val="02CF5EA4"/>
    <w:rsid w:val="032D650E"/>
    <w:rsid w:val="04702B56"/>
    <w:rsid w:val="04BC0B42"/>
    <w:rsid w:val="09E85885"/>
    <w:rsid w:val="0A190B04"/>
    <w:rsid w:val="0B7A21BA"/>
    <w:rsid w:val="177F3499"/>
    <w:rsid w:val="1A2A6696"/>
    <w:rsid w:val="25CD17C3"/>
    <w:rsid w:val="2A1A23B2"/>
    <w:rsid w:val="2A8449D0"/>
    <w:rsid w:val="2D320A41"/>
    <w:rsid w:val="2F5C288A"/>
    <w:rsid w:val="2F6A2714"/>
    <w:rsid w:val="34BB4CC3"/>
    <w:rsid w:val="39CB3DB0"/>
    <w:rsid w:val="3BD10CD4"/>
    <w:rsid w:val="3F8502C7"/>
    <w:rsid w:val="444A077F"/>
    <w:rsid w:val="484049B5"/>
    <w:rsid w:val="552A6B58"/>
    <w:rsid w:val="558D1E46"/>
    <w:rsid w:val="56035D31"/>
    <w:rsid w:val="561E7CBD"/>
    <w:rsid w:val="59654A62"/>
    <w:rsid w:val="61AA13D4"/>
    <w:rsid w:val="62C93456"/>
    <w:rsid w:val="64431560"/>
    <w:rsid w:val="64C14902"/>
    <w:rsid w:val="6597278A"/>
    <w:rsid w:val="66244E2E"/>
    <w:rsid w:val="6D8A305E"/>
    <w:rsid w:val="78C338C8"/>
    <w:rsid w:val="7CAB5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1"/>
    <w:pPr>
      <w:spacing w:before="161"/>
      <w:ind w:left="120"/>
    </w:pPr>
    <w:rPr>
      <w:rFonts w:ascii="宋体" w:hAnsi="宋体" w:eastAsia="宋体" w:cs="宋体"/>
      <w:sz w:val="24"/>
      <w:szCs w:val="24"/>
      <w:lang w:val="zh-CN" w:bidi="zh-CN"/>
    </w:rPr>
  </w:style>
  <w:style w:type="paragraph" w:styleId="3">
    <w:name w:val="Plain Text"/>
    <w:basedOn w:val="1"/>
    <w:link w:val="13"/>
    <w:qFormat/>
    <w:uiPriority w:val="0"/>
    <w:rPr>
      <w:rFonts w:ascii="宋体" w:hAnsi="Courier New"/>
    </w:rPr>
  </w:style>
  <w:style w:type="paragraph" w:styleId="4">
    <w:name w:val="Balloon Text"/>
    <w:basedOn w:val="1"/>
    <w:link w:val="21"/>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customStyle="1" w:styleId="10">
    <w:name w:val="页眉 字符"/>
    <w:basedOn w:val="9"/>
    <w:link w:val="6"/>
    <w:qFormat/>
    <w:uiPriority w:val="0"/>
    <w:rPr>
      <w:sz w:val="18"/>
      <w:szCs w:val="18"/>
    </w:rPr>
  </w:style>
  <w:style w:type="character" w:customStyle="1" w:styleId="11">
    <w:name w:val="页脚 字符"/>
    <w:basedOn w:val="9"/>
    <w:link w:val="5"/>
    <w:qFormat/>
    <w:uiPriority w:val="99"/>
    <w:rPr>
      <w:sz w:val="18"/>
      <w:szCs w:val="18"/>
    </w:rPr>
  </w:style>
  <w:style w:type="character" w:customStyle="1" w:styleId="12">
    <w:name w:val="纯文本 Char"/>
    <w:qFormat/>
    <w:uiPriority w:val="0"/>
    <w:rPr>
      <w:rFonts w:ascii="宋体" w:hAnsi="Courier New"/>
    </w:rPr>
  </w:style>
  <w:style w:type="character" w:customStyle="1" w:styleId="13">
    <w:name w:val="纯文本 字符"/>
    <w:basedOn w:val="9"/>
    <w:link w:val="3"/>
    <w:semiHidden/>
    <w:qFormat/>
    <w:uiPriority w:val="99"/>
    <w:rPr>
      <w:rFonts w:ascii="宋体" w:hAnsi="Courier New" w:eastAsia="宋体" w:cs="Courier New"/>
      <w:szCs w:val="21"/>
    </w:rPr>
  </w:style>
  <w:style w:type="paragraph" w:customStyle="1" w:styleId="14">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5">
    <w:name w:val="正文文本 字符"/>
    <w:basedOn w:val="9"/>
    <w:link w:val="2"/>
    <w:qFormat/>
    <w:uiPriority w:val="1"/>
    <w:rPr>
      <w:rFonts w:ascii="宋体" w:hAnsi="宋体" w:eastAsia="宋体" w:cs="宋体"/>
      <w:kern w:val="2"/>
      <w:sz w:val="24"/>
      <w:szCs w:val="24"/>
      <w:lang w:val="zh-CN" w:bidi="zh-CN"/>
    </w:rPr>
  </w:style>
  <w:style w:type="character" w:customStyle="1" w:styleId="16">
    <w:name w:val="font61"/>
    <w:basedOn w:val="9"/>
    <w:qFormat/>
    <w:uiPriority w:val="0"/>
    <w:rPr>
      <w:rFonts w:hint="eastAsia" w:ascii="宋体" w:hAnsi="宋体" w:eastAsia="宋体" w:cs="宋体"/>
      <w:color w:val="000000"/>
      <w:sz w:val="18"/>
      <w:szCs w:val="18"/>
      <w:u w:val="none"/>
    </w:rPr>
  </w:style>
  <w:style w:type="character" w:customStyle="1" w:styleId="17">
    <w:name w:val="font91"/>
    <w:basedOn w:val="9"/>
    <w:qFormat/>
    <w:uiPriority w:val="0"/>
    <w:rPr>
      <w:rFonts w:ascii="Arial" w:hAnsi="Arial" w:cs="Arial"/>
      <w:color w:val="000000"/>
      <w:sz w:val="18"/>
      <w:szCs w:val="18"/>
      <w:u w:val="none"/>
    </w:rPr>
  </w:style>
  <w:style w:type="character" w:customStyle="1" w:styleId="18">
    <w:name w:val="font101"/>
    <w:basedOn w:val="9"/>
    <w:qFormat/>
    <w:uiPriority w:val="0"/>
    <w:rPr>
      <w:rFonts w:hint="eastAsia" w:ascii="宋体" w:hAnsi="宋体" w:eastAsia="宋体" w:cs="宋体"/>
      <w:b/>
      <w:bCs/>
      <w:color w:val="000000"/>
      <w:sz w:val="18"/>
      <w:szCs w:val="18"/>
      <w:u w:val="none"/>
    </w:rPr>
  </w:style>
  <w:style w:type="character" w:customStyle="1" w:styleId="19">
    <w:name w:val="font112"/>
    <w:basedOn w:val="9"/>
    <w:qFormat/>
    <w:uiPriority w:val="0"/>
    <w:rPr>
      <w:rFonts w:hint="eastAsia" w:ascii="宋体" w:hAnsi="宋体" w:eastAsia="宋体" w:cs="宋体"/>
      <w:color w:val="000000"/>
      <w:sz w:val="18"/>
      <w:szCs w:val="18"/>
      <w:u w:val="none"/>
      <w:vertAlign w:val="superscript"/>
    </w:rPr>
  </w:style>
  <w:style w:type="character" w:customStyle="1" w:styleId="20">
    <w:name w:val="font21"/>
    <w:basedOn w:val="9"/>
    <w:qFormat/>
    <w:uiPriority w:val="0"/>
    <w:rPr>
      <w:rFonts w:hint="eastAsia" w:ascii="宋体" w:hAnsi="宋体" w:eastAsia="宋体" w:cs="宋体"/>
      <w:color w:val="000000"/>
      <w:sz w:val="18"/>
      <w:szCs w:val="18"/>
      <w:u w:val="none"/>
    </w:rPr>
  </w:style>
  <w:style w:type="character" w:customStyle="1" w:styleId="21">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1603</Words>
  <Characters>1846</Characters>
  <Lines>11</Lines>
  <Paragraphs>3</Paragraphs>
  <TotalTime>4</TotalTime>
  <ScaleCrop>false</ScaleCrop>
  <LinksUpToDate>false</LinksUpToDate>
  <CharactersWithSpaces>1904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Lenovo</cp:lastModifiedBy>
  <cp:lastPrinted>2023-08-28T02:22:00Z</cp:lastPrinted>
  <dcterms:modified xsi:type="dcterms:W3CDTF">2024-06-20T00:22:09Z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907CBB45BDC34ADCA066745631E40063_13</vt:lpwstr>
  </property>
</Properties>
</file>