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52"/>
          <w:szCs w:val="52"/>
        </w:rPr>
      </w:pPr>
    </w:p>
    <w:p>
      <w:pPr>
        <w:spacing w:line="56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自治区交通运输综合行政执法局</w:t>
      </w:r>
    </w:p>
    <w:p>
      <w:pPr>
        <w:spacing w:line="56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机关车辆维修和保养服务采购项目</w:t>
      </w:r>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52"/>
          <w:szCs w:val="52"/>
        </w:rPr>
      </w:pPr>
    </w:p>
    <w:p>
      <w:pPr>
        <w:jc w:val="center"/>
        <w:rPr>
          <w:rFonts w:ascii="方正小标宋简体" w:hAnsi="华文中宋" w:eastAsia="方正小标宋简体"/>
          <w:sz w:val="72"/>
          <w:szCs w:val="52"/>
        </w:rPr>
      </w:pPr>
      <w:r>
        <w:rPr>
          <w:rFonts w:hint="eastAsia" w:ascii="方正小标宋简体" w:hAnsi="华文中宋" w:eastAsia="方正小标宋简体"/>
          <w:sz w:val="72"/>
          <w:szCs w:val="52"/>
        </w:rPr>
        <w:t>采购文件</w:t>
      </w:r>
    </w:p>
    <w:p/>
    <w:p/>
    <w:p/>
    <w:p/>
    <w:p/>
    <w:p>
      <w:pPr>
        <w:jc w:val="center"/>
        <w:rPr>
          <w:b/>
          <w:sz w:val="84"/>
          <w:szCs w:val="84"/>
        </w:rPr>
      </w:pPr>
    </w:p>
    <w:p/>
    <w:p/>
    <w:p/>
    <w:p/>
    <w:p/>
    <w:p>
      <w:pPr>
        <w:rPr>
          <w:rFonts w:hint="eastAsia"/>
          <w:b/>
          <w:sz w:val="44"/>
          <w:szCs w:val="44"/>
        </w:rPr>
      </w:pPr>
    </w:p>
    <w:p>
      <w:pPr>
        <w:ind w:left="2209" w:hanging="2209" w:hangingChars="500"/>
        <w:rPr>
          <w:rFonts w:hint="eastAsia"/>
          <w:b/>
          <w:sz w:val="40"/>
          <w:szCs w:val="44"/>
          <w:lang w:val="en-US" w:eastAsia="zh-CN"/>
        </w:rPr>
      </w:pPr>
      <w:r>
        <w:rPr>
          <w:rFonts w:hint="eastAsia"/>
          <w:b/>
          <w:sz w:val="44"/>
          <w:szCs w:val="44"/>
        </w:rPr>
        <w:t>采购单位：</w:t>
      </w:r>
      <w:r>
        <w:rPr>
          <w:rFonts w:hint="eastAsia"/>
          <w:b/>
          <w:sz w:val="40"/>
          <w:szCs w:val="44"/>
        </w:rPr>
        <w:t>自治区</w:t>
      </w:r>
      <w:r>
        <w:rPr>
          <w:rFonts w:hint="eastAsia"/>
          <w:b/>
          <w:sz w:val="40"/>
          <w:szCs w:val="44"/>
          <w:lang w:val="en-US" w:eastAsia="zh-CN"/>
        </w:rPr>
        <w:t>交通运输综合行政执法局</w:t>
      </w:r>
    </w:p>
    <w:p>
      <w:pPr>
        <w:rPr>
          <w:rFonts w:hint="eastAsia"/>
          <w:b/>
          <w:sz w:val="44"/>
          <w:szCs w:val="44"/>
        </w:rPr>
      </w:pPr>
      <w:r>
        <w:rPr>
          <w:rFonts w:hint="eastAsia"/>
          <w:b/>
          <w:sz w:val="44"/>
          <w:szCs w:val="44"/>
        </w:rPr>
        <w:t xml:space="preserve">日    期：   </w:t>
      </w:r>
      <w:r>
        <w:rPr>
          <w:b/>
          <w:sz w:val="44"/>
          <w:szCs w:val="44"/>
        </w:rPr>
        <w:t xml:space="preserve">  </w:t>
      </w:r>
      <w:r>
        <w:rPr>
          <w:rFonts w:hint="eastAsia"/>
          <w:b/>
          <w:sz w:val="44"/>
          <w:szCs w:val="44"/>
        </w:rPr>
        <w:t>202</w:t>
      </w:r>
      <w:r>
        <w:rPr>
          <w:rFonts w:hint="eastAsia"/>
          <w:b/>
          <w:sz w:val="44"/>
          <w:szCs w:val="44"/>
          <w:lang w:val="en-US" w:eastAsia="zh-CN"/>
        </w:rPr>
        <w:t>5</w:t>
      </w:r>
      <w:r>
        <w:rPr>
          <w:rFonts w:hint="eastAsia"/>
          <w:b/>
          <w:sz w:val="44"/>
          <w:szCs w:val="44"/>
        </w:rPr>
        <w:t>年</w:t>
      </w:r>
      <w:r>
        <w:rPr>
          <w:rFonts w:hint="eastAsia"/>
          <w:b/>
          <w:sz w:val="44"/>
          <w:szCs w:val="44"/>
          <w:lang w:val="en-US" w:eastAsia="zh-CN"/>
        </w:rPr>
        <w:t>1</w:t>
      </w:r>
      <w:r>
        <w:rPr>
          <w:rFonts w:hint="eastAsia"/>
          <w:b/>
          <w:sz w:val="44"/>
          <w:szCs w:val="44"/>
        </w:rPr>
        <w:t>月</w:t>
      </w:r>
      <w:r>
        <w:rPr>
          <w:rFonts w:hint="eastAsia"/>
          <w:b/>
          <w:sz w:val="44"/>
          <w:szCs w:val="44"/>
          <w:lang w:val="en-US" w:eastAsia="zh-CN"/>
        </w:rPr>
        <w:t>26</w:t>
      </w:r>
      <w:r>
        <w:rPr>
          <w:rFonts w:hint="eastAsia"/>
          <w:b/>
          <w:sz w:val="44"/>
          <w:szCs w:val="44"/>
        </w:rPr>
        <w:t>日</w:t>
      </w:r>
    </w:p>
    <w:p>
      <w:pPr>
        <w:rPr>
          <w:rFonts w:hint="eastAsia"/>
          <w:b/>
          <w:sz w:val="44"/>
          <w:szCs w:val="44"/>
        </w:rPr>
      </w:pPr>
    </w:p>
    <w:p>
      <w:pPr>
        <w:rPr>
          <w:rFonts w:hint="eastAsia"/>
          <w:b/>
          <w:sz w:val="44"/>
          <w:szCs w:val="44"/>
        </w:rPr>
      </w:pPr>
    </w:p>
    <w:p>
      <w:pPr>
        <w:spacing w:line="560" w:lineRule="exact"/>
        <w:jc w:val="center"/>
        <w:rPr>
          <w:rFonts w:hint="default"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自治区</w:t>
      </w:r>
      <w:r>
        <w:rPr>
          <w:rFonts w:hint="eastAsia" w:ascii="方正小标宋简体" w:hAnsi="方正小标宋简体" w:eastAsia="方正小标宋简体" w:cs="方正小标宋简体"/>
          <w:b/>
          <w:sz w:val="44"/>
          <w:szCs w:val="44"/>
          <w:lang w:val="en-US" w:eastAsia="zh-CN"/>
        </w:rPr>
        <w:t>交通运输综合行政执法局机关</w:t>
      </w:r>
    </w:p>
    <w:p>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车辆维修和保养服务采购项目供应商需知</w:t>
      </w:r>
    </w:p>
    <w:p>
      <w:pPr>
        <w:pStyle w:val="2"/>
        <w:spacing w:before="0" w:after="0"/>
        <w:ind w:firstLine="560" w:firstLineChars="200"/>
        <w:rPr>
          <w:rFonts w:hint="eastAsia" w:ascii="仿宋" w:hAnsi="仿宋" w:eastAsia="仿宋" w:cs="仿宋"/>
          <w:b w:val="0"/>
          <w:bCs w:val="0"/>
          <w:sz w:val="28"/>
          <w:szCs w:val="28"/>
          <w:lang w:eastAsia="zh-CN"/>
        </w:rPr>
      </w:pP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eastAsia="zh-CN"/>
        </w:rPr>
        <w:t>为进一步规范我局公务</w:t>
      </w:r>
      <w:r>
        <w:rPr>
          <w:rFonts w:hint="eastAsia" w:ascii="仿宋_GB2312" w:eastAsia="仿宋_GB2312" w:hAnsiTheme="minorHAnsi" w:cstheme="minorBidi"/>
          <w:sz w:val="32"/>
          <w:szCs w:val="32"/>
          <w:lang w:val="en-US" w:eastAsia="zh-CN"/>
        </w:rPr>
        <w:t>车辆</w:t>
      </w:r>
      <w:r>
        <w:rPr>
          <w:rFonts w:hint="eastAsia" w:ascii="仿宋_GB2312" w:eastAsia="仿宋_GB2312" w:hAnsiTheme="minorHAnsi" w:cstheme="minorBidi"/>
          <w:sz w:val="32"/>
          <w:szCs w:val="32"/>
          <w:lang w:eastAsia="zh-CN"/>
        </w:rPr>
        <w:t>管理，节约公务车辆运行成本，有效保障公务活动，我局拟</w:t>
      </w:r>
      <w:r>
        <w:rPr>
          <w:rFonts w:hint="eastAsia" w:ascii="仿宋_GB2312" w:eastAsia="仿宋_GB2312" w:hAnsiTheme="minorHAnsi" w:cstheme="minorBidi"/>
          <w:sz w:val="32"/>
          <w:szCs w:val="32"/>
          <w:lang w:val="en-US" w:eastAsia="zh-CN"/>
        </w:rPr>
        <w:t>对入围框架协议的</w:t>
      </w:r>
      <w:r>
        <w:rPr>
          <w:rFonts w:hint="eastAsia" w:ascii="仿宋_GB2312" w:eastAsia="仿宋_GB2312" w:hAnsiTheme="minorHAnsi" w:cstheme="minorBidi"/>
          <w:sz w:val="32"/>
          <w:szCs w:val="32"/>
          <w:lang w:eastAsia="zh-CN"/>
        </w:rPr>
        <w:t>车辆维修和保养服务</w:t>
      </w:r>
      <w:r>
        <w:rPr>
          <w:rFonts w:hint="eastAsia" w:ascii="仿宋_GB2312" w:eastAsia="仿宋_GB2312" w:hAnsiTheme="minorHAnsi" w:cstheme="minorBidi"/>
          <w:sz w:val="32"/>
          <w:szCs w:val="32"/>
          <w:lang w:val="en-US" w:eastAsia="zh-CN"/>
        </w:rPr>
        <w:t>的供应商进行择优选择，现</w:t>
      </w:r>
      <w:r>
        <w:rPr>
          <w:rFonts w:hint="eastAsia" w:ascii="仿宋_GB2312" w:eastAsia="仿宋_GB2312" w:hAnsiTheme="minorHAnsi" w:cstheme="minorBidi"/>
          <w:sz w:val="32"/>
          <w:szCs w:val="32"/>
          <w:lang w:eastAsia="zh-CN"/>
        </w:rPr>
        <w:t>邀请符合条件的机构参与报价，通过</w:t>
      </w:r>
      <w:r>
        <w:rPr>
          <w:rFonts w:hint="eastAsia" w:ascii="仿宋_GB2312" w:eastAsia="仿宋_GB2312" w:hAnsiTheme="minorHAnsi" w:cstheme="minorBidi"/>
          <w:sz w:val="32"/>
          <w:szCs w:val="32"/>
          <w:lang w:val="en-US" w:eastAsia="zh-CN"/>
        </w:rPr>
        <w:t>综合评分的方式</w:t>
      </w:r>
      <w:r>
        <w:rPr>
          <w:rFonts w:hint="eastAsia" w:ascii="仿宋_GB2312" w:eastAsia="仿宋_GB2312" w:hAnsiTheme="minorHAnsi" w:cstheme="minorBidi"/>
          <w:sz w:val="32"/>
          <w:szCs w:val="32"/>
          <w:lang w:eastAsia="zh-CN"/>
        </w:rPr>
        <w:t>确定成交供应商，随后</w:t>
      </w:r>
      <w:r>
        <w:rPr>
          <w:rFonts w:hint="eastAsia" w:ascii="仿宋_GB2312" w:eastAsia="仿宋_GB2312" w:hAnsiTheme="minorHAnsi" w:cstheme="minorBidi"/>
          <w:sz w:val="32"/>
          <w:szCs w:val="32"/>
          <w:lang w:val="en-US" w:eastAsia="zh-CN"/>
        </w:rPr>
        <w:t>通过广西政府采购云平台框架协议采购下单。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（一）项目名称：自治区交通运输综合行政执法局机关车辆维修和保养服务采购项目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（二）采购方式：询价采购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（三）预算金额：</w:t>
      </w:r>
      <w:r>
        <w:rPr>
          <w:rFonts w:hint="eastAsia" w:ascii="仿宋_GB2312" w:eastAsia="仿宋_GB2312" w:hAnsiTheme="minorHAnsi" w:cstheme="minorBidi"/>
          <w:sz w:val="32"/>
          <w:szCs w:val="32"/>
          <w:lang w:val="en-US" w:eastAsia="zh-CN"/>
        </w:rPr>
        <w:t>以本年度实际发生量为准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二、资质要求</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（一）供应商</w:t>
      </w:r>
      <w:r>
        <w:rPr>
          <w:rFonts w:hint="eastAsia" w:ascii="仿宋_GB2312" w:hAnsi="黑体" w:eastAsia="仿宋_GB2312"/>
          <w:color w:val="000000"/>
          <w:sz w:val="32"/>
          <w:szCs w:val="32"/>
          <w:lang w:val="en-US" w:eastAsia="zh-CN"/>
        </w:rPr>
        <w:t>必</w:t>
      </w:r>
      <w:r>
        <w:rPr>
          <w:rFonts w:ascii="仿宋_GB2312" w:hAnsi="黑体" w:eastAsia="仿宋_GB2312"/>
          <w:color w:val="000000"/>
          <w:sz w:val="32"/>
          <w:szCs w:val="32"/>
        </w:rPr>
        <w:t>须</w:t>
      </w:r>
      <w:r>
        <w:rPr>
          <w:rFonts w:hint="eastAsia" w:ascii="仿宋_GB2312" w:hAnsi="黑体" w:eastAsia="仿宋_GB2312"/>
          <w:color w:val="000000"/>
          <w:sz w:val="32"/>
          <w:szCs w:val="32"/>
          <w:lang w:val="en-US" w:eastAsia="zh-CN"/>
        </w:rPr>
        <w:t>为入围</w:t>
      </w:r>
      <w:r>
        <w:rPr>
          <w:rFonts w:hint="eastAsia" w:ascii="仿宋_GB2312" w:eastAsia="仿宋_GB2312" w:hAnsiTheme="minorHAnsi" w:cstheme="minorBidi"/>
          <w:sz w:val="32"/>
          <w:szCs w:val="32"/>
          <w:lang w:val="en-US" w:eastAsia="zh-CN"/>
        </w:rPr>
        <w:t>广西政府采购云平台</w:t>
      </w:r>
      <w:r>
        <w:rPr>
          <w:rFonts w:hint="eastAsia" w:ascii="仿宋_GB2312" w:eastAsia="仿宋_GB2312"/>
          <w:sz w:val="32"/>
          <w:szCs w:val="32"/>
        </w:rPr>
        <w:t>车辆维修和保养服务</w:t>
      </w:r>
      <w:r>
        <w:rPr>
          <w:rFonts w:hint="eastAsia" w:ascii="仿宋_GB2312" w:eastAsia="仿宋_GB2312" w:hAnsiTheme="minorHAnsi" w:cstheme="minorBidi"/>
          <w:sz w:val="32"/>
          <w:szCs w:val="32"/>
          <w:lang w:val="en-US" w:eastAsia="zh-CN"/>
        </w:rPr>
        <w:t>框架协议的供应商</w:t>
      </w:r>
      <w:r>
        <w:rPr>
          <w:rFonts w:hint="eastAsia" w:ascii="仿宋_GB2312" w:hAnsi="黑体" w:eastAsia="仿宋_GB2312"/>
          <w:color w:val="000000"/>
          <w:sz w:val="32"/>
          <w:szCs w:val="32"/>
        </w:rPr>
        <w:t>。</w:t>
      </w:r>
      <w:r>
        <w:rPr>
          <w:rFonts w:ascii="仿宋_GB2312" w:hAnsi="黑体" w:eastAsia="仿宋_GB2312"/>
          <w:color w:val="000000"/>
          <w:sz w:val="32"/>
          <w:szCs w:val="32"/>
        </w:rPr>
        <w:t>供应商</w:t>
      </w:r>
      <w:r>
        <w:rPr>
          <w:rFonts w:hint="eastAsia" w:ascii="仿宋_GB2312" w:hAnsi="黑体" w:eastAsia="仿宋_GB2312"/>
          <w:color w:val="000000"/>
          <w:sz w:val="32"/>
          <w:szCs w:val="32"/>
        </w:rPr>
        <w:t>需</w:t>
      </w:r>
      <w:r>
        <w:rPr>
          <w:rFonts w:ascii="仿宋_GB2312" w:hAnsi="黑体" w:eastAsia="仿宋_GB2312"/>
          <w:color w:val="000000"/>
          <w:sz w:val="32"/>
          <w:szCs w:val="32"/>
        </w:rPr>
        <w:t>提供相关证明资料复印件并加盖单位公章。</w:t>
      </w:r>
    </w:p>
    <w:p>
      <w:pPr>
        <w:spacing w:line="560" w:lineRule="exact"/>
        <w:ind w:firstLine="640" w:firstLineChars="200"/>
        <w:rPr>
          <w:rFonts w:hint="eastAsia" w:ascii="仿宋_GB2312" w:eastAsia="仿宋_GB2312"/>
          <w:sz w:val="32"/>
          <w:szCs w:val="32"/>
        </w:rPr>
      </w:pPr>
      <w:r>
        <w:rPr>
          <w:rFonts w:hint="eastAsia" w:ascii="仿宋_GB2312" w:hAnsi="黑体" w:eastAsia="仿宋_GB2312"/>
          <w:color w:val="000000"/>
          <w:sz w:val="32"/>
          <w:szCs w:val="32"/>
        </w:rPr>
        <w:t>（二）未被“信用中国”（www.creditchina.gov.cn）、中国政府采购网（www.ccgp.gov.cn）列入失信被执行人、重大税收违法案件当事人名单、政府采购严重违法失信行为记录名单。供应商需提供相关网页资料打印件等材料。</w:t>
      </w:r>
    </w:p>
    <w:p>
      <w:pPr>
        <w:spacing w:line="56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三</w:t>
      </w:r>
      <w:r>
        <w:rPr>
          <w:rFonts w:hint="eastAsia" w:ascii="仿宋_GB2312" w:eastAsia="仿宋_GB2312"/>
          <w:b/>
          <w:sz w:val="32"/>
          <w:szCs w:val="32"/>
        </w:rPr>
        <w:t>、</w:t>
      </w:r>
      <w:r>
        <w:rPr>
          <w:rFonts w:hint="eastAsia" w:ascii="仿宋_GB2312" w:eastAsia="仿宋_GB2312"/>
          <w:b/>
          <w:sz w:val="32"/>
          <w:szCs w:val="32"/>
          <w:lang w:val="en-US" w:eastAsia="zh-CN"/>
        </w:rPr>
        <w:t>服务内容</w:t>
      </w:r>
    </w:p>
    <w:p>
      <w:pPr>
        <w:spacing w:line="560" w:lineRule="exact"/>
        <w:ind w:firstLine="640" w:firstLineChars="200"/>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lang w:val="en-US" w:eastAsia="zh-CN"/>
        </w:rPr>
        <w:t>执法局机关8台公务车，2025-2026年度的</w:t>
      </w:r>
      <w:r>
        <w:rPr>
          <w:rFonts w:hint="eastAsia" w:ascii="仿宋_GB2312" w:hAnsi="黑体" w:eastAsia="仿宋_GB2312" w:cs="Times New Roman"/>
          <w:color w:val="000000"/>
          <w:sz w:val="32"/>
          <w:szCs w:val="32"/>
        </w:rPr>
        <w:t>车辆维修和保养服务</w:t>
      </w:r>
    </w:p>
    <w:p>
      <w:pPr>
        <w:pStyle w:val="25"/>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default" w:ascii="仿宋_GB2312" w:hAnsi="Times New Roman" w:eastAsia="仿宋_GB2312" w:cs="Times New Roman"/>
          <w:b/>
          <w:color w:val="auto"/>
          <w:kern w:val="2"/>
          <w:sz w:val="32"/>
          <w:szCs w:val="32"/>
          <w:lang w:val="en-US" w:eastAsia="zh-CN" w:bidi="ar-SA"/>
        </w:rPr>
      </w:pPr>
      <w:r>
        <w:rPr>
          <w:rFonts w:hint="eastAsia" w:ascii="仿宋_GB2312" w:hAnsi="Times New Roman" w:eastAsia="仿宋_GB2312" w:cs="Times New Roman"/>
          <w:b/>
          <w:color w:val="auto"/>
          <w:kern w:val="2"/>
          <w:sz w:val="32"/>
          <w:szCs w:val="32"/>
          <w:lang w:val="en-US" w:eastAsia="zh-CN" w:bidi="ar-SA"/>
        </w:rPr>
        <w:t>四、服务期限</w:t>
      </w:r>
    </w:p>
    <w:p>
      <w:pPr>
        <w:pStyle w:val="2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合同履行期：两年（如供应商中途未能入围广西政府采购云平台框架协议供应商，合同自动终止）</w:t>
      </w:r>
    </w:p>
    <w:p>
      <w:pPr>
        <w:pStyle w:val="25"/>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default" w:ascii="仿宋_GB2312" w:hAnsi="Times New Roman" w:eastAsia="仿宋_GB2312" w:cs="Times New Roman"/>
          <w:b/>
          <w:color w:val="auto"/>
          <w:kern w:val="2"/>
          <w:sz w:val="32"/>
          <w:szCs w:val="32"/>
          <w:lang w:val="en-US" w:eastAsia="zh-CN" w:bidi="ar-SA"/>
        </w:rPr>
      </w:pPr>
      <w:r>
        <w:rPr>
          <w:rFonts w:hint="eastAsia" w:ascii="仿宋_GB2312" w:hAnsi="Times New Roman" w:eastAsia="仿宋_GB2312" w:cs="Times New Roman"/>
          <w:b/>
          <w:color w:val="auto"/>
          <w:kern w:val="2"/>
          <w:sz w:val="32"/>
          <w:szCs w:val="32"/>
          <w:lang w:val="en-US" w:eastAsia="zh-CN" w:bidi="ar-SA"/>
        </w:rPr>
        <w:t>五、商务条款</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（一）本项目需要落实政府采购政策中的价格优惠率，中标供应商必须按照投标文件中的价格优惠率计算车辆维修服务费用。车辆维修服务费用包括工时费、材料费、税金等一切费用。</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 xml:space="preserve">（二）中标供应商实施车辆维修时必须先开具维修清单，写明故障范围、需更换的配件及价格、工时费等内容。 </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（三）中标供应商在维修过程中发现其他（维修计划以外）的故障，必须及时将情况反映给采购方，取得同意后方可继续修理。</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（四）中标供应商应该承诺所提供的服务按照国家和自治区的相关政策规定。</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（五）中标供应商如果存在维修结果不符合维修要求、车辆维修服务费用计算不合理、发现使用不符合要求的配件材料等情况的，采购方有权拒绝付款，并中止合同的继续履行。</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（六）不可抗力：如因不可抗问题导致无法或延迟履行合同的，应在不可抗力事件发生后三天内通知对方，并协商寻求减少损失的办法或对双方都公正合理的另外安排。</w:t>
      </w:r>
    </w:p>
    <w:p>
      <w:pPr>
        <w:spacing w:line="560" w:lineRule="exact"/>
        <w:ind w:firstLine="643" w:firstLineChars="200"/>
        <w:rPr>
          <w:rFonts w:hint="eastAsia" w:ascii="仿宋_GB2312" w:hAnsi="Times New Roman" w:eastAsia="仿宋_GB2312" w:cs="Times New Roman"/>
          <w:b/>
          <w:color w:val="auto"/>
          <w:kern w:val="2"/>
          <w:sz w:val="32"/>
          <w:szCs w:val="32"/>
          <w:lang w:val="en-US" w:eastAsia="zh-CN" w:bidi="ar-SA"/>
        </w:rPr>
      </w:pPr>
      <w:r>
        <w:rPr>
          <w:rFonts w:hint="eastAsia" w:ascii="仿宋_GB2312" w:hAnsi="Times New Roman" w:eastAsia="仿宋_GB2312" w:cs="Times New Roman"/>
          <w:b/>
          <w:color w:val="auto"/>
          <w:kern w:val="2"/>
          <w:sz w:val="32"/>
          <w:szCs w:val="32"/>
          <w:lang w:val="en-US" w:eastAsia="zh-CN" w:bidi="ar-SA"/>
        </w:rPr>
        <w:t>六、付款方式</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（一）车辆维修服务费用可按季度或单项进行结算和支付，具体结算和支付方式由采购方和中标供应商协商约定。</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（二）车辆维修服务项目完成并经采购方验收合格后，中标供应商须于7个工作日内开具与合同金额面值相等的合格发票给采购方，采购方收到发票后于10个工作日内一次性将费用全部支付给中标供应商。</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（三）采购人未收到发票的，有权不予支付相应款项直至收到中标供应商提供合格发票。</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（四）因特殊原因不能按期付款时，采购方和中标供应商经协商后可另行约定付款时间。</w:t>
      </w:r>
    </w:p>
    <w:p>
      <w:pPr>
        <w:pStyle w:val="15"/>
        <w:spacing w:line="560" w:lineRule="exact"/>
        <w:ind w:firstLine="562"/>
        <w:rPr>
          <w:rFonts w:hint="eastAsia" w:ascii="仿宋_GB2312" w:hAnsi="Times New Roman" w:eastAsia="仿宋_GB2312" w:cs="Times New Roman"/>
          <w:b/>
          <w:color w:val="auto"/>
          <w:kern w:val="2"/>
          <w:sz w:val="32"/>
          <w:szCs w:val="32"/>
          <w:lang w:val="en-US" w:eastAsia="zh-CN" w:bidi="ar-SA"/>
        </w:rPr>
      </w:pPr>
      <w:r>
        <w:rPr>
          <w:rFonts w:hint="eastAsia" w:ascii="仿宋_GB2312" w:hAnsi="Times New Roman" w:eastAsia="仿宋_GB2312" w:cs="Times New Roman"/>
          <w:b/>
          <w:color w:val="auto"/>
          <w:kern w:val="2"/>
          <w:sz w:val="32"/>
          <w:szCs w:val="32"/>
          <w:lang w:val="en-US" w:eastAsia="zh-CN" w:bidi="ar-SA"/>
        </w:rPr>
        <w:t>七、评标和推荐中标候选人</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（一）“评标委员会”构成：本采购项目的“评标委员会”分别由我单位政府采购领导小组成员作为评委构成。</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（二）评标条件：“评标委员会”将以采购文件、投标文件为评标依据，对投标供应商的投标最终报价、服务质量、资质条件等开展评标工作。</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三）评标采用综合评分法，即投标方的投标文件完全响应采购文件的前提下，“评标委员会”将根据各投标供应商对采购人模拟的大修项目报价金额及投标供应商出提供的服务进行打分,将综合评分第一名中推荐为中标供应商。综合评分相同的，按照投标方从业人员及硬件设施等条件进行比选推荐。</w:t>
      </w:r>
    </w:p>
    <w:p>
      <w:pPr>
        <w:spacing w:line="560" w:lineRule="exact"/>
        <w:ind w:firstLine="643" w:firstLineChars="200"/>
        <w:rPr>
          <w:rFonts w:hint="eastAsia" w:ascii="仿宋_GB2312" w:hAnsi="Times New Roman" w:eastAsia="仿宋_GB2312" w:cs="Times New Roman"/>
          <w:b/>
          <w:color w:val="auto"/>
          <w:kern w:val="2"/>
          <w:sz w:val="32"/>
          <w:szCs w:val="32"/>
          <w:lang w:val="en-US" w:eastAsia="zh-CN" w:bidi="ar-SA"/>
        </w:rPr>
      </w:pPr>
      <w:r>
        <w:rPr>
          <w:rFonts w:hint="eastAsia" w:ascii="仿宋_GB2312" w:hAnsi="Times New Roman" w:eastAsia="仿宋_GB2312" w:cs="Times New Roman"/>
          <w:b/>
          <w:color w:val="auto"/>
          <w:kern w:val="2"/>
          <w:sz w:val="32"/>
          <w:szCs w:val="32"/>
          <w:lang w:val="en-US" w:eastAsia="zh-CN" w:bidi="ar-SA"/>
        </w:rPr>
        <w:t>八、报价文件递交</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（一）声明书；</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（二）报价表；</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（三）营业执照复印件；</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（四）公务车辆维修服务定点采购供应商证明；</w:t>
      </w:r>
    </w:p>
    <w:p>
      <w:pPr>
        <w:spacing w:line="560" w:lineRule="exact"/>
        <w:ind w:firstLine="560"/>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（五）法定代表人授权书（如非法定代表人投标请提供）；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（六）服务方案；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（七）其他相关材料。</w:t>
      </w:r>
    </w:p>
    <w:p>
      <w:pPr>
        <w:spacing w:line="560" w:lineRule="exact"/>
        <w:ind w:firstLine="643" w:firstLineChars="200"/>
        <w:rPr>
          <w:rFonts w:hint="eastAsia" w:ascii="仿宋_GB2312" w:hAnsi="Times New Roman" w:eastAsia="仿宋_GB2312" w:cs="Times New Roman"/>
          <w:b/>
          <w:color w:val="auto"/>
          <w:kern w:val="2"/>
          <w:sz w:val="32"/>
          <w:szCs w:val="32"/>
          <w:lang w:val="en-US" w:eastAsia="zh-CN" w:bidi="ar-SA"/>
        </w:rPr>
      </w:pPr>
      <w:r>
        <w:rPr>
          <w:rFonts w:hint="eastAsia" w:ascii="仿宋_GB2312" w:hAnsi="Times New Roman" w:eastAsia="仿宋_GB2312" w:cs="Times New Roman"/>
          <w:b/>
          <w:color w:val="auto"/>
          <w:kern w:val="2"/>
          <w:sz w:val="32"/>
          <w:szCs w:val="32"/>
          <w:lang w:val="en-US" w:eastAsia="zh-CN" w:bidi="ar-SA"/>
        </w:rPr>
        <w:t>十、报价文件递交</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请于202</w:t>
      </w:r>
      <w:r>
        <w:rPr>
          <w:rFonts w:ascii="仿宋_GB2312" w:hAnsi="黑体" w:eastAsia="仿宋_GB2312"/>
          <w:color w:val="000000"/>
          <w:sz w:val="32"/>
          <w:szCs w:val="32"/>
        </w:rPr>
        <w:t>5</w:t>
      </w:r>
      <w:r>
        <w:rPr>
          <w:rFonts w:hint="eastAsia" w:ascii="仿宋_GB2312" w:hAnsi="黑体" w:eastAsia="仿宋_GB2312"/>
          <w:color w:val="000000"/>
          <w:sz w:val="32"/>
          <w:szCs w:val="32"/>
        </w:rPr>
        <w:t>年</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13</w:t>
      </w:r>
      <w:r>
        <w:rPr>
          <w:rFonts w:hint="eastAsia" w:ascii="仿宋_GB2312" w:hAnsi="黑体" w:eastAsia="仿宋_GB2312"/>
          <w:color w:val="000000"/>
          <w:sz w:val="32"/>
          <w:szCs w:val="32"/>
        </w:rPr>
        <w:t>日中午12点前将装订成册的报价文件（一式五份）以信封密封好，送至</w:t>
      </w:r>
      <w:r>
        <w:rPr>
          <w:rFonts w:hint="eastAsia" w:ascii="仿宋_GB2312" w:hAnsi="黑体" w:eastAsia="仿宋_GB2312"/>
          <w:color w:val="000000"/>
          <w:sz w:val="32"/>
          <w:szCs w:val="32"/>
          <w:lang w:val="en-US" w:eastAsia="zh-CN"/>
        </w:rPr>
        <w:t>自治区交通运输综合行政执法局</w:t>
      </w:r>
      <w:r>
        <w:rPr>
          <w:rFonts w:hint="eastAsia" w:ascii="仿宋_GB2312" w:hAnsi="黑体" w:eastAsia="仿宋_GB2312"/>
          <w:color w:val="000000"/>
          <w:sz w:val="32"/>
          <w:szCs w:val="32"/>
        </w:rPr>
        <w:t>财务科（南宁市滨湖路66号公路大厦808室）。</w:t>
      </w:r>
      <w:r>
        <w:rPr>
          <w:rFonts w:hint="eastAsia" w:ascii="仿宋_GB2312" w:hAnsi="Calibri" w:eastAsia="仿宋_GB2312" w:cs="Times New Roman"/>
          <w:sz w:val="32"/>
          <w:szCs w:val="32"/>
        </w:rPr>
        <w:t>如需邮寄送达，请用信封密封好并在邮寄封面注明投标资料和投标单位</w:t>
      </w:r>
      <w:r>
        <w:rPr>
          <w:rFonts w:hint="eastAsia" w:ascii="仿宋_GB2312" w:eastAsia="仿宋_GB2312" w:cs="Times New Roman"/>
          <w:sz w:val="32"/>
          <w:szCs w:val="32"/>
        </w:rPr>
        <w:t>，</w:t>
      </w:r>
      <w:r>
        <w:rPr>
          <w:rFonts w:hint="eastAsia" w:ascii="仿宋_GB2312" w:hAnsi="黑体" w:eastAsia="仿宋_GB2312"/>
          <w:color w:val="000000"/>
          <w:sz w:val="32"/>
          <w:szCs w:val="32"/>
        </w:rPr>
        <w:t>联系人：张微，联系电话：0771-2115929。</w:t>
      </w:r>
    </w:p>
    <w:p>
      <w:pPr>
        <w:spacing w:line="560" w:lineRule="exact"/>
        <w:ind w:firstLine="420" w:firstLineChars="200"/>
      </w:pPr>
    </w:p>
    <w:p>
      <w:pPr>
        <w:spacing w:line="560" w:lineRule="exact"/>
        <w:ind w:left="1598" w:leftChars="304" w:hanging="960" w:hangingChars="300"/>
        <w:rPr>
          <w:rFonts w:ascii="仿宋_GB2312" w:hAnsi="黑体" w:eastAsia="仿宋_GB2312"/>
          <w:color w:val="000000"/>
          <w:sz w:val="32"/>
          <w:szCs w:val="32"/>
        </w:rPr>
      </w:pPr>
      <w:r>
        <w:rPr>
          <w:rFonts w:hint="eastAsia" w:ascii="仿宋_GB2312" w:hAnsi="黑体" w:eastAsia="仿宋_GB2312"/>
          <w:color w:val="000000"/>
          <w:sz w:val="32"/>
          <w:szCs w:val="32"/>
        </w:rPr>
        <w:t>附件：自治区交通运输综合行政执法局</w:t>
      </w:r>
      <w:r>
        <w:rPr>
          <w:rFonts w:hint="eastAsia" w:ascii="仿宋_GB2312" w:hAnsi="黑体" w:eastAsia="仿宋_GB2312"/>
          <w:color w:val="000000"/>
          <w:sz w:val="32"/>
          <w:szCs w:val="32"/>
          <w:lang w:val="en-US" w:eastAsia="zh-CN"/>
        </w:rPr>
        <w:t>机关</w:t>
      </w:r>
      <w:r>
        <w:rPr>
          <w:rFonts w:hint="eastAsia" w:ascii="仿宋_GB2312" w:hAnsi="黑体" w:eastAsia="仿宋_GB2312"/>
          <w:color w:val="000000"/>
          <w:sz w:val="32"/>
          <w:szCs w:val="32"/>
        </w:rPr>
        <w:t>车辆维修和保养服务采购项目评审标准表</w:t>
      </w:r>
    </w:p>
    <w:p>
      <w:pPr>
        <w:spacing w:line="480" w:lineRule="exact"/>
        <w:ind w:firstLine="560" w:firstLineChars="200"/>
        <w:rPr>
          <w:rFonts w:ascii="仿宋_GB2312" w:hAnsi="仿宋_GB2312" w:eastAsia="仿宋_GB2312" w:cs="仿宋_GB2312"/>
          <w:sz w:val="28"/>
          <w:szCs w:val="28"/>
        </w:rPr>
      </w:pPr>
    </w:p>
    <w:p>
      <w:pPr>
        <w:spacing w:line="560" w:lineRule="exact"/>
        <w:ind w:firstLine="640" w:firstLineChars="200"/>
        <w:rPr>
          <w:rFonts w:hint="default" w:ascii="仿宋_GB2312" w:hAnsi="黑体" w:eastAsia="仿宋_GB2312" w:cs="Times New Roman"/>
          <w:color w:val="000000"/>
          <w:sz w:val="32"/>
          <w:szCs w:val="32"/>
          <w:lang w:val="en-US" w:eastAsia="zh-CN"/>
        </w:rPr>
      </w:pPr>
    </w:p>
    <w:p>
      <w:pPr>
        <w:spacing w:line="560" w:lineRule="exact"/>
        <w:ind w:firstLine="640" w:firstLineChars="200"/>
        <w:rPr>
          <w:rFonts w:hint="eastAsia" w:ascii="仿宋_GB2312" w:eastAsia="仿宋_GB2312" w:hAnsiTheme="minorHAnsi" w:cstheme="minorBidi"/>
          <w:sz w:val="32"/>
          <w:szCs w:val="32"/>
          <w:lang w:val="en-US" w:eastAsia="zh-CN"/>
        </w:rPr>
      </w:pPr>
    </w:p>
    <w:p>
      <w:pPr>
        <w:spacing w:line="560" w:lineRule="exact"/>
        <w:rPr>
          <w:rFonts w:ascii="仿宋_GB2312" w:eastAsia="仿宋_GB2312"/>
          <w:sz w:val="28"/>
          <w:szCs w:val="28"/>
        </w:rPr>
      </w:pPr>
    </w:p>
    <w:p>
      <w:pPr>
        <w:spacing w:line="560" w:lineRule="exact"/>
        <w:ind w:firstLine="560" w:firstLineChars="200"/>
        <w:rPr>
          <w:rFonts w:hint="default" w:ascii="仿宋_GB2312" w:hAnsi="Calibri" w:eastAsia="仿宋_GB2312" w:cs="Times New Roman"/>
          <w:sz w:val="32"/>
          <w:szCs w:val="32"/>
          <w:lang w:val="en-US" w:eastAsia="zh-CN"/>
        </w:rPr>
      </w:pP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hAnsi="Calibri" w:eastAsia="仿宋_GB2312" w:cs="Times New Roman"/>
          <w:sz w:val="32"/>
          <w:szCs w:val="32"/>
        </w:rPr>
        <w:t>自治区</w:t>
      </w:r>
      <w:r>
        <w:rPr>
          <w:rFonts w:hint="eastAsia" w:ascii="仿宋_GB2312" w:hAnsi="Calibri" w:eastAsia="仿宋_GB2312" w:cs="Times New Roman"/>
          <w:sz w:val="32"/>
          <w:szCs w:val="32"/>
          <w:lang w:val="en-US" w:eastAsia="zh-CN"/>
        </w:rPr>
        <w:t>交通运输综合行政执法局</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202</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26</w:t>
      </w:r>
      <w:r>
        <w:rPr>
          <w:rFonts w:hint="eastAsia" w:ascii="仿宋_GB2312" w:hAnsi="Calibri" w:eastAsia="仿宋_GB2312" w:cs="Times New Roman"/>
          <w:sz w:val="32"/>
          <w:szCs w:val="32"/>
        </w:rPr>
        <w:t>日</w:t>
      </w: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rPr>
          <w:rFonts w:hint="eastAsia" w:ascii="仿宋_GB2312" w:hAnsi="Calibri" w:eastAsia="仿宋_GB2312" w:cs="Times New Roman"/>
          <w:sz w:val="32"/>
          <w:szCs w:val="32"/>
        </w:rPr>
      </w:pPr>
    </w:p>
    <w:p>
      <w:pPr>
        <w:spacing w:line="520" w:lineRule="exact"/>
        <w:ind w:firstLine="1084" w:firstLineChars="300"/>
        <w:rPr>
          <w:rFonts w:hint="eastAsia" w:ascii="方正小标宋简体" w:hAnsi="方正小标宋简体" w:eastAsia="方正小标宋简体" w:cs="方正小标宋简体"/>
          <w:b/>
          <w:bCs w:val="0"/>
          <w:sz w:val="36"/>
          <w:szCs w:val="36"/>
          <w:lang w:val="en-US" w:eastAsia="zh-CN"/>
        </w:rPr>
      </w:pPr>
      <w:r>
        <w:rPr>
          <w:rFonts w:hint="eastAsia" w:ascii="方正小标宋简体" w:hAnsi="方正小标宋简体" w:eastAsia="方正小标宋简体" w:cs="方正小标宋简体"/>
          <w:b/>
          <w:bCs w:val="0"/>
          <w:sz w:val="36"/>
          <w:szCs w:val="36"/>
          <w:lang w:val="en-US" w:eastAsia="zh-CN"/>
        </w:rPr>
        <w:t>自治区交通运输综合行政执法局机关</w:t>
      </w:r>
    </w:p>
    <w:p>
      <w:pPr>
        <w:spacing w:line="560" w:lineRule="exact"/>
        <w:jc w:val="center"/>
        <w:rPr>
          <w:rFonts w:hint="eastAsia" w:ascii="方正小标宋简体" w:hAnsi="方正小标宋简体" w:eastAsia="方正小标宋简体" w:cs="方正小标宋简体"/>
          <w:b/>
          <w:bCs w:val="0"/>
          <w:sz w:val="36"/>
          <w:szCs w:val="36"/>
          <w:lang w:val="en-US" w:eastAsia="zh-CN"/>
        </w:rPr>
      </w:pPr>
      <w:r>
        <w:rPr>
          <w:rFonts w:hint="eastAsia" w:ascii="方正小标宋简体" w:hAnsi="方正小标宋简体" w:eastAsia="方正小标宋简体" w:cs="方正小标宋简体"/>
          <w:b/>
          <w:bCs w:val="0"/>
          <w:sz w:val="36"/>
          <w:szCs w:val="36"/>
          <w:lang w:val="en-US" w:eastAsia="zh-CN"/>
        </w:rPr>
        <w:t>车辆维修和保养服务采购项目评审标准表</w:t>
      </w:r>
    </w:p>
    <w:tbl>
      <w:tblPr>
        <w:tblStyle w:val="10"/>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59"/>
        <w:gridCol w:w="5956"/>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double" w:color="auto" w:sz="4" w:space="0"/>
            </w:tcBorders>
          </w:tcPr>
          <w:p>
            <w:pPr>
              <w:spacing w:line="520" w:lineRule="exact"/>
              <w:rPr>
                <w:rFonts w:ascii="黑体" w:hAnsi="黑体" w:eastAsia="黑体"/>
                <w:sz w:val="32"/>
                <w:szCs w:val="32"/>
              </w:rPr>
            </w:pPr>
            <w:r>
              <w:rPr>
                <w:rFonts w:hint="eastAsia" w:ascii="黑体" w:hAnsi="黑体" w:eastAsia="黑体"/>
                <w:sz w:val="32"/>
                <w:szCs w:val="32"/>
              </w:rPr>
              <w:t>序号</w:t>
            </w:r>
          </w:p>
        </w:tc>
        <w:tc>
          <w:tcPr>
            <w:tcW w:w="1259" w:type="dxa"/>
            <w:tcBorders>
              <w:bottom w:val="double" w:color="auto" w:sz="4" w:space="0"/>
            </w:tcBorders>
          </w:tcPr>
          <w:p>
            <w:pPr>
              <w:spacing w:line="520" w:lineRule="exact"/>
              <w:jc w:val="center"/>
              <w:rPr>
                <w:rFonts w:ascii="黑体" w:hAnsi="黑体" w:eastAsia="黑体"/>
                <w:sz w:val="32"/>
                <w:szCs w:val="32"/>
              </w:rPr>
            </w:pPr>
            <w:r>
              <w:rPr>
                <w:rFonts w:hint="eastAsia" w:ascii="黑体" w:hAnsi="黑体" w:eastAsia="黑体"/>
                <w:sz w:val="32"/>
                <w:szCs w:val="32"/>
              </w:rPr>
              <w:t>评 审</w:t>
            </w:r>
            <w:r>
              <w:rPr>
                <w:rFonts w:ascii="黑体" w:hAnsi="黑体" w:eastAsia="黑体"/>
                <w:sz w:val="32"/>
                <w:szCs w:val="32"/>
              </w:rPr>
              <w:t>因</w:t>
            </w:r>
            <w:r>
              <w:rPr>
                <w:rFonts w:hint="eastAsia" w:ascii="黑体" w:hAnsi="黑体" w:eastAsia="黑体"/>
                <w:sz w:val="32"/>
                <w:szCs w:val="32"/>
              </w:rPr>
              <w:t xml:space="preserve"> </w:t>
            </w:r>
            <w:r>
              <w:rPr>
                <w:rFonts w:ascii="黑体" w:hAnsi="黑体" w:eastAsia="黑体"/>
                <w:sz w:val="32"/>
                <w:szCs w:val="32"/>
              </w:rPr>
              <w:t>素</w:t>
            </w:r>
          </w:p>
        </w:tc>
        <w:tc>
          <w:tcPr>
            <w:tcW w:w="5956" w:type="dxa"/>
            <w:tcBorders>
              <w:bottom w:val="double" w:color="auto" w:sz="4" w:space="0"/>
            </w:tcBorders>
            <w:vAlign w:val="center"/>
          </w:tcPr>
          <w:p>
            <w:pPr>
              <w:spacing w:line="520" w:lineRule="exact"/>
              <w:jc w:val="center"/>
              <w:rPr>
                <w:rFonts w:ascii="黑体" w:hAnsi="黑体" w:eastAsia="黑体"/>
                <w:sz w:val="32"/>
                <w:szCs w:val="32"/>
              </w:rPr>
            </w:pPr>
            <w:r>
              <w:rPr>
                <w:rFonts w:hint="eastAsia" w:ascii="黑体" w:hAnsi="黑体" w:eastAsia="黑体"/>
                <w:sz w:val="32"/>
                <w:szCs w:val="32"/>
              </w:rPr>
              <w:t>评审</w:t>
            </w:r>
            <w:r>
              <w:rPr>
                <w:rFonts w:ascii="黑体" w:hAnsi="黑体" w:eastAsia="黑体"/>
                <w:sz w:val="32"/>
                <w:szCs w:val="32"/>
              </w:rPr>
              <w:t>因素具体内容</w:t>
            </w:r>
          </w:p>
        </w:tc>
        <w:tc>
          <w:tcPr>
            <w:tcW w:w="546" w:type="dxa"/>
            <w:tcBorders>
              <w:bottom w:val="double" w:color="auto" w:sz="4" w:space="0"/>
            </w:tcBorders>
          </w:tcPr>
          <w:p>
            <w:pPr>
              <w:spacing w:line="520" w:lineRule="exact"/>
              <w:rPr>
                <w:rFonts w:ascii="黑体" w:hAnsi="黑体" w:eastAsia="黑体"/>
                <w:sz w:val="32"/>
                <w:szCs w:val="32"/>
              </w:rPr>
            </w:pPr>
            <w:r>
              <w:rPr>
                <w:rFonts w:hint="eastAsia" w:ascii="黑体" w:hAnsi="黑体" w:eastAsia="黑体"/>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top w:val="double" w:color="auto" w:sz="4" w:space="0"/>
              <w:bottom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1</w:t>
            </w:r>
          </w:p>
        </w:tc>
        <w:tc>
          <w:tcPr>
            <w:tcW w:w="1259" w:type="dxa"/>
            <w:tcBorders>
              <w:top w:val="double" w:color="auto" w:sz="4" w:space="0"/>
              <w:bottom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价格分</w:t>
            </w:r>
          </w:p>
        </w:tc>
        <w:tc>
          <w:tcPr>
            <w:tcW w:w="5956" w:type="dxa"/>
            <w:tcBorders>
              <w:top w:val="double" w:color="auto" w:sz="4" w:space="0"/>
              <w:bottom w:val="double" w:color="auto" w:sz="4" w:space="0"/>
            </w:tcBorders>
          </w:tcPr>
          <w:p>
            <w:pPr>
              <w:spacing w:line="520" w:lineRule="exact"/>
              <w:rPr>
                <w:rFonts w:ascii="仿宋_GB2312" w:hAnsi="仿宋" w:eastAsia="仿宋_GB2312"/>
                <w:sz w:val="32"/>
                <w:szCs w:val="32"/>
              </w:rPr>
            </w:pPr>
            <w:r>
              <w:rPr>
                <w:rFonts w:ascii="仿宋_GB2312" w:hAnsi="仿宋" w:eastAsia="仿宋_GB2312"/>
                <w:sz w:val="32"/>
                <w:szCs w:val="32"/>
              </w:rPr>
              <w:t>所有有效报价</w:t>
            </w:r>
            <w:r>
              <w:rPr>
                <w:rFonts w:hint="eastAsia" w:ascii="仿宋_GB2312" w:hAnsi="仿宋" w:eastAsia="仿宋_GB2312"/>
                <w:sz w:val="32"/>
                <w:szCs w:val="32"/>
              </w:rPr>
              <w:t>的</w:t>
            </w:r>
            <w:r>
              <w:rPr>
                <w:rFonts w:ascii="仿宋_GB2312" w:hAnsi="仿宋" w:eastAsia="仿宋_GB2312"/>
                <w:sz w:val="32"/>
                <w:szCs w:val="32"/>
              </w:rPr>
              <w:t>最低价</w:t>
            </w:r>
            <w:r>
              <w:rPr>
                <w:rFonts w:hint="eastAsia" w:ascii="仿宋_GB2312" w:hAnsi="仿宋" w:eastAsia="仿宋_GB2312"/>
                <w:sz w:val="32"/>
                <w:szCs w:val="32"/>
              </w:rPr>
              <w:t>为</w:t>
            </w:r>
            <w:r>
              <w:rPr>
                <w:rFonts w:ascii="仿宋_GB2312" w:hAnsi="仿宋" w:eastAsia="仿宋_GB2312"/>
                <w:sz w:val="32"/>
                <w:szCs w:val="32"/>
              </w:rPr>
              <w:t>基准价，得</w:t>
            </w:r>
            <w:r>
              <w:rPr>
                <w:rFonts w:hint="eastAsia" w:ascii="仿宋_GB2312" w:hAnsi="仿宋" w:eastAsia="仿宋_GB2312"/>
                <w:sz w:val="32"/>
                <w:szCs w:val="32"/>
                <w:lang w:val="en-US" w:eastAsia="zh-CN"/>
              </w:rPr>
              <w:t>50</w:t>
            </w:r>
            <w:r>
              <w:rPr>
                <w:rFonts w:hint="eastAsia" w:ascii="仿宋_GB2312" w:hAnsi="仿宋" w:eastAsia="仿宋_GB2312"/>
                <w:sz w:val="32"/>
                <w:szCs w:val="32"/>
              </w:rPr>
              <w:t>分。其余报价的</w:t>
            </w:r>
            <w:r>
              <w:rPr>
                <w:rFonts w:ascii="仿宋_GB2312" w:hAnsi="仿宋" w:eastAsia="仿宋_GB2312"/>
                <w:sz w:val="32"/>
                <w:szCs w:val="32"/>
              </w:rPr>
              <w:t>价格分=（基准价</w:t>
            </w:r>
            <w:r>
              <w:rPr>
                <w:rFonts w:hint="eastAsia" w:ascii="仿宋_GB2312" w:hAnsi="仿宋" w:eastAsia="仿宋_GB2312"/>
                <w:sz w:val="32"/>
                <w:szCs w:val="32"/>
              </w:rPr>
              <w:t>÷</w:t>
            </w:r>
            <w:r>
              <w:rPr>
                <w:rFonts w:ascii="仿宋_GB2312" w:hAnsi="仿宋" w:eastAsia="仿宋_GB2312"/>
                <w:sz w:val="32"/>
                <w:szCs w:val="32"/>
              </w:rPr>
              <w:t>报价）×</w:t>
            </w:r>
            <w:r>
              <w:rPr>
                <w:rFonts w:hint="eastAsia" w:ascii="仿宋_GB2312" w:hAnsi="仿宋" w:eastAsia="仿宋_GB2312"/>
                <w:sz w:val="32"/>
                <w:szCs w:val="32"/>
                <w:lang w:val="en-US" w:eastAsia="zh-CN"/>
              </w:rPr>
              <w:t>50</w:t>
            </w:r>
            <w:r>
              <w:rPr>
                <w:rFonts w:hint="eastAsia" w:ascii="仿宋_GB2312" w:hAnsi="仿宋" w:eastAsia="仿宋_GB2312"/>
                <w:sz w:val="32"/>
                <w:szCs w:val="32"/>
              </w:rPr>
              <w:t>。</w:t>
            </w:r>
          </w:p>
        </w:tc>
        <w:tc>
          <w:tcPr>
            <w:tcW w:w="546" w:type="dxa"/>
            <w:tcBorders>
              <w:top w:val="double" w:color="auto" w:sz="4" w:space="0"/>
              <w:bottom w:val="double" w:color="auto" w:sz="4" w:space="0"/>
            </w:tcBorders>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top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2</w:t>
            </w:r>
          </w:p>
        </w:tc>
        <w:tc>
          <w:tcPr>
            <w:tcW w:w="1259" w:type="dxa"/>
            <w:tcBorders>
              <w:top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技术分</w:t>
            </w:r>
          </w:p>
        </w:tc>
        <w:tc>
          <w:tcPr>
            <w:tcW w:w="5956" w:type="dxa"/>
            <w:tcBorders>
              <w:top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包括</w:t>
            </w:r>
            <w:r>
              <w:rPr>
                <w:rFonts w:hint="eastAsia" w:ascii="仿宋_GB2312" w:hAnsi="仿宋" w:eastAsia="仿宋_GB2312"/>
                <w:sz w:val="32"/>
                <w:szCs w:val="32"/>
                <w:lang w:val="en-US" w:eastAsia="zh-CN"/>
              </w:rPr>
              <w:t>服务</w:t>
            </w:r>
            <w:r>
              <w:rPr>
                <w:rFonts w:hint="eastAsia" w:ascii="仿宋_GB2312" w:hAnsi="仿宋" w:eastAsia="仿宋_GB2312"/>
                <w:sz w:val="32"/>
                <w:szCs w:val="32"/>
              </w:rPr>
              <w:t>方案、实施人员配置等。</w:t>
            </w:r>
          </w:p>
        </w:tc>
        <w:tc>
          <w:tcPr>
            <w:tcW w:w="546" w:type="dxa"/>
            <w:tcBorders>
              <w:top w:val="double" w:color="auto" w:sz="4" w:space="0"/>
            </w:tcBorders>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2.1</w:t>
            </w:r>
          </w:p>
        </w:tc>
        <w:tc>
          <w:tcPr>
            <w:tcW w:w="1259"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lang w:val="en-US" w:eastAsia="zh-CN"/>
              </w:rPr>
              <w:t>服务</w:t>
            </w:r>
            <w:r>
              <w:rPr>
                <w:rFonts w:hint="eastAsia" w:ascii="仿宋_GB2312" w:hAnsi="仿宋" w:eastAsia="仿宋_GB2312"/>
                <w:sz w:val="32"/>
                <w:szCs w:val="32"/>
              </w:rPr>
              <w:t>方案分</w:t>
            </w:r>
          </w:p>
        </w:tc>
        <w:tc>
          <w:tcPr>
            <w:tcW w:w="5956" w:type="dxa"/>
          </w:tcPr>
          <w:p>
            <w:pPr>
              <w:spacing w:line="520" w:lineRule="exact"/>
              <w:rPr>
                <w:rFonts w:ascii="仿宋_GB2312" w:hAnsi="仿宋" w:eastAsia="仿宋_GB2312"/>
                <w:color w:val="C0504D" w:themeColor="accent2"/>
                <w:sz w:val="32"/>
                <w:szCs w:val="32"/>
                <w14:textFill>
                  <w14:solidFill>
                    <w14:schemeClr w14:val="accent2"/>
                  </w14:solidFill>
                </w14:textFill>
              </w:rPr>
            </w:pPr>
            <w:r>
              <w:rPr>
                <w:rFonts w:hint="eastAsia" w:ascii="仿宋_GB2312" w:hAnsi="仿宋" w:eastAsia="仿宋_GB2312"/>
                <w:color w:val="auto"/>
                <w:sz w:val="32"/>
                <w:szCs w:val="32"/>
              </w:rPr>
              <w:t>一档（1～</w:t>
            </w: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rPr>
              <w:t>分）：24小时应急维修的</w:t>
            </w:r>
            <w:r>
              <w:rPr>
                <w:rFonts w:hint="eastAsia" w:ascii="仿宋_GB2312" w:hAnsi="仿宋" w:eastAsia="仿宋_GB2312"/>
                <w:color w:val="auto"/>
                <w:sz w:val="32"/>
                <w:szCs w:val="32"/>
                <w:lang w:val="en-US" w:eastAsia="zh-CN"/>
              </w:rPr>
              <w:t>5分；提供城区免费拖车的5分；质保期6个月的1分；提供上门接送车服务的3分；提供免费洗车服务的2分</w:t>
            </w:r>
            <w:r>
              <w:rPr>
                <w:rFonts w:hint="eastAsia" w:ascii="仿宋_GB2312" w:hAnsi="仿宋" w:eastAsia="仿宋_GB2312"/>
                <w:sz w:val="32"/>
                <w:szCs w:val="32"/>
              </w:rPr>
              <w:t>。</w:t>
            </w:r>
          </w:p>
          <w:p>
            <w:pPr>
              <w:spacing w:line="520" w:lineRule="exact"/>
              <w:rPr>
                <w:rFonts w:ascii="仿宋_GB2312" w:hAnsi="仿宋" w:eastAsia="仿宋_GB2312"/>
                <w:color w:val="C0504D" w:themeColor="accent2"/>
                <w:sz w:val="32"/>
                <w:szCs w:val="32"/>
                <w14:textFill>
                  <w14:solidFill>
                    <w14:schemeClr w14:val="accent2"/>
                  </w14:solidFill>
                </w14:textFill>
              </w:rPr>
            </w:pPr>
            <w:r>
              <w:rPr>
                <w:rFonts w:hint="eastAsia" w:ascii="仿宋_GB2312" w:hAnsi="仿宋" w:eastAsia="仿宋_GB2312"/>
                <w:color w:val="auto"/>
                <w:sz w:val="32"/>
                <w:szCs w:val="32"/>
              </w:rPr>
              <w:t>二档（</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分）</w:t>
            </w:r>
            <w:r>
              <w:rPr>
                <w:rFonts w:hint="eastAsia" w:ascii="仿宋_GB2312" w:hAnsi="仿宋" w:eastAsia="仿宋_GB2312"/>
                <w:color w:val="C0504D" w:themeColor="accent2"/>
                <w:sz w:val="32"/>
                <w:szCs w:val="32"/>
                <w14:textFill>
                  <w14:solidFill>
                    <w14:schemeClr w14:val="accent2"/>
                  </w14:solidFill>
                </w14:textFill>
              </w:rPr>
              <w:t>：</w:t>
            </w:r>
            <w:r>
              <w:rPr>
                <w:rFonts w:hint="eastAsia" w:ascii="仿宋_GB2312" w:hAnsi="仿宋" w:eastAsia="仿宋_GB2312"/>
                <w:color w:val="auto"/>
                <w:sz w:val="32"/>
                <w:szCs w:val="32"/>
              </w:rPr>
              <w:t>24小时应急维修的</w:t>
            </w:r>
            <w:r>
              <w:rPr>
                <w:rFonts w:hint="eastAsia" w:ascii="仿宋_GB2312" w:hAnsi="仿宋" w:eastAsia="仿宋_GB2312"/>
                <w:color w:val="auto"/>
                <w:sz w:val="32"/>
                <w:szCs w:val="32"/>
                <w:lang w:val="en-US" w:eastAsia="zh-CN"/>
              </w:rPr>
              <w:t>5分；提供城区免费拖车的5分；质保期12个月的3分；提供上门接送车服务的3分；提供免费洗车服务的2分</w:t>
            </w:r>
            <w:r>
              <w:rPr>
                <w:rFonts w:hint="eastAsia" w:ascii="仿宋_GB2312" w:hAnsi="仿宋" w:eastAsia="仿宋_GB2312"/>
                <w:sz w:val="32"/>
                <w:szCs w:val="32"/>
              </w:rPr>
              <w:t>。</w:t>
            </w:r>
          </w:p>
          <w:p>
            <w:pPr>
              <w:spacing w:line="520" w:lineRule="exact"/>
              <w:rPr>
                <w:rFonts w:ascii="仿宋_GB2312" w:hAnsi="仿宋" w:eastAsia="仿宋_GB2312"/>
                <w:sz w:val="32"/>
                <w:szCs w:val="32"/>
              </w:rPr>
            </w:pPr>
            <w:r>
              <w:rPr>
                <w:rFonts w:hint="eastAsia" w:ascii="仿宋_GB2312" w:hAnsi="仿宋" w:eastAsia="仿宋_GB2312"/>
                <w:color w:val="auto"/>
                <w:sz w:val="32"/>
                <w:szCs w:val="32"/>
              </w:rPr>
              <w:t>三档（</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分）：24小时应急维修的</w:t>
            </w:r>
            <w:r>
              <w:rPr>
                <w:rFonts w:hint="eastAsia" w:ascii="仿宋_GB2312" w:hAnsi="仿宋" w:eastAsia="仿宋_GB2312"/>
                <w:color w:val="auto"/>
                <w:sz w:val="32"/>
                <w:szCs w:val="32"/>
                <w:lang w:val="en-US" w:eastAsia="zh-CN"/>
              </w:rPr>
              <w:t>5分；提供城区免费拖车的5分；质保期18个月的5分；提供上门接送车服务的3分；提供免费洗车服务的2分</w:t>
            </w:r>
            <w:r>
              <w:rPr>
                <w:rFonts w:hint="eastAsia" w:ascii="仿宋_GB2312" w:hAnsi="仿宋" w:eastAsia="仿宋_GB2312"/>
                <w:sz w:val="32"/>
                <w:szCs w:val="32"/>
              </w:rPr>
              <w:t>。</w:t>
            </w:r>
          </w:p>
        </w:tc>
        <w:tc>
          <w:tcPr>
            <w:tcW w:w="546" w:type="dxa"/>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2.2</w:t>
            </w:r>
          </w:p>
        </w:tc>
        <w:tc>
          <w:tcPr>
            <w:tcW w:w="1259" w:type="dxa"/>
            <w:vAlign w:val="center"/>
          </w:tcPr>
          <w:p>
            <w:pPr>
              <w:spacing w:line="52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车辆维修企业等级</w:t>
            </w:r>
          </w:p>
        </w:tc>
        <w:tc>
          <w:tcPr>
            <w:tcW w:w="5956" w:type="dxa"/>
          </w:tcPr>
          <w:p>
            <w:pPr>
              <w:spacing w:line="52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一档（3分）四类车辆维修企业的。</w:t>
            </w:r>
          </w:p>
          <w:p>
            <w:pPr>
              <w:spacing w:line="52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二档（6分）三类车辆维修企业。</w:t>
            </w:r>
          </w:p>
          <w:p>
            <w:pPr>
              <w:spacing w:line="520" w:lineRule="exact"/>
              <w:rPr>
                <w:rFonts w:ascii="仿宋_GB2312" w:hAnsi="仿宋" w:eastAsia="仿宋_GB2312"/>
                <w:sz w:val="32"/>
                <w:szCs w:val="32"/>
              </w:rPr>
            </w:pPr>
            <w:r>
              <w:rPr>
                <w:rFonts w:hint="eastAsia" w:ascii="仿宋_GB2312" w:hAnsi="仿宋" w:eastAsia="仿宋_GB2312"/>
                <w:sz w:val="32"/>
                <w:szCs w:val="32"/>
                <w:lang w:val="en-US" w:eastAsia="zh-CN"/>
              </w:rPr>
              <w:t>三档（10分）二类车辆维修企业。</w:t>
            </w:r>
          </w:p>
        </w:tc>
        <w:tc>
          <w:tcPr>
            <w:tcW w:w="546" w:type="dxa"/>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spacing w:line="52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2.3</w:t>
            </w:r>
          </w:p>
        </w:tc>
        <w:tc>
          <w:tcPr>
            <w:tcW w:w="1259" w:type="dxa"/>
            <w:vAlign w:val="center"/>
          </w:tcPr>
          <w:p>
            <w:pPr>
              <w:spacing w:line="52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场地距离</w:t>
            </w:r>
          </w:p>
        </w:tc>
        <w:tc>
          <w:tcPr>
            <w:tcW w:w="5956" w:type="dxa"/>
          </w:tcPr>
          <w:p>
            <w:pPr>
              <w:spacing w:line="52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一档（1分）距离滨湖路66号十公里以上的。</w:t>
            </w:r>
          </w:p>
          <w:p>
            <w:pPr>
              <w:spacing w:line="52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二档（2</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sz w:val="32"/>
                <w:szCs w:val="32"/>
                <w:lang w:val="en-US" w:eastAsia="zh-CN"/>
              </w:rPr>
              <w:t>4分）距离滨湖路66号五公里至十公里。</w:t>
            </w:r>
          </w:p>
          <w:p>
            <w:pPr>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三档（5分）距离滨湖路66号五公里以内。</w:t>
            </w:r>
          </w:p>
        </w:tc>
        <w:tc>
          <w:tcPr>
            <w:tcW w:w="546" w:type="dxa"/>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top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3</w:t>
            </w:r>
          </w:p>
        </w:tc>
        <w:tc>
          <w:tcPr>
            <w:tcW w:w="1259" w:type="dxa"/>
            <w:tcBorders>
              <w:top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商务分</w:t>
            </w:r>
          </w:p>
        </w:tc>
        <w:tc>
          <w:tcPr>
            <w:tcW w:w="5956" w:type="dxa"/>
            <w:tcBorders>
              <w:top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包括项目业绩等。</w:t>
            </w:r>
          </w:p>
        </w:tc>
        <w:tc>
          <w:tcPr>
            <w:tcW w:w="546" w:type="dxa"/>
            <w:tcBorders>
              <w:top w:val="double" w:color="auto" w:sz="4" w:space="0"/>
            </w:tcBorders>
          </w:tcPr>
          <w:p>
            <w:pPr>
              <w:spacing w:line="52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3.1</w:t>
            </w:r>
          </w:p>
        </w:tc>
        <w:tc>
          <w:tcPr>
            <w:tcW w:w="1259"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项目业绩分</w:t>
            </w:r>
          </w:p>
        </w:tc>
        <w:tc>
          <w:tcPr>
            <w:tcW w:w="5956" w:type="dxa"/>
          </w:tcPr>
          <w:p>
            <w:pPr>
              <w:spacing w:line="520" w:lineRule="exact"/>
              <w:rPr>
                <w:rFonts w:ascii="仿宋_GB2312" w:hAnsi="仿宋" w:eastAsia="仿宋_GB2312"/>
                <w:sz w:val="32"/>
                <w:szCs w:val="32"/>
              </w:rPr>
            </w:pPr>
            <w:r>
              <w:rPr>
                <w:rFonts w:hint="eastAsia" w:ascii="仿宋_GB2312" w:hAnsi="仿宋" w:eastAsia="仿宋_GB2312"/>
                <w:sz w:val="32"/>
                <w:szCs w:val="32"/>
              </w:rPr>
              <w:t>供应商自2022年1月1日以来完成行政事业单位</w:t>
            </w:r>
            <w:r>
              <w:rPr>
                <w:rFonts w:hint="eastAsia" w:ascii="仿宋_GB2312" w:hAnsi="仿宋" w:eastAsia="仿宋_GB2312"/>
                <w:sz w:val="32"/>
                <w:szCs w:val="32"/>
                <w:lang w:val="en-US" w:eastAsia="zh-CN"/>
              </w:rPr>
              <w:t>车辆维修和保养项目（1万元以上）</w:t>
            </w:r>
            <w:r>
              <w:rPr>
                <w:rFonts w:hint="eastAsia" w:ascii="仿宋_GB2312" w:hAnsi="仿宋" w:eastAsia="仿宋_GB2312"/>
                <w:sz w:val="32"/>
                <w:szCs w:val="32"/>
              </w:rPr>
              <w:t>每完成一个项目得</w:t>
            </w:r>
            <w:r>
              <w:rPr>
                <w:rFonts w:hint="eastAsia" w:ascii="仿宋_GB2312" w:hAnsi="仿宋" w:eastAsia="仿宋_GB2312"/>
                <w:sz w:val="32"/>
                <w:szCs w:val="32"/>
                <w:lang w:val="en-US" w:eastAsia="zh-CN"/>
              </w:rPr>
              <w:t>2</w:t>
            </w:r>
            <w:r>
              <w:rPr>
                <w:rFonts w:hint="eastAsia" w:ascii="仿宋_GB2312" w:hAnsi="仿宋" w:eastAsia="仿宋_GB2312"/>
                <w:sz w:val="32"/>
                <w:szCs w:val="32"/>
              </w:rPr>
              <w:t>分</w:t>
            </w:r>
            <w:r>
              <w:rPr>
                <w:rFonts w:hint="eastAsia" w:ascii="仿宋_GB2312" w:hAnsi="仿宋" w:eastAsia="仿宋_GB2312"/>
                <w:sz w:val="32"/>
                <w:szCs w:val="32"/>
                <w:lang w:eastAsia="zh-CN"/>
              </w:rPr>
              <w:t>，</w:t>
            </w:r>
            <w:r>
              <w:rPr>
                <w:rFonts w:hint="eastAsia" w:ascii="仿宋_GB2312" w:hAnsi="仿宋" w:eastAsia="仿宋_GB2312"/>
                <w:sz w:val="32"/>
                <w:szCs w:val="32"/>
              </w:rPr>
              <w:t>本项满分1</w:t>
            </w:r>
            <w:r>
              <w:rPr>
                <w:rFonts w:hint="eastAsia" w:ascii="仿宋_GB2312" w:hAnsi="仿宋" w:eastAsia="仿宋_GB2312"/>
                <w:sz w:val="32"/>
                <w:szCs w:val="32"/>
                <w:lang w:val="en-US" w:eastAsia="zh-CN"/>
              </w:rPr>
              <w:t>0</w:t>
            </w:r>
            <w:r>
              <w:rPr>
                <w:rFonts w:hint="eastAsia" w:ascii="仿宋_GB2312" w:hAnsi="仿宋" w:eastAsia="仿宋_GB2312"/>
                <w:sz w:val="32"/>
                <w:szCs w:val="32"/>
              </w:rPr>
              <w:t>分</w:t>
            </w:r>
            <w:r>
              <w:rPr>
                <w:rFonts w:ascii="仿宋_GB2312" w:hAnsi="仿宋" w:eastAsia="仿宋_GB2312"/>
                <w:sz w:val="32"/>
                <w:szCs w:val="32"/>
              </w:rPr>
              <w:t>。</w:t>
            </w:r>
          </w:p>
          <w:p>
            <w:pPr>
              <w:spacing w:line="520" w:lineRule="exact"/>
              <w:rPr>
                <w:rFonts w:ascii="仿宋_GB2312" w:hAnsi="仿宋" w:eastAsia="仿宋_GB2312"/>
                <w:sz w:val="32"/>
                <w:szCs w:val="32"/>
              </w:rPr>
            </w:pPr>
            <w:r>
              <w:rPr>
                <w:rFonts w:hint="eastAsia" w:ascii="仿宋_GB2312" w:hAnsi="仿宋" w:eastAsia="仿宋_GB2312"/>
                <w:sz w:val="32"/>
                <w:szCs w:val="32"/>
              </w:rPr>
              <w:t>供应商需同时提供加盖</w:t>
            </w:r>
            <w:r>
              <w:rPr>
                <w:rFonts w:hint="eastAsia" w:ascii="仿宋_GB2312" w:hAnsi="仿宋" w:eastAsia="仿宋_GB2312"/>
                <w:bCs/>
                <w:sz w:val="32"/>
                <w:szCs w:val="32"/>
              </w:rPr>
              <w:t>单位公章的</w:t>
            </w:r>
            <w:r>
              <w:rPr>
                <w:rFonts w:hint="eastAsia" w:ascii="仿宋_GB2312" w:hAnsi="仿宋" w:eastAsia="仿宋_GB2312"/>
                <w:sz w:val="32"/>
                <w:szCs w:val="32"/>
              </w:rPr>
              <w:t>中标(成交)通知书</w:t>
            </w:r>
            <w:r>
              <w:rPr>
                <w:rFonts w:hint="eastAsia" w:ascii="仿宋_GB2312" w:hAnsi="仿宋" w:eastAsia="仿宋_GB2312"/>
                <w:sz w:val="32"/>
                <w:szCs w:val="32"/>
                <w:lang w:val="en-US" w:eastAsia="zh-CN"/>
              </w:rPr>
              <w:t>或合同</w:t>
            </w:r>
            <w:r>
              <w:rPr>
                <w:rFonts w:hint="eastAsia" w:ascii="仿宋_GB2312" w:hAnsi="仿宋" w:eastAsia="仿宋_GB2312"/>
                <w:sz w:val="32"/>
                <w:szCs w:val="32"/>
              </w:rPr>
              <w:t>的复印件作为业绩</w:t>
            </w:r>
            <w:r>
              <w:rPr>
                <w:rFonts w:ascii="仿宋_GB2312" w:hAnsi="仿宋" w:eastAsia="仿宋_GB2312"/>
                <w:sz w:val="32"/>
                <w:szCs w:val="32"/>
              </w:rPr>
              <w:t>佐证材料</w:t>
            </w:r>
            <w:r>
              <w:rPr>
                <w:rFonts w:hint="eastAsia" w:ascii="仿宋_GB2312" w:hAnsi="仿宋" w:eastAsia="仿宋_GB2312"/>
                <w:sz w:val="32"/>
                <w:szCs w:val="32"/>
              </w:rPr>
              <w:t>。</w:t>
            </w:r>
          </w:p>
        </w:tc>
        <w:tc>
          <w:tcPr>
            <w:tcW w:w="546" w:type="dxa"/>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spacing w:line="52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3.2</w:t>
            </w:r>
          </w:p>
        </w:tc>
        <w:tc>
          <w:tcPr>
            <w:tcW w:w="1259" w:type="dxa"/>
            <w:vAlign w:val="center"/>
          </w:tcPr>
          <w:p>
            <w:pPr>
              <w:spacing w:line="52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企业性质</w:t>
            </w:r>
          </w:p>
        </w:tc>
        <w:tc>
          <w:tcPr>
            <w:tcW w:w="5956" w:type="dxa"/>
          </w:tcPr>
          <w:p>
            <w:pPr>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属于小微企业得5分。</w:t>
            </w:r>
          </w:p>
        </w:tc>
        <w:tc>
          <w:tcPr>
            <w:tcW w:w="546" w:type="dxa"/>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8" w:type="dxa"/>
            <w:gridSpan w:val="4"/>
            <w:tcBorders>
              <w:top w:val="double" w:color="auto" w:sz="4" w:space="0"/>
            </w:tcBorders>
            <w:vAlign w:val="center"/>
          </w:tcPr>
          <w:p>
            <w:pPr>
              <w:spacing w:line="520" w:lineRule="exact"/>
              <w:jc w:val="left"/>
              <w:rPr>
                <w:rFonts w:ascii="仿宋_GB2312" w:hAnsi="黑体" w:eastAsia="仿宋_GB2312"/>
                <w:sz w:val="32"/>
                <w:szCs w:val="32"/>
              </w:rPr>
            </w:pPr>
            <w:r>
              <w:rPr>
                <w:rFonts w:hint="eastAsia" w:ascii="仿宋_GB2312" w:hAnsi="黑体" w:eastAsia="仿宋_GB2312"/>
                <w:sz w:val="32"/>
                <w:szCs w:val="32"/>
              </w:rPr>
              <w:t>综合得分=序号1+序号2+序号3，</w:t>
            </w:r>
            <w:r>
              <w:rPr>
                <w:rFonts w:ascii="仿宋_GB2312" w:hAnsi="黑体" w:eastAsia="仿宋_GB2312"/>
                <w:sz w:val="32"/>
                <w:szCs w:val="32"/>
              </w:rPr>
              <w:t>满分</w:t>
            </w:r>
            <w:r>
              <w:rPr>
                <w:rFonts w:hint="eastAsia" w:ascii="仿宋_GB2312" w:hAnsi="黑体" w:eastAsia="仿宋_GB2312"/>
                <w:sz w:val="32"/>
                <w:szCs w:val="32"/>
              </w:rPr>
              <w:t>100分。推荐综合得分最高者为候选成交供应商；综合得分相同的，推荐技术方案分较高</w:t>
            </w:r>
            <w:r>
              <w:rPr>
                <w:rFonts w:ascii="仿宋_GB2312" w:hAnsi="黑体" w:eastAsia="仿宋_GB2312"/>
                <w:sz w:val="32"/>
                <w:szCs w:val="32"/>
              </w:rPr>
              <w:t>者</w:t>
            </w:r>
            <w:r>
              <w:rPr>
                <w:rFonts w:hint="eastAsia" w:ascii="仿宋_GB2312" w:hAnsi="黑体" w:eastAsia="仿宋_GB2312"/>
                <w:sz w:val="32"/>
                <w:szCs w:val="32"/>
              </w:rPr>
              <w:t>为候选成交供应商；综合得分、</w:t>
            </w:r>
            <w:r>
              <w:rPr>
                <w:rFonts w:ascii="仿宋_GB2312" w:hAnsi="黑体" w:eastAsia="仿宋_GB2312"/>
                <w:sz w:val="32"/>
                <w:szCs w:val="32"/>
              </w:rPr>
              <w:t>技术方案分</w:t>
            </w:r>
            <w:r>
              <w:rPr>
                <w:rFonts w:hint="eastAsia" w:ascii="仿宋_GB2312" w:hAnsi="黑体" w:eastAsia="仿宋_GB2312"/>
                <w:sz w:val="32"/>
                <w:szCs w:val="32"/>
              </w:rPr>
              <w:t>均</w:t>
            </w:r>
            <w:r>
              <w:rPr>
                <w:rFonts w:ascii="仿宋_GB2312" w:hAnsi="黑体" w:eastAsia="仿宋_GB2312"/>
                <w:sz w:val="32"/>
                <w:szCs w:val="32"/>
              </w:rPr>
              <w:t>相同的，推荐价格</w:t>
            </w:r>
            <w:r>
              <w:rPr>
                <w:rFonts w:hint="eastAsia" w:ascii="仿宋_GB2312" w:hAnsi="黑体" w:eastAsia="仿宋_GB2312"/>
                <w:sz w:val="32"/>
                <w:szCs w:val="32"/>
              </w:rPr>
              <w:t>分较高</w:t>
            </w:r>
            <w:r>
              <w:rPr>
                <w:rFonts w:ascii="仿宋_GB2312" w:hAnsi="黑体" w:eastAsia="仿宋_GB2312"/>
                <w:sz w:val="32"/>
                <w:szCs w:val="32"/>
              </w:rPr>
              <w:t>者为</w:t>
            </w:r>
            <w:r>
              <w:rPr>
                <w:rFonts w:hint="eastAsia" w:ascii="仿宋_GB2312" w:hAnsi="黑体" w:eastAsia="仿宋_GB2312"/>
                <w:sz w:val="32"/>
                <w:szCs w:val="32"/>
              </w:rPr>
              <w:t>候选</w:t>
            </w:r>
            <w:r>
              <w:rPr>
                <w:rFonts w:ascii="仿宋_GB2312" w:hAnsi="黑体" w:eastAsia="仿宋_GB2312"/>
                <w:sz w:val="32"/>
                <w:szCs w:val="32"/>
              </w:rPr>
              <w:t>成交供应商</w:t>
            </w:r>
            <w:r>
              <w:rPr>
                <w:rFonts w:hint="eastAsia" w:ascii="仿宋_GB2312" w:hAnsi="黑体" w:eastAsia="仿宋_GB2312"/>
                <w:sz w:val="32"/>
                <w:szCs w:val="32"/>
              </w:rPr>
              <w:t>。</w:t>
            </w:r>
          </w:p>
        </w:tc>
      </w:tr>
    </w:tbl>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ind w:firstLine="160" w:firstLineChars="50"/>
        <w:rPr>
          <w:rFonts w:ascii="仿宋" w:hAnsi="仿宋" w:eastAsia="仿宋"/>
          <w:sz w:val="32"/>
          <w:szCs w:val="32"/>
        </w:rPr>
      </w:pPr>
    </w:p>
    <w:p>
      <w:pPr>
        <w:jc w:val="left"/>
        <w:rPr>
          <w:rFonts w:ascii="仿宋_GB2312" w:eastAsia="仿宋_GB2312"/>
          <w:b/>
          <w:sz w:val="28"/>
          <w:szCs w:val="28"/>
        </w:rPr>
      </w:pPr>
    </w:p>
    <w:p>
      <w:pPr>
        <w:spacing w:line="240" w:lineRule="atLeast"/>
        <w:ind w:right="-317" w:rightChars="-151"/>
        <w:jc w:val="center"/>
        <w:outlineLvl w:val="0"/>
        <w:rPr>
          <w:rFonts w:ascii="仿宋_GB2312" w:hAnsi="宋体" w:eastAsia="仿宋_GB2312"/>
          <w:b/>
          <w:sz w:val="28"/>
          <w:szCs w:val="21"/>
        </w:rPr>
      </w:pPr>
      <w:r>
        <w:rPr>
          <w:rFonts w:hint="eastAsia" w:ascii="仿宋_GB2312" w:hAnsi="宋体" w:eastAsia="仿宋_GB2312"/>
          <w:b/>
          <w:sz w:val="28"/>
          <w:szCs w:val="21"/>
        </w:rPr>
        <w:t>1.声明书</w:t>
      </w:r>
    </w:p>
    <w:p>
      <w:pPr>
        <w:spacing w:line="360" w:lineRule="auto"/>
        <w:rPr>
          <w:rFonts w:ascii="仿宋_GB2312" w:hAnsi="宋体" w:eastAsia="仿宋_GB2312"/>
          <w:sz w:val="24"/>
        </w:rPr>
      </w:pPr>
      <w:r>
        <w:rPr>
          <w:rFonts w:hint="eastAsia" w:ascii="仿宋_GB2312" w:hAnsi="宋体" w:eastAsia="仿宋_GB2312"/>
          <w:sz w:val="24"/>
        </w:rPr>
        <w:t>广西壮族</w:t>
      </w:r>
      <w:bookmarkStart w:id="0" w:name="_GoBack"/>
      <w:r>
        <w:rPr>
          <w:rFonts w:hint="eastAsia" w:ascii="仿宋_GB2312" w:hAnsi="宋体" w:eastAsia="仿宋_GB2312"/>
          <w:sz w:val="24"/>
        </w:rPr>
        <w:t>自治区</w:t>
      </w:r>
      <w:r>
        <w:rPr>
          <w:rFonts w:hint="eastAsia" w:ascii="仿宋_GB2312" w:hAnsi="宋体" w:eastAsia="仿宋_GB2312"/>
          <w:sz w:val="24"/>
          <w:lang w:val="en-US" w:eastAsia="zh-CN"/>
        </w:rPr>
        <w:t>交通运输综合行政执法局</w:t>
      </w:r>
      <w:bookmarkEnd w:id="0"/>
      <w:r>
        <w:rPr>
          <w:rFonts w:hint="eastAsia" w:ascii="仿宋_GB2312" w:hAnsi="宋体" w:eastAsia="仿宋_GB2312"/>
          <w:sz w:val="24"/>
        </w:rPr>
        <w:t>：</w:t>
      </w:r>
    </w:p>
    <w:p>
      <w:pPr>
        <w:spacing w:line="360" w:lineRule="auto"/>
        <w:ind w:firstLine="480" w:firstLineChars="200"/>
        <w:rPr>
          <w:rFonts w:ascii="仿宋_GB2312" w:hAnsi="宋体" w:eastAsia="仿宋_GB2312" w:cs="仿宋_GB2312"/>
          <w:sz w:val="24"/>
          <w:u w:val="single"/>
        </w:rPr>
      </w:pPr>
      <w:r>
        <w:rPr>
          <w:rFonts w:hint="eastAsia" w:ascii="仿宋_GB2312" w:hAnsi="宋体" w:eastAsia="仿宋_GB2312" w:cs="仿宋_GB2312"/>
          <w:sz w:val="24"/>
          <w:u w:val="single"/>
        </w:rPr>
        <w:t>依据贵方车辆维修服务</w:t>
      </w:r>
      <w:r>
        <w:rPr>
          <w:rFonts w:hint="eastAsia" w:ascii="仿宋_GB2312" w:hAnsi="宋体" w:eastAsia="仿宋_GB2312" w:cs="仿宋_GB2312"/>
          <w:sz w:val="24"/>
        </w:rPr>
        <w:t>采购项目的邀请，我方</w:t>
      </w:r>
      <w:r>
        <w:rPr>
          <w:rFonts w:hint="eastAsia" w:ascii="仿宋_GB2312" w:hAnsi="宋体" w:eastAsia="仿宋_GB2312" w:cs="仿宋_GB2312"/>
          <w:sz w:val="24"/>
          <w:u w:val="single"/>
        </w:rPr>
        <w:t xml:space="preserve">（委托代理人名字）    </w:t>
      </w:r>
      <w:r>
        <w:rPr>
          <w:rFonts w:hint="eastAsia" w:ascii="仿宋_GB2312" w:hAnsi="宋体" w:eastAsia="仿宋_GB2312" w:cs="仿宋_GB2312"/>
          <w:sz w:val="24"/>
        </w:rPr>
        <w:t>经正式授权并代表供应商</w:t>
      </w:r>
      <w:r>
        <w:rPr>
          <w:rFonts w:hint="eastAsia" w:ascii="仿宋_GB2312" w:hAnsi="宋体" w:eastAsia="仿宋_GB2312" w:cs="仿宋_GB2312"/>
          <w:sz w:val="24"/>
          <w:u w:val="single"/>
        </w:rPr>
        <w:t xml:space="preserve">    （供应商名称）</w:t>
      </w:r>
      <w:r>
        <w:rPr>
          <w:rFonts w:hint="eastAsia" w:ascii="仿宋_GB2312" w:hAnsi="宋体" w:eastAsia="仿宋_GB2312"/>
          <w:sz w:val="24"/>
        </w:rPr>
        <w:t>提交“报价文件”正本一份，副本二份。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在此，授权代表宣布同意如下：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据此函，法定代表人或委托代理人宣布同意如下：</w:t>
      </w:r>
    </w:p>
    <w:p>
      <w:pPr>
        <w:spacing w:line="360" w:lineRule="auto"/>
        <w:ind w:firstLine="480"/>
        <w:rPr>
          <w:rFonts w:ascii="仿宋_GB2312" w:hAnsi="宋体" w:eastAsia="仿宋_GB2312"/>
          <w:sz w:val="24"/>
        </w:rPr>
      </w:pPr>
      <w:r>
        <w:rPr>
          <w:rFonts w:hint="eastAsia" w:ascii="仿宋_GB2312" w:hAnsi="宋体" w:eastAsia="仿宋_GB2312"/>
          <w:sz w:val="24"/>
        </w:rPr>
        <w:t>⒈投标方已详细审查全部“采购文件”，包括修改文件（如有的话）以及全部参考资料和相关附件，已经了解我方对于采购文件、采购过程、采购结果有依法进行询问、质疑、投诉的权利及相关渠道和要求。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⒉投标方完全理解并接受采购文件的各项规定和要求，对采购文件的合理性、合法性不再有异议。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⒊本投标有效期自截标日起  </w:t>
      </w:r>
      <w:r>
        <w:rPr>
          <w:rFonts w:hint="eastAsia" w:ascii="仿宋_GB2312" w:hAnsi="宋体" w:eastAsia="仿宋_GB2312"/>
          <w:sz w:val="24"/>
          <w:u w:val="single"/>
        </w:rPr>
        <w:t>30</w:t>
      </w:r>
      <w:r>
        <w:rPr>
          <w:rFonts w:hint="eastAsia" w:ascii="仿宋_GB2312" w:hAnsi="宋体" w:eastAsia="仿宋_GB2312"/>
          <w:sz w:val="24"/>
        </w:rPr>
        <w:t xml:space="preserve">  天（日历天）。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4.如中标，本投标文件至本项目合同履行完毕止均保持有效，投标方将按“采购文件”及政府采购法律、法规的规定履行合同责任和义务。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5．投标方同意按照贵方要求提供与投标有关的一切数据或资料。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6．与本投标有关的一切往来信函请寄：</w:t>
      </w:r>
    </w:p>
    <w:p>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电话/传真：</w:t>
      </w:r>
    </w:p>
    <w:p>
      <w:pPr>
        <w:spacing w:line="360" w:lineRule="auto"/>
        <w:ind w:firstLine="4680" w:firstLineChars="1950"/>
        <w:rPr>
          <w:rFonts w:ascii="仿宋_GB2312" w:hAnsi="宋体" w:eastAsia="仿宋_GB2312"/>
          <w:sz w:val="24"/>
        </w:rPr>
      </w:pPr>
      <w:r>
        <w:rPr>
          <w:rFonts w:hint="eastAsia" w:ascii="仿宋_GB2312" w:hAnsi="宋体" w:eastAsia="仿宋_GB2312"/>
          <w:sz w:val="24"/>
        </w:rPr>
        <w:t>日期：        年   月  日</w:t>
      </w:r>
    </w:p>
    <w:p>
      <w:pPr>
        <w:spacing w:line="360" w:lineRule="auto"/>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投标方法定代表人或委托代理人签字：</w:t>
      </w:r>
    </w:p>
    <w:p>
      <w:pPr>
        <w:spacing w:line="360" w:lineRule="auto"/>
        <w:rPr>
          <w:rFonts w:ascii="仿宋_GB2312" w:hAnsi="宋体" w:eastAsia="仿宋_GB2312"/>
          <w:sz w:val="24"/>
          <w:u w:val="single"/>
        </w:rPr>
      </w:pPr>
      <w:r>
        <w:rPr>
          <w:rFonts w:hint="eastAsia" w:ascii="仿宋_GB2312" w:hAnsi="宋体" w:eastAsia="仿宋_GB2312"/>
          <w:sz w:val="24"/>
        </w:rPr>
        <w:t>投标方名称（公章）：</w:t>
      </w:r>
    </w:p>
    <w:p>
      <w:pPr>
        <w:spacing w:line="360" w:lineRule="auto"/>
        <w:rPr>
          <w:rFonts w:ascii="仿宋_GB2312" w:hAnsi="宋体" w:eastAsia="仿宋_GB2312"/>
          <w:sz w:val="24"/>
          <w:u w:val="single"/>
        </w:rPr>
      </w:pPr>
      <w:r>
        <w:rPr>
          <w:rFonts w:hint="eastAsia" w:ascii="仿宋_GB2312" w:hAnsi="宋体" w:eastAsia="仿宋_GB2312"/>
          <w:sz w:val="24"/>
        </w:rPr>
        <w:t>开户名称：</w:t>
      </w:r>
    </w:p>
    <w:p>
      <w:pPr>
        <w:pStyle w:val="5"/>
        <w:spacing w:line="360" w:lineRule="auto"/>
        <w:rPr>
          <w:rFonts w:ascii="仿宋_GB2312" w:hAnsi="宋体" w:eastAsia="仿宋_GB2312" w:cs="宋体"/>
          <w:sz w:val="24"/>
          <w:szCs w:val="24"/>
          <w:u w:val="single"/>
        </w:rPr>
      </w:pPr>
      <w:r>
        <w:rPr>
          <w:rFonts w:hint="eastAsia" w:ascii="仿宋_GB2312" w:hAnsi="宋体" w:eastAsia="仿宋_GB2312"/>
          <w:sz w:val="24"/>
          <w:szCs w:val="24"/>
        </w:rPr>
        <w:t>开户银行：</w:t>
      </w:r>
    </w:p>
    <w:p>
      <w:pPr>
        <w:pStyle w:val="5"/>
        <w:spacing w:line="360" w:lineRule="auto"/>
        <w:rPr>
          <w:rFonts w:ascii="仿宋_GB2312" w:hAnsi="宋体" w:eastAsia="仿宋_GB2312"/>
          <w:sz w:val="24"/>
          <w:szCs w:val="24"/>
        </w:rPr>
      </w:pPr>
      <w:r>
        <w:rPr>
          <w:rFonts w:hint="eastAsia" w:ascii="仿宋_GB2312" w:hAnsi="宋体" w:eastAsia="仿宋_GB2312"/>
          <w:sz w:val="24"/>
          <w:szCs w:val="24"/>
        </w:rPr>
        <w:t>账    号：</w:t>
      </w:r>
    </w:p>
    <w:p>
      <w:pPr>
        <w:pStyle w:val="5"/>
        <w:spacing w:line="360" w:lineRule="auto"/>
        <w:rPr>
          <w:rFonts w:ascii="仿宋_GB2312" w:hAnsi="宋体" w:eastAsia="仿宋_GB2312"/>
          <w:sz w:val="24"/>
          <w:szCs w:val="24"/>
          <w:u w:val="single"/>
        </w:rPr>
      </w:pPr>
    </w:p>
    <w:p>
      <w:pPr>
        <w:spacing w:line="240" w:lineRule="atLeast"/>
        <w:ind w:right="-317" w:rightChars="-151"/>
        <w:jc w:val="center"/>
        <w:rPr>
          <w:rFonts w:ascii="仿宋_GB2312" w:hAnsi="宋体" w:eastAsia="仿宋_GB2312"/>
          <w:b/>
          <w:sz w:val="28"/>
          <w:szCs w:val="21"/>
        </w:rPr>
      </w:pPr>
    </w:p>
    <w:p>
      <w:pPr>
        <w:spacing w:line="240" w:lineRule="atLeast"/>
        <w:ind w:right="-317" w:rightChars="-151"/>
        <w:jc w:val="center"/>
        <w:rPr>
          <w:rFonts w:ascii="仿宋_GB2312" w:hAnsi="宋体" w:eastAsia="仿宋_GB2312"/>
          <w:b/>
          <w:sz w:val="28"/>
          <w:szCs w:val="21"/>
        </w:rPr>
      </w:pPr>
    </w:p>
    <w:p>
      <w:pPr>
        <w:spacing w:line="240" w:lineRule="atLeast"/>
        <w:ind w:right="-317" w:rightChars="-151"/>
        <w:jc w:val="center"/>
        <w:rPr>
          <w:rFonts w:ascii="仿宋_GB2312" w:hAnsi="宋体" w:eastAsia="仿宋_GB2312"/>
          <w:b/>
          <w:sz w:val="28"/>
          <w:szCs w:val="21"/>
        </w:rPr>
      </w:pPr>
      <w:r>
        <w:rPr>
          <w:rFonts w:hint="eastAsia" w:ascii="仿宋_GB2312" w:hAnsi="宋体" w:eastAsia="仿宋_GB2312"/>
          <w:b/>
          <w:sz w:val="28"/>
          <w:szCs w:val="21"/>
        </w:rPr>
        <w:t xml:space="preserve"> </w:t>
      </w:r>
    </w:p>
    <w:p>
      <w:pPr>
        <w:spacing w:line="240" w:lineRule="atLeast"/>
        <w:ind w:right="-317" w:rightChars="-151"/>
        <w:jc w:val="center"/>
        <w:rPr>
          <w:rFonts w:ascii="仿宋_GB2312" w:hAnsi="宋体" w:eastAsia="仿宋_GB2312"/>
          <w:szCs w:val="21"/>
        </w:rPr>
      </w:pPr>
      <w:r>
        <w:rPr>
          <w:rFonts w:hint="eastAsia" w:ascii="仿宋_GB2312" w:hAnsi="宋体" w:eastAsia="仿宋_GB2312"/>
          <w:b/>
          <w:sz w:val="28"/>
          <w:szCs w:val="21"/>
        </w:rPr>
        <w:t>2、</w:t>
      </w:r>
      <w:r>
        <w:rPr>
          <w:rFonts w:hint="eastAsia" w:ascii="仿宋_GB2312" w:hAnsi="宋体" w:eastAsia="仿宋_GB2312"/>
          <w:b/>
          <w:sz w:val="28"/>
          <w:szCs w:val="21"/>
          <w:lang w:val="en-US" w:eastAsia="zh-CN"/>
        </w:rPr>
        <w:t>广西壮族自治区交通运输综合行政执法局车辆维修保养</w:t>
      </w:r>
      <w:r>
        <w:rPr>
          <w:rFonts w:hint="eastAsia" w:ascii="仿宋_GB2312" w:hAnsi="宋体" w:eastAsia="仿宋_GB2312"/>
          <w:b/>
          <w:sz w:val="28"/>
          <w:szCs w:val="21"/>
        </w:rPr>
        <w:t>报价表</w:t>
      </w:r>
    </w:p>
    <w:tbl>
      <w:tblPr>
        <w:tblStyle w:val="9"/>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90"/>
        <w:gridCol w:w="496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93"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序号</w:t>
            </w:r>
          </w:p>
        </w:tc>
        <w:tc>
          <w:tcPr>
            <w:tcW w:w="239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项目名称</w:t>
            </w:r>
          </w:p>
        </w:tc>
        <w:tc>
          <w:tcPr>
            <w:tcW w:w="4961"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价格优惠率报价</w:t>
            </w:r>
          </w:p>
        </w:tc>
        <w:tc>
          <w:tcPr>
            <w:tcW w:w="114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w:t>
            </w:r>
          </w:p>
        </w:tc>
        <w:tc>
          <w:tcPr>
            <w:tcW w:w="239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车辆维修服务</w:t>
            </w:r>
          </w:p>
        </w:tc>
        <w:tc>
          <w:tcPr>
            <w:tcW w:w="4961" w:type="dxa"/>
            <w:vAlign w:val="center"/>
          </w:tcPr>
          <w:p>
            <w:pPr>
              <w:spacing w:line="240" w:lineRule="atLeast"/>
              <w:jc w:val="center"/>
              <w:rPr>
                <w:rFonts w:hint="default" w:ascii="仿宋_GB2312" w:hAnsi="宋体" w:eastAsia="仿宋_GB2312"/>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按附件1要求报价）</w:t>
            </w:r>
          </w:p>
        </w:tc>
        <w:tc>
          <w:tcPr>
            <w:tcW w:w="1140" w:type="dxa"/>
            <w:vAlign w:val="center"/>
          </w:tcPr>
          <w:p>
            <w:pPr>
              <w:spacing w:line="240" w:lineRule="atLeast"/>
              <w:jc w:val="center"/>
              <w:rPr>
                <w:rFonts w:ascii="仿宋_GB2312" w:hAnsi="宋体"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u w:val="single"/>
        </w:rPr>
      </w:pPr>
      <w:r>
        <w:rPr>
          <w:rFonts w:hint="eastAsia" w:ascii="仿宋_GB2312" w:hAnsi="宋体" w:eastAsia="仿宋_GB2312"/>
          <w:szCs w:val="21"/>
        </w:rPr>
        <w:t>法定代表人或委托代理人（签字）：</w:t>
      </w:r>
    </w:p>
    <w:p>
      <w:pPr>
        <w:spacing w:line="360" w:lineRule="auto"/>
        <w:rPr>
          <w:rFonts w:ascii="仿宋_GB2312" w:hAnsi="宋体" w:eastAsia="仿宋_GB2312"/>
          <w:szCs w:val="21"/>
        </w:rPr>
      </w:pPr>
      <w:r>
        <w:rPr>
          <w:rFonts w:hint="eastAsia" w:ascii="仿宋_GB2312" w:hAnsi="宋体" w:eastAsia="仿宋_GB2312"/>
          <w:szCs w:val="21"/>
        </w:rPr>
        <w:t>投标方（盖章）：</w:t>
      </w:r>
    </w:p>
    <w:p>
      <w:pPr>
        <w:spacing w:line="360" w:lineRule="auto"/>
        <w:rPr>
          <w:rFonts w:hint="eastAsia" w:ascii="仿宋_GB2312" w:hAnsi="宋体" w:eastAsia="仿宋_GB2312"/>
          <w:szCs w:val="21"/>
        </w:rPr>
      </w:pPr>
      <w:r>
        <w:rPr>
          <w:rFonts w:hint="eastAsia" w:ascii="仿宋_GB2312" w:hAnsi="宋体" w:eastAsia="仿宋_GB2312"/>
          <w:szCs w:val="21"/>
        </w:rPr>
        <w:t>报价时间：     年    月   日</w:t>
      </w:r>
    </w:p>
    <w:tbl>
      <w:tblPr>
        <w:tblStyle w:val="9"/>
        <w:tblW w:w="9672"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8"/>
        <w:gridCol w:w="2438"/>
        <w:gridCol w:w="1206"/>
        <w:gridCol w:w="1096"/>
        <w:gridCol w:w="1416"/>
        <w:gridCol w:w="936"/>
        <w:gridCol w:w="69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672" w:type="dxa"/>
            <w:gridSpan w:val="8"/>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cs="宋体"/>
                <w:b/>
                <w:bCs/>
                <w:i w:val="0"/>
                <w:iCs w:val="0"/>
                <w:color w:val="000000"/>
                <w:kern w:val="0"/>
                <w:sz w:val="40"/>
                <w:szCs w:val="40"/>
                <w:u w:val="none"/>
                <w:lang w:val="en-US" w:eastAsia="zh-CN" w:bidi="ar"/>
              </w:rPr>
              <w:t>附件1：</w:t>
            </w:r>
            <w:r>
              <w:rPr>
                <w:rFonts w:hint="eastAsia" w:ascii="宋体" w:hAnsi="宋体" w:eastAsia="宋体" w:cs="宋体"/>
                <w:b/>
                <w:bCs/>
                <w:i w:val="0"/>
                <w:iCs w:val="0"/>
                <w:color w:val="000000"/>
                <w:kern w:val="0"/>
                <w:sz w:val="40"/>
                <w:szCs w:val="40"/>
                <w:u w:val="none"/>
                <w:lang w:val="en-US" w:eastAsia="zh-CN" w:bidi="ar"/>
              </w:rPr>
              <w:t>广西壮族自治区交通运输综合行政执法局车辆</w:t>
            </w:r>
            <w:r>
              <w:rPr>
                <w:rFonts w:hint="eastAsia" w:ascii="宋体" w:hAnsi="宋体" w:cs="宋体"/>
                <w:b/>
                <w:bCs/>
                <w:i w:val="0"/>
                <w:iCs w:val="0"/>
                <w:color w:val="000000"/>
                <w:kern w:val="0"/>
                <w:sz w:val="40"/>
                <w:szCs w:val="40"/>
                <w:u w:val="none"/>
                <w:lang w:val="en-US" w:eastAsia="zh-CN" w:bidi="ar"/>
              </w:rPr>
              <w:t xml:space="preserve">   维修保养</w:t>
            </w:r>
            <w:r>
              <w:rPr>
                <w:rFonts w:hint="eastAsia" w:ascii="宋体" w:hAnsi="宋体" w:eastAsia="宋体" w:cs="宋体"/>
                <w:b/>
                <w:bCs/>
                <w:i w:val="0"/>
                <w:iCs w:val="0"/>
                <w:color w:val="000000"/>
                <w:kern w:val="0"/>
                <w:sz w:val="40"/>
                <w:szCs w:val="40"/>
                <w:u w:val="none"/>
                <w:lang w:val="en-US" w:eastAsia="zh-CN" w:bidi="ar"/>
              </w:rPr>
              <w:t>询价表</w:t>
            </w:r>
            <w:r>
              <w:rPr>
                <w:rFonts w:hint="eastAsia" w:ascii="宋体" w:hAnsi="宋体" w:eastAsia="宋体" w:cs="宋体"/>
                <w:b/>
                <w:bCs/>
                <w:i w:val="0"/>
                <w:iCs w:val="0"/>
                <w:color w:val="000000"/>
                <w:kern w:val="0"/>
                <w:sz w:val="40"/>
                <w:szCs w:val="40"/>
                <w:u w:val="none"/>
                <w:lang w:val="en-US" w:eastAsia="zh-CN" w:bidi="ar"/>
              </w:rPr>
              <w:br w:type="textWrapping"/>
            </w:r>
            <w:r>
              <w:rPr>
                <w:rStyle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车牌型号</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桂A0G8U3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客户名称</w:t>
            </w:r>
          </w:p>
        </w:tc>
        <w:tc>
          <w:tcPr>
            <w:tcW w:w="48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自治区交通运输综合行政执法局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车架号码</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LSVET690A2677737</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48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帕萨特牌SVW7183SJD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维修内容</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数量（L)</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折后</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   件:</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机油嘉实多极护5W-40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机油格</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润滑系统清洗剂</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发动机皮带</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水箱盖</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冷却液</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前雨刮片</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后雨刮片</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后刹车片</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刹车油</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刹车保养套件</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前轮轴承L</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压轴承</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前下摆臂L/R</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方向机内球头L</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前平衡杆球头L/R</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四轮定位</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车速传感器密封圈</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配件小计</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FF0000"/>
                <w:sz w:val="24"/>
                <w:szCs w:val="24"/>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   时:</w:t>
            </w:r>
          </w:p>
        </w:tc>
        <w:tc>
          <w:tcPr>
            <w:tcW w:w="37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FF0000"/>
                <w:sz w:val="22"/>
                <w:szCs w:val="22"/>
                <w:u w:val="none"/>
              </w:rPr>
            </w:pPr>
          </w:p>
        </w:tc>
        <w:tc>
          <w:tcPr>
            <w:tcW w:w="93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FF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FF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更换机油及机油格</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restart"/>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更换发动机皮带</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更换冷却液</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检修四轮刹车及刹车软管；更换后刹车片</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排空气；更换刹车油</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拆装四轮刹车碟</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拆装左前羊角；更换轴承</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拆装更换两前下摆臂</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更换左方向机内球头</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拆装更换前平衡杆球头</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拆装车速传感器；更换密封圈</w:t>
            </w:r>
          </w:p>
        </w:tc>
        <w:tc>
          <w:tcPr>
            <w:tcW w:w="1206"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36" w:type="dxa"/>
            <w:tcBorders>
              <w:top w:val="nil"/>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2"/>
                <w:szCs w:val="22"/>
                <w:u w:val="none"/>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工时小计</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7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（大写）万 仟 佰 拾 元 角 分￥</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bl>
    <w:p>
      <w:pPr>
        <w:spacing w:line="360" w:lineRule="auto"/>
        <w:rPr>
          <w:rFonts w:hint="eastAsia" w:ascii="仿宋_GB2312" w:hAnsi="宋体" w:eastAsia="仿宋_GB2312"/>
          <w:szCs w:val="21"/>
          <w:lang w:val="en-US" w:eastAsia="zh-CN"/>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spacing w:line="240" w:lineRule="atLeast"/>
        <w:rPr>
          <w:rFonts w:ascii="仿宋_GB2312" w:hAnsi="仿宋" w:eastAsia="仿宋_GB2312"/>
          <w:sz w:val="32"/>
          <w:szCs w:val="32"/>
        </w:rPr>
      </w:pPr>
    </w:p>
    <w:p>
      <w:pPr>
        <w:pStyle w:val="15"/>
        <w:ind w:firstLine="0" w:firstLineChars="0"/>
        <w:jc w:val="center"/>
        <w:rPr>
          <w:rFonts w:ascii="仿宋_GB2312" w:hAnsi="宋体" w:eastAsia="仿宋_GB2312"/>
          <w:b/>
          <w:sz w:val="28"/>
          <w:szCs w:val="36"/>
        </w:rPr>
      </w:pPr>
      <w:r>
        <w:rPr>
          <w:rFonts w:hint="eastAsia" w:ascii="仿宋_GB2312" w:hAnsi="宋体" w:eastAsia="仿宋_GB2312"/>
          <w:b/>
          <w:sz w:val="28"/>
          <w:szCs w:val="36"/>
        </w:rPr>
        <w:t>3、营业执照复印件</w:t>
      </w: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ascii="仿宋_GB2312" w:hAnsi="宋体" w:eastAsia="仿宋_GB2312"/>
          <w:sz w:val="28"/>
          <w:szCs w:val="36"/>
        </w:rPr>
      </w:pPr>
    </w:p>
    <w:p>
      <w:pPr>
        <w:pStyle w:val="15"/>
        <w:ind w:firstLine="0" w:firstLineChars="0"/>
        <w:jc w:val="center"/>
        <w:rPr>
          <w:rFonts w:hint="eastAsia" w:ascii="仿宋_GB2312" w:hAnsi="宋体" w:eastAsia="仿宋_GB2312"/>
          <w:b/>
          <w:sz w:val="28"/>
          <w:szCs w:val="36"/>
        </w:rPr>
      </w:pPr>
    </w:p>
    <w:p>
      <w:pPr>
        <w:pStyle w:val="15"/>
        <w:ind w:firstLine="0" w:firstLineChars="0"/>
        <w:jc w:val="center"/>
        <w:rPr>
          <w:rFonts w:hint="eastAsia" w:ascii="仿宋_GB2312" w:hAnsi="宋体" w:eastAsia="仿宋_GB2312"/>
          <w:b/>
          <w:sz w:val="28"/>
          <w:szCs w:val="36"/>
        </w:rPr>
      </w:pPr>
    </w:p>
    <w:p>
      <w:pPr>
        <w:pStyle w:val="15"/>
        <w:ind w:firstLine="0" w:firstLineChars="0"/>
        <w:jc w:val="center"/>
        <w:rPr>
          <w:rFonts w:hint="eastAsia" w:ascii="仿宋_GB2312" w:hAnsi="宋体" w:eastAsia="仿宋_GB2312"/>
          <w:b/>
          <w:sz w:val="28"/>
          <w:szCs w:val="36"/>
        </w:rPr>
      </w:pPr>
    </w:p>
    <w:p>
      <w:pPr>
        <w:pStyle w:val="15"/>
        <w:ind w:firstLine="0" w:firstLineChars="0"/>
        <w:jc w:val="center"/>
        <w:rPr>
          <w:rFonts w:ascii="仿宋_GB2312" w:hAnsi="仿宋_GB2312" w:eastAsia="仿宋_GB2312" w:cs="仿宋_GB2312"/>
          <w:b/>
          <w:sz w:val="28"/>
          <w:szCs w:val="28"/>
        </w:rPr>
      </w:pPr>
      <w:r>
        <w:rPr>
          <w:rFonts w:hint="eastAsia" w:ascii="仿宋_GB2312" w:hAnsi="宋体" w:eastAsia="仿宋_GB2312"/>
          <w:b/>
          <w:sz w:val="28"/>
          <w:szCs w:val="36"/>
        </w:rPr>
        <w:t>4、</w:t>
      </w:r>
      <w:r>
        <w:rPr>
          <w:rFonts w:hint="eastAsia" w:ascii="仿宋_GB2312" w:hAnsi="仿宋_GB2312" w:eastAsia="仿宋_GB2312" w:cs="仿宋_GB2312"/>
          <w:b/>
          <w:sz w:val="28"/>
          <w:szCs w:val="28"/>
        </w:rPr>
        <w:t>车辆维修服务定点采购供应商证明</w:t>
      </w: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15"/>
        <w:ind w:firstLine="0" w:firstLineChars="0"/>
        <w:jc w:val="center"/>
        <w:rPr>
          <w:rFonts w:ascii="仿宋_GB2312" w:hAnsi="仿宋_GB2312" w:eastAsia="仿宋_GB2312" w:cs="仿宋_GB2312"/>
          <w:sz w:val="28"/>
          <w:szCs w:val="28"/>
        </w:rPr>
      </w:pPr>
    </w:p>
    <w:p>
      <w:pPr>
        <w:pStyle w:val="20"/>
        <w:ind w:firstLine="0" w:firstLineChars="0"/>
        <w:jc w:val="both"/>
        <w:rPr>
          <w:rFonts w:hint="eastAsia" w:ascii="仿宋_GB2312" w:hAnsi="宋体" w:eastAsia="仿宋_GB2312"/>
          <w:b/>
          <w:sz w:val="28"/>
          <w:szCs w:val="24"/>
        </w:rPr>
      </w:pPr>
    </w:p>
    <w:p>
      <w:pPr>
        <w:pStyle w:val="20"/>
        <w:ind w:firstLine="0" w:firstLineChars="0"/>
        <w:jc w:val="center"/>
        <w:rPr>
          <w:rFonts w:hint="eastAsia" w:ascii="仿宋_GB2312" w:hAnsi="宋体" w:eastAsia="仿宋_GB2312"/>
          <w:b/>
          <w:sz w:val="28"/>
          <w:szCs w:val="24"/>
        </w:rPr>
      </w:pPr>
    </w:p>
    <w:p>
      <w:pPr>
        <w:pStyle w:val="20"/>
        <w:ind w:firstLine="0" w:firstLineChars="0"/>
        <w:jc w:val="center"/>
        <w:rPr>
          <w:rFonts w:ascii="仿宋_GB2312" w:hAnsi="宋体" w:eastAsia="仿宋_GB2312"/>
          <w:b/>
          <w:sz w:val="28"/>
          <w:szCs w:val="24"/>
        </w:rPr>
      </w:pPr>
      <w:r>
        <w:rPr>
          <w:rFonts w:hint="eastAsia" w:ascii="仿宋_GB2312" w:hAnsi="宋体" w:eastAsia="仿宋_GB2312"/>
          <w:b/>
          <w:sz w:val="28"/>
          <w:szCs w:val="24"/>
        </w:rPr>
        <w:t>5、法定代表人授权书</w:t>
      </w:r>
    </w:p>
    <w:p>
      <w:pPr>
        <w:pStyle w:val="20"/>
        <w:spacing w:line="360" w:lineRule="auto"/>
        <w:ind w:firstLine="0" w:firstLineChars="0"/>
        <w:rPr>
          <w:rFonts w:ascii="仿宋_GB2312" w:hAnsi="宋体" w:eastAsia="仿宋_GB2312"/>
          <w:sz w:val="24"/>
          <w:szCs w:val="24"/>
        </w:rPr>
      </w:pPr>
    </w:p>
    <w:p>
      <w:pPr>
        <w:pStyle w:val="20"/>
        <w:spacing w:line="360" w:lineRule="auto"/>
        <w:ind w:firstLine="0" w:firstLineChars="0"/>
        <w:rPr>
          <w:rFonts w:ascii="仿宋_GB2312" w:hAnsi="宋体" w:eastAsia="仿宋_GB2312"/>
          <w:sz w:val="24"/>
          <w:szCs w:val="24"/>
        </w:rPr>
      </w:pPr>
      <w:r>
        <w:rPr>
          <w:rFonts w:hint="eastAsia" w:ascii="仿宋_GB2312" w:hAnsi="宋体" w:eastAsia="仿宋_GB2312"/>
          <w:sz w:val="24"/>
          <w:szCs w:val="24"/>
        </w:rPr>
        <w:t>广西壮族自治区</w:t>
      </w:r>
      <w:r>
        <w:rPr>
          <w:rFonts w:hint="eastAsia" w:ascii="仿宋_GB2312" w:hAnsi="宋体" w:eastAsia="仿宋_GB2312"/>
          <w:sz w:val="24"/>
          <w:szCs w:val="24"/>
          <w:lang w:val="en-US" w:eastAsia="zh-CN"/>
        </w:rPr>
        <w:t>交通运输综合行政执法局</w:t>
      </w:r>
      <w:r>
        <w:rPr>
          <w:rFonts w:hint="eastAsia" w:ascii="仿宋_GB2312" w:hAnsi="宋体" w:eastAsia="仿宋_GB2312"/>
          <w:sz w:val="24"/>
          <w:szCs w:val="24"/>
        </w:rPr>
        <w:t>：</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sz w:val="24"/>
        </w:rPr>
        <w:t>兹授权</w:t>
      </w:r>
      <w:r>
        <w:rPr>
          <w:rFonts w:hint="eastAsia" w:ascii="仿宋_GB2312" w:hAnsi="宋体" w:eastAsia="仿宋_GB2312"/>
          <w:sz w:val="24"/>
          <w:u w:val="single"/>
        </w:rPr>
        <w:t xml:space="preserve">           </w:t>
      </w:r>
      <w:r>
        <w:rPr>
          <w:rFonts w:hint="eastAsia" w:ascii="仿宋_GB2312" w:hAnsi="宋体" w:eastAsia="仿宋_GB2312"/>
          <w:sz w:val="24"/>
        </w:rPr>
        <w:t>为我公司参加贵单位组织的</w:t>
      </w:r>
      <w:r>
        <w:rPr>
          <w:rFonts w:hint="eastAsia" w:ascii="仿宋_GB2312" w:hAnsi="宋体" w:eastAsia="仿宋_GB2312" w:cs="仿宋_GB2312"/>
          <w:sz w:val="24"/>
          <w:u w:val="single"/>
        </w:rPr>
        <w:t>车辆维修服务</w:t>
      </w:r>
      <w:r>
        <w:rPr>
          <w:rFonts w:hint="eastAsia" w:ascii="仿宋_GB2312" w:hAnsi="宋体" w:eastAsia="仿宋_GB2312" w:cs="仿宋_GB2312"/>
          <w:sz w:val="24"/>
        </w:rPr>
        <w:t>采购项目</w:t>
      </w:r>
      <w:r>
        <w:rPr>
          <w:rFonts w:hint="eastAsia" w:ascii="仿宋_GB2312" w:hAnsi="宋体" w:eastAsia="仿宋_GB2312"/>
          <w:sz w:val="24"/>
        </w:rPr>
        <w:t>活动的投标委托代理人，全权代表我公司处理在该项目活动中的一切事宜。代理期限从年月日起至年月日止。</w:t>
      </w:r>
    </w:p>
    <w:p>
      <w:pPr>
        <w:pStyle w:val="20"/>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授权单位（盖章）：</w:t>
      </w:r>
    </w:p>
    <w:p>
      <w:pPr>
        <w:pStyle w:val="20"/>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法定代表人(签字或盖章)：</w:t>
      </w:r>
    </w:p>
    <w:p>
      <w:pPr>
        <w:pStyle w:val="20"/>
        <w:spacing w:line="360" w:lineRule="auto"/>
        <w:ind w:firstLine="434" w:firstLineChars="181"/>
        <w:rPr>
          <w:rFonts w:ascii="仿宋_GB2312" w:hAnsi="宋体" w:eastAsia="仿宋_GB2312"/>
          <w:sz w:val="24"/>
          <w:szCs w:val="24"/>
        </w:rPr>
      </w:pPr>
      <w:r>
        <w:rPr>
          <w:rFonts w:hint="eastAsia" w:ascii="仿宋_GB2312" w:hAnsi="宋体" w:eastAsia="仿宋_GB2312"/>
          <w:sz w:val="24"/>
          <w:szCs w:val="24"/>
        </w:rPr>
        <w:t>签发日期：年月日</w:t>
      </w:r>
    </w:p>
    <w:p>
      <w:pPr>
        <w:pStyle w:val="20"/>
        <w:spacing w:line="360" w:lineRule="auto"/>
        <w:ind w:firstLine="480"/>
        <w:rPr>
          <w:rFonts w:ascii="仿宋_GB2312" w:hAnsi="宋体" w:eastAsia="仿宋_GB2312" w:cs="仿宋_GB2312"/>
          <w:sz w:val="24"/>
          <w:szCs w:val="24"/>
          <w:u w:val="single"/>
        </w:rPr>
      </w:pPr>
      <w:r>
        <w:rPr>
          <w:rFonts w:hint="eastAsia" w:ascii="仿宋_GB2312" w:hAnsi="宋体" w:eastAsia="仿宋_GB2312"/>
          <w:sz w:val="24"/>
          <w:szCs w:val="24"/>
        </w:rPr>
        <w:t>附：代理人工作单位：</w:t>
      </w:r>
    </w:p>
    <w:p>
      <w:pPr>
        <w:pStyle w:val="20"/>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职务： 性别：</w:t>
      </w:r>
    </w:p>
    <w:p>
      <w:pPr>
        <w:pStyle w:val="20"/>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身份证号码：</w:t>
      </w:r>
    </w:p>
    <w:p>
      <w:pPr>
        <w:pStyle w:val="15"/>
        <w:ind w:firstLine="0" w:firstLineChars="0"/>
        <w:rPr>
          <w:rFonts w:ascii="仿宋_GB2312" w:hAnsi="宋体" w:eastAsia="仿宋_GB2312"/>
          <w:sz w:val="24"/>
          <w:szCs w:val="24"/>
        </w:rPr>
      </w:pPr>
    </w:p>
    <w:p>
      <w:pPr>
        <w:rPr>
          <w:rFonts w:ascii="仿宋_GB2312" w:hAnsi="宋体" w:eastAsia="仿宋_GB2312"/>
          <w:sz w:val="24"/>
        </w:rPr>
      </w:pPr>
      <w:r>
        <w:rPr>
          <w:rFonts w:hint="eastAsia" w:ascii="仿宋_GB2312" w:hAnsi="宋体" w:eastAsia="仿宋_GB2312"/>
          <w:sz w:val="24"/>
        </w:rPr>
        <w:t>附：法定代表人身份证复印件、投标委托代理人身份证复印件</w:t>
      </w: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jc w:val="center"/>
        <w:rPr>
          <w:rFonts w:ascii="仿宋_GB2312" w:eastAsia="仿宋_GB2312"/>
          <w:sz w:val="28"/>
          <w:szCs w:val="28"/>
        </w:rPr>
      </w:pPr>
      <w:r>
        <w:rPr>
          <w:rFonts w:hint="eastAsia" w:ascii="仿宋_GB2312" w:hAnsi="宋体" w:eastAsia="仿宋_GB2312"/>
          <w:b/>
          <w:sz w:val="28"/>
          <w:szCs w:val="21"/>
        </w:rPr>
        <w:t>6、其他需要提供的材料</w:t>
      </w:r>
    </w:p>
    <w:p>
      <w:pPr>
        <w:spacing w:line="240" w:lineRule="atLeast"/>
        <w:ind w:right="-317" w:rightChars="-151"/>
        <w:jc w:val="center"/>
        <w:outlineLvl w:val="0"/>
        <w:rPr>
          <w:rFonts w:ascii="仿宋_GB2312" w:hAnsi="宋体" w:eastAsia="仿宋_GB2312"/>
          <w:b/>
          <w:sz w:val="28"/>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9BB59F-1F6E-44D9-85C2-EB6111DE8A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33BC388-B449-4274-B5D7-C1E051B7576F}"/>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D0527D4A-DE3C-4670-B31D-8D9D63BBAA26}"/>
  </w:font>
  <w:font w:name="方正小标宋简体">
    <w:panose1 w:val="03000509000000000000"/>
    <w:charset w:val="86"/>
    <w:family w:val="script"/>
    <w:pitch w:val="default"/>
    <w:sig w:usb0="00000001" w:usb1="080E0000" w:usb2="00000000" w:usb3="00000000" w:csb0="00040000" w:csb1="00000000"/>
    <w:embedRegular r:id="rId4" w:fontKey="{BC5FBE98-94FE-40C7-BAD5-7387D46740C2}"/>
  </w:font>
  <w:font w:name="仿宋">
    <w:panose1 w:val="02010609060101010101"/>
    <w:charset w:val="86"/>
    <w:family w:val="modern"/>
    <w:pitch w:val="default"/>
    <w:sig w:usb0="800002BF" w:usb1="38CF7CFA" w:usb2="00000016" w:usb3="00000000" w:csb0="00040001" w:csb1="00000000"/>
    <w:embedRegular r:id="rId5" w:fontKey="{A39733BC-F548-4FA5-96FA-D3CC05253123}"/>
  </w:font>
  <w:font w:name="仿宋_GB2312">
    <w:panose1 w:val="02010609030101010101"/>
    <w:charset w:val="86"/>
    <w:family w:val="modern"/>
    <w:pitch w:val="default"/>
    <w:sig w:usb0="00000001" w:usb1="080E0000" w:usb2="00000000" w:usb3="00000000" w:csb0="00040000" w:csb1="00000000"/>
    <w:embedRegular r:id="rId6" w:fontKey="{78E3B0A1-A979-4669-B900-B7BDA812C24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NzU4MjViZjdkMWVlYzRlOGUwNzkxM2E2MTMxYWEifQ=="/>
  </w:docVars>
  <w:rsids>
    <w:rsidRoot w:val="00FD0BBE"/>
    <w:rsid w:val="00003F59"/>
    <w:rsid w:val="00004736"/>
    <w:rsid w:val="00021C2E"/>
    <w:rsid w:val="00072530"/>
    <w:rsid w:val="000A07BD"/>
    <w:rsid w:val="000A1B8E"/>
    <w:rsid w:val="000D27F8"/>
    <w:rsid w:val="000F769B"/>
    <w:rsid w:val="00115145"/>
    <w:rsid w:val="00122604"/>
    <w:rsid w:val="00122D76"/>
    <w:rsid w:val="001648FD"/>
    <w:rsid w:val="00185455"/>
    <w:rsid w:val="001863D5"/>
    <w:rsid w:val="001877C6"/>
    <w:rsid w:val="001A7CED"/>
    <w:rsid w:val="001C4DEB"/>
    <w:rsid w:val="001D1716"/>
    <w:rsid w:val="001F32FB"/>
    <w:rsid w:val="00213926"/>
    <w:rsid w:val="002201B1"/>
    <w:rsid w:val="00256068"/>
    <w:rsid w:val="00271F9B"/>
    <w:rsid w:val="00296732"/>
    <w:rsid w:val="002E3862"/>
    <w:rsid w:val="002E6308"/>
    <w:rsid w:val="003346B0"/>
    <w:rsid w:val="00343EC0"/>
    <w:rsid w:val="00360614"/>
    <w:rsid w:val="00376924"/>
    <w:rsid w:val="00384BF8"/>
    <w:rsid w:val="00397668"/>
    <w:rsid w:val="003B7973"/>
    <w:rsid w:val="003E3C09"/>
    <w:rsid w:val="003F0DB6"/>
    <w:rsid w:val="00434D63"/>
    <w:rsid w:val="0043788F"/>
    <w:rsid w:val="0044279D"/>
    <w:rsid w:val="00482ADF"/>
    <w:rsid w:val="004963D1"/>
    <w:rsid w:val="004A3267"/>
    <w:rsid w:val="004B0725"/>
    <w:rsid w:val="004C5AF7"/>
    <w:rsid w:val="004C60AB"/>
    <w:rsid w:val="004E0201"/>
    <w:rsid w:val="004F39D7"/>
    <w:rsid w:val="00524ECC"/>
    <w:rsid w:val="005459A1"/>
    <w:rsid w:val="005A4982"/>
    <w:rsid w:val="006179AF"/>
    <w:rsid w:val="006228BC"/>
    <w:rsid w:val="00625C32"/>
    <w:rsid w:val="00647907"/>
    <w:rsid w:val="00662DA2"/>
    <w:rsid w:val="00676EC3"/>
    <w:rsid w:val="006B505F"/>
    <w:rsid w:val="006D5DC7"/>
    <w:rsid w:val="006E6120"/>
    <w:rsid w:val="00703F38"/>
    <w:rsid w:val="0072042B"/>
    <w:rsid w:val="007529EE"/>
    <w:rsid w:val="007A0921"/>
    <w:rsid w:val="007A4C1E"/>
    <w:rsid w:val="007B3035"/>
    <w:rsid w:val="007C645C"/>
    <w:rsid w:val="00800B23"/>
    <w:rsid w:val="00810DAA"/>
    <w:rsid w:val="00825AD5"/>
    <w:rsid w:val="008463AE"/>
    <w:rsid w:val="008728C9"/>
    <w:rsid w:val="0088210A"/>
    <w:rsid w:val="00885135"/>
    <w:rsid w:val="00885FC4"/>
    <w:rsid w:val="00887A27"/>
    <w:rsid w:val="008947A6"/>
    <w:rsid w:val="008B11B8"/>
    <w:rsid w:val="008E7C8A"/>
    <w:rsid w:val="009015E4"/>
    <w:rsid w:val="0090615F"/>
    <w:rsid w:val="00906FAA"/>
    <w:rsid w:val="009248D0"/>
    <w:rsid w:val="00951320"/>
    <w:rsid w:val="00987F27"/>
    <w:rsid w:val="009A0F31"/>
    <w:rsid w:val="009B7AC7"/>
    <w:rsid w:val="009E7624"/>
    <w:rsid w:val="00A26720"/>
    <w:rsid w:val="00A53F6D"/>
    <w:rsid w:val="00A95F35"/>
    <w:rsid w:val="00AB1B6F"/>
    <w:rsid w:val="00AD6269"/>
    <w:rsid w:val="00B107BB"/>
    <w:rsid w:val="00B34468"/>
    <w:rsid w:val="00B42F72"/>
    <w:rsid w:val="00B779FA"/>
    <w:rsid w:val="00B82066"/>
    <w:rsid w:val="00B92749"/>
    <w:rsid w:val="00BA284B"/>
    <w:rsid w:val="00BB1D95"/>
    <w:rsid w:val="00BB22DE"/>
    <w:rsid w:val="00BB5692"/>
    <w:rsid w:val="00BC59C8"/>
    <w:rsid w:val="00BE1D27"/>
    <w:rsid w:val="00BE56FA"/>
    <w:rsid w:val="00BF47D6"/>
    <w:rsid w:val="00BF4C4A"/>
    <w:rsid w:val="00C02E6B"/>
    <w:rsid w:val="00C261C6"/>
    <w:rsid w:val="00C36A90"/>
    <w:rsid w:val="00C45883"/>
    <w:rsid w:val="00C51237"/>
    <w:rsid w:val="00C528C8"/>
    <w:rsid w:val="00C67633"/>
    <w:rsid w:val="00CB2109"/>
    <w:rsid w:val="00CC17D4"/>
    <w:rsid w:val="00CC41B0"/>
    <w:rsid w:val="00CC5E9D"/>
    <w:rsid w:val="00D0054F"/>
    <w:rsid w:val="00D12DD4"/>
    <w:rsid w:val="00D16F3F"/>
    <w:rsid w:val="00D270CE"/>
    <w:rsid w:val="00D3218A"/>
    <w:rsid w:val="00D348E3"/>
    <w:rsid w:val="00D54330"/>
    <w:rsid w:val="00D55363"/>
    <w:rsid w:val="00D60FFB"/>
    <w:rsid w:val="00D8724F"/>
    <w:rsid w:val="00D961BE"/>
    <w:rsid w:val="00DA4223"/>
    <w:rsid w:val="00DE706C"/>
    <w:rsid w:val="00DF4846"/>
    <w:rsid w:val="00E27341"/>
    <w:rsid w:val="00E96A9E"/>
    <w:rsid w:val="00EA0DC7"/>
    <w:rsid w:val="00EB3373"/>
    <w:rsid w:val="00EB7061"/>
    <w:rsid w:val="00EC7100"/>
    <w:rsid w:val="00EC743F"/>
    <w:rsid w:val="00EE5E36"/>
    <w:rsid w:val="00F242C3"/>
    <w:rsid w:val="00F35A98"/>
    <w:rsid w:val="00F633EF"/>
    <w:rsid w:val="00F6638A"/>
    <w:rsid w:val="00F76742"/>
    <w:rsid w:val="00F82B33"/>
    <w:rsid w:val="00F96BCA"/>
    <w:rsid w:val="00F978B7"/>
    <w:rsid w:val="00FD0BBE"/>
    <w:rsid w:val="00FF5DB7"/>
    <w:rsid w:val="02D162E8"/>
    <w:rsid w:val="04A44EF6"/>
    <w:rsid w:val="06890158"/>
    <w:rsid w:val="09A72891"/>
    <w:rsid w:val="0B035072"/>
    <w:rsid w:val="0B6A4D27"/>
    <w:rsid w:val="0FD42CFD"/>
    <w:rsid w:val="1110436E"/>
    <w:rsid w:val="13875ED8"/>
    <w:rsid w:val="14A07F3F"/>
    <w:rsid w:val="16F10F54"/>
    <w:rsid w:val="1E154B46"/>
    <w:rsid w:val="22F216A1"/>
    <w:rsid w:val="24382F4B"/>
    <w:rsid w:val="2C7176F9"/>
    <w:rsid w:val="2E4E31B1"/>
    <w:rsid w:val="2E986EAA"/>
    <w:rsid w:val="30B0352C"/>
    <w:rsid w:val="36E663B5"/>
    <w:rsid w:val="38A9721D"/>
    <w:rsid w:val="3DCB16CD"/>
    <w:rsid w:val="4F3A78F1"/>
    <w:rsid w:val="557E5D22"/>
    <w:rsid w:val="57875362"/>
    <w:rsid w:val="57DF4BE2"/>
    <w:rsid w:val="5A672EAA"/>
    <w:rsid w:val="5C4C26D6"/>
    <w:rsid w:val="5DCE68AF"/>
    <w:rsid w:val="610619ED"/>
    <w:rsid w:val="699F17DB"/>
    <w:rsid w:val="6D49007B"/>
    <w:rsid w:val="767F4528"/>
    <w:rsid w:val="773B54D1"/>
    <w:rsid w:val="784C7759"/>
    <w:rsid w:val="796D0D1B"/>
    <w:rsid w:val="79CE48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sz w:val="18"/>
      <w:szCs w:val="18"/>
    </w:rPr>
  </w:style>
  <w:style w:type="paragraph" w:styleId="5">
    <w:name w:val="Plain Text"/>
    <w:basedOn w:val="1"/>
    <w:link w:val="19"/>
    <w:qFormat/>
    <w:uiPriority w:val="0"/>
    <w:rPr>
      <w:rFonts w:ascii="宋体" w:hAnsi="Courier New"/>
      <w:szCs w:val="20"/>
    </w:rPr>
  </w:style>
  <w:style w:type="paragraph" w:styleId="6">
    <w:name w:val="Balloon Text"/>
    <w:basedOn w:val="1"/>
    <w:link w:val="23"/>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3"/>
    <w:qFormat/>
    <w:uiPriority w:val="9"/>
    <w:rPr>
      <w:rFonts w:asciiTheme="majorHAnsi" w:hAnsiTheme="majorHAnsi" w:eastAsiaTheme="majorEastAsia" w:cstheme="majorBidi"/>
      <w:b/>
      <w:bCs/>
      <w:kern w:val="2"/>
      <w:sz w:val="32"/>
      <w:szCs w:val="32"/>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_Style 1"/>
    <w:basedOn w:val="1"/>
    <w:qFormat/>
    <w:uiPriority w:val="34"/>
    <w:pPr>
      <w:ind w:firstLine="420" w:firstLineChars="200"/>
    </w:pPr>
    <w:rPr>
      <w:rFonts w:ascii="Calibri" w:hAnsi="Calibri"/>
      <w:szCs w:val="22"/>
    </w:rPr>
  </w:style>
  <w:style w:type="character" w:customStyle="1" w:styleId="16">
    <w:name w:val="Character Style 2"/>
    <w:qFormat/>
    <w:uiPriority w:val="99"/>
    <w:rPr>
      <w:sz w:val="20"/>
      <w:szCs w:val="20"/>
    </w:rPr>
  </w:style>
  <w:style w:type="character" w:customStyle="1" w:styleId="17">
    <w:name w:val="Character Style 1"/>
    <w:qFormat/>
    <w:uiPriority w:val="99"/>
    <w:rPr>
      <w:sz w:val="20"/>
    </w:rPr>
  </w:style>
  <w:style w:type="character" w:customStyle="1" w:styleId="18">
    <w:name w:val="纯文本 Char"/>
    <w:basedOn w:val="11"/>
    <w:semiHidden/>
    <w:qFormat/>
    <w:uiPriority w:val="99"/>
    <w:rPr>
      <w:rFonts w:ascii="宋体" w:hAnsi="Courier New" w:eastAsia="宋体" w:cs="Courier New"/>
      <w:szCs w:val="21"/>
    </w:rPr>
  </w:style>
  <w:style w:type="character" w:customStyle="1" w:styleId="19">
    <w:name w:val="纯文本 Char1"/>
    <w:link w:val="5"/>
    <w:qFormat/>
    <w:locked/>
    <w:uiPriority w:val="0"/>
    <w:rPr>
      <w:rFonts w:ascii="宋体" w:hAnsi="Courier New" w:eastAsia="宋体" w:cs="Times New Roman"/>
      <w:szCs w:val="20"/>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文档结构图 Char"/>
    <w:basedOn w:val="11"/>
    <w:link w:val="4"/>
    <w:semiHidden/>
    <w:qFormat/>
    <w:uiPriority w:val="99"/>
    <w:rPr>
      <w:rFonts w:ascii="宋体" w:hAnsi="Times New Roman" w:eastAsia="宋体" w:cs="Times New Roman"/>
      <w:sz w:val="18"/>
      <w:szCs w:val="18"/>
    </w:rPr>
  </w:style>
  <w:style w:type="character" w:customStyle="1" w:styleId="22">
    <w:name w:val="标题 1 Char"/>
    <w:basedOn w:val="11"/>
    <w:link w:val="2"/>
    <w:qFormat/>
    <w:uiPriority w:val="9"/>
    <w:rPr>
      <w:rFonts w:ascii="Times New Roman" w:hAnsi="Times New Roman" w:eastAsia="宋体" w:cs="Times New Roman"/>
      <w:b/>
      <w:bCs/>
      <w:kern w:val="44"/>
      <w:sz w:val="44"/>
      <w:szCs w:val="44"/>
    </w:rPr>
  </w:style>
  <w:style w:type="character" w:customStyle="1" w:styleId="23">
    <w:name w:val="批注框文本 Char"/>
    <w:basedOn w:val="11"/>
    <w:link w:val="6"/>
    <w:semiHidden/>
    <w:qFormat/>
    <w:uiPriority w:val="99"/>
    <w:rPr>
      <w:rFonts w:ascii="Times New Roman" w:hAnsi="Times New Roman" w:eastAsia="宋体" w:cs="Times New Roman"/>
      <w:kern w:val="2"/>
      <w:sz w:val="18"/>
      <w:szCs w:val="18"/>
    </w:rPr>
  </w:style>
  <w:style w:type="character" w:customStyle="1" w:styleId="24">
    <w:name w:val="font131"/>
    <w:basedOn w:val="11"/>
    <w:qFormat/>
    <w:uiPriority w:val="0"/>
    <w:rPr>
      <w:rFonts w:hint="eastAsia" w:ascii="宋体" w:hAnsi="宋体" w:eastAsia="宋体" w:cs="宋体"/>
      <w:b/>
      <w:bCs/>
      <w:color w:val="000000"/>
      <w:sz w:val="20"/>
      <w:szCs w:val="20"/>
      <w:u w:val="none"/>
    </w:rPr>
  </w:style>
  <w:style w:type="paragraph" w:customStyle="1" w:styleId="25">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14</Pages>
  <Words>3484</Words>
  <Characters>3771</Characters>
  <Lines>21</Lines>
  <Paragraphs>5</Paragraphs>
  <TotalTime>14</TotalTime>
  <ScaleCrop>false</ScaleCrop>
  <LinksUpToDate>false</LinksUpToDate>
  <CharactersWithSpaces>3975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2019-10-29T08:55:00Z</dcterms:created>
  <dc:creator>禤炜安</dc:creator>
  <cp:lastModifiedBy>Administrator</cp:lastModifiedBy>
  <cp:lastPrinted>2025-01-13T02:39:00Z</cp:lastPrinted>
  <dcterms:modified xsi:type="dcterms:W3CDTF">2025-01-26T09:30:49Z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eyJoZGlkIjoiMjZlNzBiZDk4YzBkOTg5YzRmNWI3MmQ1YjQwMjM4ZmMiLCJ1c2VySWQiOiI0MTgwNTU0NDIifQ==</vt:lpwstr>
  </property>
  <property fmtid="{D5CDD505-2E9C-101B-9397-08002B2CF9AE}" pid="4" name="ICV">
    <vt:lpwstr>EC823D2023EA43EBB2C039F0B164299E_13</vt:lpwstr>
  </property>
</Properties>
</file>