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FD2B7">
      <w:pPr>
        <w:spacing w:line="56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 w14:paraId="0059E016"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自治区交通运输综合行政执法局</w:t>
      </w:r>
    </w:p>
    <w:p w14:paraId="7A3E58F7"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厨房用具</w:t>
      </w:r>
      <w:r>
        <w:rPr>
          <w:rFonts w:hint="eastAsia" w:ascii="华文中宋" w:hAnsi="华文中宋" w:eastAsia="华文中宋"/>
          <w:b/>
          <w:sz w:val="44"/>
          <w:szCs w:val="44"/>
        </w:rPr>
        <w:t>采购项目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询价</w:t>
      </w:r>
      <w:r>
        <w:rPr>
          <w:rFonts w:hint="eastAsia" w:ascii="华文中宋" w:hAnsi="华文中宋" w:eastAsia="华文中宋"/>
          <w:b/>
          <w:sz w:val="44"/>
          <w:szCs w:val="44"/>
        </w:rPr>
        <w:t>文件</w:t>
      </w:r>
    </w:p>
    <w:p w14:paraId="7EDDF6C8">
      <w:pPr>
        <w:rPr>
          <w:sz w:val="44"/>
          <w:szCs w:val="44"/>
        </w:rPr>
      </w:pPr>
    </w:p>
    <w:p w14:paraId="5482A076"/>
    <w:p w14:paraId="482643D1"/>
    <w:p w14:paraId="37680FB6"/>
    <w:p w14:paraId="3E4B7660"/>
    <w:p w14:paraId="706160AB">
      <w:pPr>
        <w:jc w:val="center"/>
        <w:rPr>
          <w:b/>
          <w:sz w:val="84"/>
          <w:szCs w:val="84"/>
        </w:rPr>
      </w:pPr>
    </w:p>
    <w:p w14:paraId="6807718B"/>
    <w:p w14:paraId="22C326D3"/>
    <w:p w14:paraId="29CEB586"/>
    <w:p w14:paraId="0AE279C3"/>
    <w:p w14:paraId="232A0C6E"/>
    <w:p w14:paraId="229133AE">
      <w:pPr>
        <w:rPr>
          <w:b/>
          <w:sz w:val="36"/>
          <w:szCs w:val="36"/>
        </w:rPr>
      </w:pPr>
    </w:p>
    <w:p w14:paraId="35B1D3EC">
      <w:pPr>
        <w:rPr>
          <w:b/>
          <w:sz w:val="36"/>
          <w:szCs w:val="36"/>
        </w:rPr>
      </w:pPr>
    </w:p>
    <w:p w14:paraId="6CB19038">
      <w:pPr>
        <w:rPr>
          <w:b/>
          <w:sz w:val="36"/>
          <w:szCs w:val="36"/>
        </w:rPr>
      </w:pPr>
    </w:p>
    <w:p w14:paraId="7E03A963">
      <w:pPr>
        <w:rPr>
          <w:b/>
          <w:sz w:val="36"/>
          <w:szCs w:val="36"/>
        </w:rPr>
      </w:pPr>
    </w:p>
    <w:p w14:paraId="26B0C6A8"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 w14:paraId="3E992690"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 w14:paraId="4456643F"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 w14:paraId="051296C5"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采购单位：自治区交通运输综合行政执法局</w:t>
      </w:r>
    </w:p>
    <w:p w14:paraId="7F262716"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日期：202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6"/>
          <w:szCs w:val="36"/>
        </w:rPr>
        <w:t>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/>
          <w:sz w:val="36"/>
          <w:szCs w:val="36"/>
        </w:rPr>
        <w:t>日</w:t>
      </w:r>
    </w:p>
    <w:p w14:paraId="6A96D1C8">
      <w:pPr>
        <w:rPr>
          <w:rFonts w:ascii="仿宋_GB2312" w:eastAsia="仿宋_GB2312"/>
          <w:b/>
          <w:sz w:val="48"/>
          <w:szCs w:val="48"/>
        </w:rPr>
      </w:pPr>
      <w:bookmarkStart w:id="0" w:name="_Toc18346"/>
      <w:bookmarkStart w:id="1" w:name="_Toc78537735"/>
    </w:p>
    <w:p w14:paraId="1F4C489F">
      <w:pPr>
        <w:pStyle w:val="2"/>
        <w:rPr>
          <w:rFonts w:ascii="仿宋_GB2312" w:eastAsia="仿宋_GB2312"/>
          <w:b/>
          <w:sz w:val="48"/>
          <w:szCs w:val="48"/>
        </w:rPr>
      </w:pPr>
    </w:p>
    <w:p w14:paraId="752051A4">
      <w:pPr>
        <w:pStyle w:val="2"/>
        <w:rPr>
          <w:rFonts w:ascii="仿宋_GB2312" w:eastAsia="仿宋_GB2312"/>
          <w:b/>
          <w:sz w:val="48"/>
          <w:szCs w:val="48"/>
        </w:rPr>
      </w:pPr>
    </w:p>
    <w:p w14:paraId="27F144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自治区交通运输综合行政执法局</w:t>
      </w:r>
    </w:p>
    <w:p w14:paraId="32FB31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厨房用具</w:t>
      </w:r>
      <w:r>
        <w:rPr>
          <w:rFonts w:hint="eastAsia" w:ascii="华文中宋" w:hAnsi="华文中宋" w:eastAsia="华文中宋"/>
          <w:b/>
          <w:sz w:val="44"/>
          <w:szCs w:val="44"/>
        </w:rPr>
        <w:t>采购报价供应商需知</w:t>
      </w:r>
    </w:p>
    <w:p w14:paraId="2983E2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3244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为满足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需求，自治区交通运输综合行政执法局通过公开邀请询价的方式购置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厨房用具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一批（具体需求及数量详见附件）。我局将根据各公司所报的价格在符合采购需求、款式、质量和服务的前提下，以报价最低的原则确定成交供应商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并与成交供应商通过政采云电子卖场实施采购。</w:t>
      </w:r>
    </w:p>
    <w:p w14:paraId="09DC4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一、项目概况</w:t>
      </w:r>
    </w:p>
    <w:p w14:paraId="03C05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（一）项目名称：自治区交通运输综合行政执法局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厨房用具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采购项目</w:t>
      </w:r>
    </w:p>
    <w:p w14:paraId="1F31F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（二）采购方式：询价采购</w:t>
      </w:r>
    </w:p>
    <w:p w14:paraId="55B0C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（三）清单中所列家具金额为最高控制金额，报价人可根据实际填写报价。</w:t>
      </w:r>
    </w:p>
    <w:p w14:paraId="66124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（四）预算金额：人民币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19.05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</w:t>
      </w:r>
    </w:p>
    <w:p w14:paraId="71457C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）最高限价：同采购预算金额</w:t>
      </w:r>
    </w:p>
    <w:p w14:paraId="5996E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二、资质要求</w:t>
      </w:r>
    </w:p>
    <w:p w14:paraId="6DF77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投标单位系政采云正式供货商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bookmarkStart w:id="2" w:name="_GoBack"/>
      <w:bookmarkEnd w:id="2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已入围“一张网”协议，可参与网上超市、在线询价、反向竞价等业务。</w:t>
      </w:r>
    </w:p>
    <w:p w14:paraId="1DD75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供应商负责人为同一人或者存在控股、管理关系的不同单位不得同时投标；</w:t>
      </w:r>
    </w:p>
    <w:p w14:paraId="29B23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本项目不接受联合体竞标。</w:t>
      </w:r>
    </w:p>
    <w:p w14:paraId="04934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本项目专门面向中小企业采购，需要提供《中小企业声明函》或同等效力的证明。</w:t>
      </w:r>
    </w:p>
    <w:p w14:paraId="469C4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三、商务条款</w:t>
      </w:r>
    </w:p>
    <w:p w14:paraId="0CCF4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质保期</w:t>
      </w:r>
    </w:p>
    <w:p w14:paraId="38373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按国家有关产品“三包”规定执行“三包”。自交货验收合格之日起质保期一年，货物在质保期内正常使用情况下出现质量问题或型号不对等问题，成交供应商免费包换。</w:t>
      </w:r>
    </w:p>
    <w:p w14:paraId="41ADC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（二）配套（售后）服务</w:t>
      </w:r>
    </w:p>
    <w:p w14:paraId="0C34A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免费送货上门。</w:t>
      </w:r>
    </w:p>
    <w:p w14:paraId="62B5F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质量保证期过后，成交供应商和制造商应同样提供免费电话咨询服务，并应承诺提维修服务。</w:t>
      </w:r>
    </w:p>
    <w:p w14:paraId="2AFBD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交付或者实施时间及地点：</w:t>
      </w:r>
    </w:p>
    <w:p w14:paraId="654DA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（1）交货时间：自签订合同之日起15日（日历日）内。</w:t>
      </w:r>
    </w:p>
    <w:p w14:paraId="2BB1C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（2）交货地点：采购人指定地点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（详见清单）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p w14:paraId="09C93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合同签订时间: 按照政采云电子卖场相关手续完成后。</w:t>
      </w:r>
    </w:p>
    <w:p w14:paraId="5667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5.付款条件：成交供应商按采购合同交货完毕且验收合格后，采购人签署项目验收书，成交供应商向采购人开具发票和验收书向采购人提出付款申请，采购人支付合同款。</w:t>
      </w:r>
    </w:p>
    <w:p w14:paraId="5D26A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6.交货方式：现场交货。</w:t>
      </w:r>
    </w:p>
    <w:p w14:paraId="21661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其他要求及说明</w:t>
      </w:r>
    </w:p>
    <w:p w14:paraId="6D5B0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本次报价须为人民币报价，包含：产品价、工料费、运输费（含装卸费）、保险费、税费、技术支持、产品检测费、售后服务费及货到采购人指定地点等所有费用。</w:t>
      </w:r>
    </w:p>
    <w:p w14:paraId="22CF1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供应商交货时采购单位将对货物进行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核验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检查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不符合采购项目需求的商品不予收货。同时由供应商承担重新提供符合采购项目的产品，其产生的一切费用由供应商承担。</w:t>
      </w:r>
    </w:p>
    <w:p w14:paraId="16360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四、进口产品说明</w:t>
      </w:r>
    </w:p>
    <w:p w14:paraId="5CAA3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本次采购货物不接受进口产品（即通过中国海关报关验放进入中国境内且产自关境外的产品）参与竞标，如有此类产品参与竞标的响应文件作无效处理。</w:t>
      </w:r>
    </w:p>
    <w:p w14:paraId="6D486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验收标准</w:t>
      </w:r>
    </w:p>
    <w:p w14:paraId="4CC88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所有产品在验收时应当符合国家法律法规，执行国家相关标准、行业标准，并符合采购文件中要求的技术标准。产品到达现场后，成交供应商应在采购人单位人员在场情况下当面开箱，共同清点、检查外观，作出开箱记录，双方签字确认。成交供应商应保证货物到达采购人所在地完好无损，如有缺漏、损坏或者存在手工和制作质量问题，成交供应商必须无条件负责调换、补齐。成交供应商应提供完备的装箱单和合格证等，货物技术参数与采购合同一致，性能或指标达到规定的标准。并派遣专业人员进行现场验收。</w:t>
      </w:r>
    </w:p>
    <w:p w14:paraId="14759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六、付款方式</w:t>
      </w:r>
    </w:p>
    <w:p w14:paraId="471E9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本项目无预付款，合同签订货物到达指定地点安装调试完成并验收合格后，采购人在收到发票后十五日内一次性付清供应商货款。</w:t>
      </w:r>
    </w:p>
    <w:p w14:paraId="17E1C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七、报价文件组成</w:t>
      </w:r>
    </w:p>
    <w:p w14:paraId="71140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1、《营业执照》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《中小企业声明函》复印件并加盖公章。</w:t>
      </w:r>
    </w:p>
    <w:p w14:paraId="5E2D4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2、法定代表人委托授权书复印件加盖公章。</w:t>
      </w:r>
    </w:p>
    <w:p w14:paraId="6A898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3、法定代表人及授权人身份证复印件加盖公章。</w:t>
      </w:r>
    </w:p>
    <w:p w14:paraId="470FD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4、响应人入围政采云平台的截图证明；</w:t>
      </w:r>
    </w:p>
    <w:p w14:paraId="45849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5、报价表（按照清单中报价汇总填报并加盖公章）。</w:t>
      </w:r>
    </w:p>
    <w:p w14:paraId="663E0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厨房用具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的基本参数明细表</w:t>
      </w:r>
    </w:p>
    <w:p w14:paraId="2E474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八、报价文件递交</w:t>
      </w:r>
    </w:p>
    <w:p w14:paraId="5EB3E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请于202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日中午12点前将装订成册的报价文件（一式三份）以信封密封好，送至我局财务科（南宁市滨湖路66号公路大厦808室）联系人：张微，联系电话：0771-2115929；项目咨询联系：梁毅，联系电话：0771-2115456。</w:t>
      </w:r>
      <w:bookmarkEnd w:id="0"/>
      <w:bookmarkEnd w:id="1"/>
    </w:p>
    <w:p w14:paraId="3168A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 w14:paraId="708A3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附件：自治区交通运输综合行政执法局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厨房用具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清单</w:t>
      </w:r>
    </w:p>
    <w:p w14:paraId="43B860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118C2"/>
    <w:rsid w:val="096118C2"/>
    <w:rsid w:val="1FB53F0C"/>
    <w:rsid w:val="2E566A40"/>
    <w:rsid w:val="453C2005"/>
    <w:rsid w:val="7E5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1570</Words>
  <Characters>1617</Characters>
  <Lines>0</Lines>
  <Paragraphs>0</Paragraphs>
  <TotalTime>74</TotalTime>
  <ScaleCrop>false</ScaleCrop>
  <LinksUpToDate>false</LinksUpToDate>
  <CharactersWithSpaces>1618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2025-05-19T02:22:00Z</dcterms:created>
  <dc:creator>蚂蚁</dc:creator>
  <cp:lastModifiedBy>蚂蚁</cp:lastModifiedBy>
  <cp:lastPrinted>2025-05-19T02:25:00Z</cp:lastPrinted>
  <dcterms:modified xsi:type="dcterms:W3CDTF">2025-05-20T08:07:13Z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80B6C33CDA8647AEB98EFF9D5DA48E7D_11</vt:lpwstr>
  </property>
  <property fmtid="{D5CDD505-2E9C-101B-9397-08002B2CF9AE}" pid="4" name="KSOTemplateDocerSaveRecord">
    <vt:lpwstr>eyJoZGlkIjoiMjY0NGFmNTIxYjBiNjBlNWIwM2M5OWVhZmZkYjYxZWMiLCJ1c2VySWQiOiI0MTgwNTU0NDIifQ==</vt:lpwstr>
  </property>
</Properties>
</file>