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自治区交通运输综合行政执法局执法装备（交通管理设备类）购置项目询价采购文件</w:t>
      </w:r>
    </w:p>
    <w:p>
      <w:pPr>
        <w:rPr>
          <w:sz w:val="44"/>
          <w:szCs w:val="44"/>
        </w:rPr>
      </w:pPr>
    </w:p>
    <w:p/>
    <w:p/>
    <w:p/>
    <w:p/>
    <w:p>
      <w:pPr>
        <w:jc w:val="cente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bookmarkStart w:id="0" w:name="OLE_LINK1"/>
      <w:r>
        <w:rPr>
          <w:rFonts w:hint="eastAsia" w:ascii="黑体" w:hAnsi="黑体" w:eastAsia="黑体" w:cs="黑体"/>
          <w:b/>
          <w:sz w:val="36"/>
          <w:szCs w:val="36"/>
        </w:rPr>
        <w:t>采购单位：自治区交通运输综合行政执法局</w:t>
      </w:r>
      <w:bookmarkEnd w:id="0"/>
    </w:p>
    <w:p>
      <w:pPr>
        <w:jc w:val="center"/>
        <w:rPr>
          <w:rFonts w:ascii="黑体" w:hAnsi="黑体" w:eastAsia="黑体" w:cs="黑体"/>
          <w:b/>
          <w:sz w:val="36"/>
          <w:szCs w:val="36"/>
        </w:rPr>
      </w:pPr>
      <w:r>
        <w:rPr>
          <w:rFonts w:hint="eastAsia" w:ascii="黑体" w:hAnsi="黑体" w:eastAsia="黑体" w:cs="黑体"/>
          <w:b/>
          <w:sz w:val="36"/>
          <w:szCs w:val="36"/>
        </w:rPr>
        <w:t>日期：2025年</w:t>
      </w:r>
      <w:r>
        <w:rPr>
          <w:rFonts w:hint="eastAsia" w:ascii="黑体" w:hAnsi="黑体" w:eastAsia="黑体" w:cs="黑体"/>
          <w:b/>
          <w:sz w:val="36"/>
          <w:szCs w:val="36"/>
          <w:lang w:val="en-US" w:eastAsia="zh-CN"/>
        </w:rPr>
        <w:t>5</w:t>
      </w:r>
      <w:r>
        <w:rPr>
          <w:rFonts w:hint="eastAsia" w:ascii="黑体" w:hAnsi="黑体" w:eastAsia="黑体" w:cs="黑体"/>
          <w:b/>
          <w:sz w:val="36"/>
          <w:szCs w:val="36"/>
        </w:rPr>
        <w:t>月</w:t>
      </w:r>
      <w:r>
        <w:rPr>
          <w:rFonts w:hint="eastAsia" w:ascii="黑体" w:hAnsi="黑体" w:eastAsia="黑体" w:cs="黑体"/>
          <w:b/>
          <w:sz w:val="36"/>
          <w:szCs w:val="36"/>
          <w:lang w:val="en-US" w:eastAsia="zh-CN"/>
        </w:rPr>
        <w:t>26</w:t>
      </w:r>
      <w:r>
        <w:rPr>
          <w:rFonts w:hint="eastAsia" w:ascii="黑体" w:hAnsi="黑体" w:eastAsia="黑体" w:cs="黑体"/>
          <w:b/>
          <w:sz w:val="36"/>
          <w:szCs w:val="36"/>
        </w:rPr>
        <w:t>日</w:t>
      </w:r>
    </w:p>
    <w:p>
      <w:pPr>
        <w:spacing w:line="500" w:lineRule="exact"/>
        <w:jc w:val="center"/>
        <w:rPr>
          <w:rFonts w:hint="eastAsia" w:ascii="华文中宋" w:hAnsi="华文中宋" w:eastAsia="华文中宋"/>
          <w:b/>
          <w:sz w:val="44"/>
          <w:szCs w:val="44"/>
        </w:rPr>
      </w:pPr>
    </w:p>
    <w:p>
      <w:pPr>
        <w:spacing w:line="50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spacing w:line="500" w:lineRule="exact"/>
        <w:jc w:val="center"/>
        <w:rPr>
          <w:rFonts w:ascii="华文中宋" w:hAnsi="华文中宋" w:eastAsia="华文中宋"/>
          <w:b/>
          <w:sz w:val="44"/>
          <w:szCs w:val="44"/>
        </w:rPr>
      </w:pPr>
      <w:r>
        <w:rPr>
          <w:rFonts w:hint="eastAsia" w:ascii="华文中宋" w:hAnsi="华文中宋" w:eastAsia="华文中宋"/>
          <w:b/>
          <w:sz w:val="44"/>
          <w:szCs w:val="44"/>
        </w:rPr>
        <w:t>采购报价供应商需知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我局根据工作开展需要，拟采购交通管理设备一批，现邀请</w:t>
      </w:r>
      <w:r>
        <w:rPr>
          <w:rFonts w:hint="eastAsia" w:ascii="仿宋_GB2312" w:hAnsi="仿宋_GB2312" w:eastAsia="仿宋_GB2312" w:cs="仿宋_GB2312"/>
          <w:color w:val="auto"/>
          <w:sz w:val="32"/>
          <w:szCs w:val="32"/>
          <w:lang w:eastAsia="zh-CN"/>
        </w:rPr>
        <w:t>符合条件的机构</w:t>
      </w:r>
      <w:r>
        <w:rPr>
          <w:rFonts w:hint="eastAsia" w:ascii="仿宋_GB2312" w:hAnsi="Calibri" w:eastAsia="仿宋_GB2312" w:cs="Times New Roman"/>
          <w:sz w:val="32"/>
          <w:szCs w:val="32"/>
        </w:rPr>
        <w:t>参与报价。</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将根据各公司所报文件中的</w:t>
      </w:r>
      <w:r>
        <w:rPr>
          <w:rFonts w:hint="eastAsia" w:ascii="仿宋_GB2312" w:hAnsi="仿宋_GB2312" w:eastAsia="仿宋_GB2312" w:cs="仿宋_GB2312"/>
          <w:color w:val="auto"/>
          <w:sz w:val="32"/>
          <w:szCs w:val="32"/>
          <w:lang w:val="en-US" w:eastAsia="zh-CN"/>
        </w:rPr>
        <w:t>企业管理能力、履约经验、</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lang w:val="en-US" w:eastAsia="zh-CN"/>
        </w:rPr>
        <w:t>产品质量保障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实物样品、售后服务及保障方案等</w:t>
      </w:r>
      <w:r>
        <w:rPr>
          <w:rFonts w:hint="eastAsia" w:ascii="仿宋_GB2312" w:hAnsi="仿宋_GB2312" w:eastAsia="仿宋_GB2312" w:cs="仿宋_GB2312"/>
          <w:color w:val="auto"/>
          <w:sz w:val="32"/>
          <w:szCs w:val="32"/>
          <w:lang w:eastAsia="zh-CN"/>
        </w:rPr>
        <w:t>方面通过综合评分方式确定成交供应商。</w:t>
      </w:r>
    </w:p>
    <w:p>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一、项目概况</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（一）项目名称：自治区交通运输综合行政执法局执法装备（交通管理设备类）购置项目</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（二）采购方式：询价采购</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（三）最高限价为：57.46万</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（四）供应商须就清单中的内容作完整报价。总报价包含货物、运费、装卸费、安装人工费、调试费、培训费、税金、售后服务费及其他所有可能发生的一切费用。</w:t>
      </w:r>
      <w:r>
        <w:rPr>
          <w:rFonts w:hint="eastAsia" w:ascii="仿宋_GB2312" w:hAnsi="仿宋_GB2312" w:eastAsia="仿宋_GB2312" w:cs="仿宋_GB2312"/>
          <w:color w:val="auto"/>
          <w:sz w:val="32"/>
          <w:szCs w:val="32"/>
          <w:lang w:eastAsia="zh-CN"/>
        </w:rPr>
        <w:t>本次项目成交供应商中标后，需签署合同并按合同要求完成</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lang w:eastAsia="zh-CN"/>
        </w:rPr>
        <w:t>工作。</w:t>
      </w:r>
    </w:p>
    <w:p>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二、资质要求</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（一）满足《中华人民共和国政府采购法》第二十二条规定：</w:t>
      </w:r>
    </w:p>
    <w:p>
      <w:pPr>
        <w:pStyle w:val="11"/>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1.具有独立承担民事责任的能力；</w:t>
      </w:r>
    </w:p>
    <w:p>
      <w:pPr>
        <w:pStyle w:val="11"/>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2.具有良好的商业信誉和健全的财务会计制度；</w:t>
      </w:r>
    </w:p>
    <w:p>
      <w:pPr>
        <w:pStyle w:val="11"/>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3.具有履行合同所必需的设备和专业技术能力；</w:t>
      </w:r>
    </w:p>
    <w:p>
      <w:pPr>
        <w:pStyle w:val="11"/>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4.有依法缴纳税收和社会保障资金的良好记录；</w:t>
      </w:r>
    </w:p>
    <w:p>
      <w:pPr>
        <w:pStyle w:val="11"/>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5.参加政府采购活动前三年内，在经营活动中没有重大违法记录；</w:t>
      </w:r>
    </w:p>
    <w:p>
      <w:pPr>
        <w:pStyle w:val="11"/>
        <w:spacing w:line="560" w:lineRule="exact"/>
        <w:ind w:firstLine="640"/>
      </w:pPr>
      <w:r>
        <w:rPr>
          <w:rFonts w:hint="eastAsia" w:ascii="仿宋_GB2312" w:hAnsi="Calibri" w:eastAsia="仿宋_GB2312" w:cs="Times New Roman"/>
          <w:sz w:val="32"/>
          <w:szCs w:val="32"/>
        </w:rPr>
        <w:t>6.法律、行政法规规定的其他条件。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（三）供应商负责人为同一人或者存在控股、管理关系的不同单位不得同时投标；</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（四）本项目不接受联合体竞标。</w:t>
      </w:r>
    </w:p>
    <w:p>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三、商务条款</w:t>
      </w:r>
    </w:p>
    <w:p>
      <w:p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（一）自签订合同之日起</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0日内全部交货完成并验收合格，所提供的货物必须是未使用过的全新产品，按照采购人指定地点免费送货上门。若质量存在缺陷，3日内免费更换新产品</w:t>
      </w:r>
      <w:r>
        <w:rPr>
          <w:rFonts w:hint="eastAsia" w:ascii="仿宋_GB2312" w:hAnsi="Calibri" w:eastAsia="仿宋_GB2312" w:cs="Times New Roman"/>
          <w:sz w:val="32"/>
          <w:szCs w:val="32"/>
          <w:lang w:eastAsia="zh-CN"/>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按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（三）售后服务要求：</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1.免费培训：对采购人进行免费培训，使其全部掌握设备的使用和日常维护。</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2.接设备故障通知在1小时内需要作出响应，48小时内解决设备故障问题。</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在质量保证期内设备非因人为及不可抗拒因素的原因而引起损坏或质量问题，成交人应免费予以技术服务、维修或更换，并承担相应费用和零部件的费用。因人为因素出现的故障不在免费保修范围内，成交供应商需积极帮助采购人修理，并提供优惠价格的配件和服务。</w:t>
      </w:r>
    </w:p>
    <w:p>
      <w:pPr>
        <w:spacing w:line="560" w:lineRule="exact"/>
        <w:ind w:firstLine="640" w:firstLineChars="200"/>
        <w:rPr>
          <w:rFonts w:ascii="仿宋" w:hAnsi="仿宋" w:eastAsia="仿宋" w:cs="仿宋"/>
          <w:sz w:val="32"/>
          <w:szCs w:val="32"/>
        </w:rPr>
      </w:pP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 w:hAnsi="仿宋" w:eastAsia="仿宋" w:cs="仿宋"/>
          <w:sz w:val="32"/>
          <w:szCs w:val="32"/>
        </w:rPr>
        <w:t>因设备涉及保修，报价人所供产品应为正规渠道所获产品，不接受已拆封、或导致所供产品得不到厂家保修的其他行为。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_GB2312" w:hAnsi="Calibri" w:eastAsia="仿宋_GB2312" w:cs="Times New Roman"/>
          <w:sz w:val="32"/>
          <w:szCs w:val="32"/>
        </w:rPr>
        <w:t>如中标供应商因不可抗力因素影响，无法提供采购方需求</w:t>
      </w:r>
      <w:r>
        <w:rPr>
          <w:rFonts w:hint="eastAsia" w:ascii="仿宋" w:hAnsi="仿宋" w:eastAsia="仿宋" w:cs="仿宋"/>
          <w:sz w:val="32"/>
          <w:szCs w:val="32"/>
        </w:rPr>
        <w:t>货物时，经与采购方协商并同意后，在不低于该货物中标价的情况下，可用同品牌的同档次、同规格的货物替代，并签订补充协议说明。</w:t>
      </w:r>
    </w:p>
    <w:p>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四、付款方式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签订本项目合同，且货物全部配送完毕并验收合格后，采购人在收到发票后三十日内一次性付清供应商的货款。</w:t>
      </w:r>
    </w:p>
    <w:p>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五、验收标准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产品在验收时应当符合国家法律法规，执行国家相关标准、行业标准，并符合采购文件中要求的技术标准。产品到达现场后，成交供应商应在采购人单位人员在场情况下当面开箱，共同清点、检查外观。成交供应商应保证货物到达采购人所在地完好无损，如有缺漏、损坏或者存在手工和制作质量问题，成交供应商必须无条件负责调换、补齐。成交供应商应提供完备的装箱单和合格证等，并派遣专业人员进行现场验收。验收合格条件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（一）货物技术参数与采购合同一致，性能或指标达到规定的标准。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（二）技术或资料、装箱单、合格证等资料齐全。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（三）在规定时间内完成交货，并经采购人确认。</w:t>
      </w:r>
    </w:p>
    <w:p>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 xml:space="preserve">六、报价文件组成内容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（一）《营业执照》复印件、法定代表人委托授权书、法定代表人身份证复印件均加盖公章。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（二）报价表（按照采购报价表填报并加盖公章）。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Calibri" w:eastAsia="仿宋_GB2312" w:cs="Times New Roman"/>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）技术响应、偏离情况说明表。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四</w:t>
      </w:r>
      <w:r>
        <w:rPr>
          <w:rFonts w:hint="eastAsia" w:ascii="仿宋_GB2312" w:hAnsi="Calibri" w:eastAsia="仿宋_GB2312" w:cs="Times New Roman"/>
          <w:sz w:val="32"/>
          <w:szCs w:val="32"/>
        </w:rPr>
        <w:t>）售后服务及售后承诺。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color w:val="auto"/>
          <w:sz w:val="32"/>
          <w:szCs w:val="32"/>
          <w:lang w:val="en-US" w:eastAsia="zh-CN"/>
        </w:rPr>
        <w:t>实物样品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Calibri" w:eastAsia="仿宋_GB2312" w:cs="Times New Roman"/>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业绩证明材料（2022年以来同类项目产品或公检法司等执法单位的成功案例，以合同</w:t>
      </w:r>
      <w:r>
        <w:rPr>
          <w:rFonts w:hint="eastAsia" w:ascii="仿宋_GB2312" w:hAnsi="仿宋_GB2312" w:eastAsia="仿宋_GB2312" w:cs="仿宋_GB2312"/>
          <w:color w:val="auto"/>
          <w:sz w:val="32"/>
          <w:szCs w:val="32"/>
          <w:lang w:val="en-US" w:eastAsia="zh-CN"/>
        </w:rPr>
        <w:t>及验收报告</w:t>
      </w:r>
      <w:r>
        <w:rPr>
          <w:rFonts w:hint="eastAsia" w:ascii="仿宋_GB2312" w:hAnsi="仿宋_GB2312" w:eastAsia="仿宋_GB2312" w:cs="仿宋_GB2312"/>
          <w:color w:val="auto"/>
          <w:sz w:val="32"/>
          <w:szCs w:val="32"/>
          <w:lang w:eastAsia="zh-CN"/>
        </w:rPr>
        <w:t>复印件加盖</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lang w:eastAsia="zh-CN"/>
        </w:rPr>
        <w:t>印章为准）。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七</w:t>
      </w:r>
      <w:r>
        <w:rPr>
          <w:rFonts w:hint="eastAsia" w:ascii="仿宋_GB2312" w:hAnsi="Calibri" w:eastAsia="仿宋_GB2312" w:cs="Times New Roman"/>
          <w:sz w:val="32"/>
          <w:szCs w:val="32"/>
        </w:rPr>
        <w:t>）报名时提供其在“信用中国”网站(www.creditchina.gov.cn)和中国政府采购网(www.ccgp.gov.cn)查询到的主体信用记录结果。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八</w:t>
      </w:r>
      <w:r>
        <w:rPr>
          <w:rFonts w:hint="eastAsia" w:ascii="仿宋_GB2312" w:hAnsi="Calibri" w:eastAsia="仿宋_GB2312" w:cs="Times New Roman"/>
          <w:sz w:val="32"/>
          <w:szCs w:val="32"/>
        </w:rPr>
        <w:t>）除采购文件规定必须提供以外，供应商认为需要提供的其他证明材料。（供应商根据附件“项目</w:t>
      </w:r>
      <w:r>
        <w:rPr>
          <w:rFonts w:hint="eastAsia" w:ascii="仿宋_GB2312" w:hAnsi="Calibri" w:eastAsia="仿宋_GB2312" w:cs="Times New Roman"/>
          <w:w w:val="95"/>
          <w:sz w:val="32"/>
          <w:szCs w:val="32"/>
        </w:rPr>
        <w:t>采购清单</w:t>
      </w:r>
      <w:r>
        <w:rPr>
          <w:rFonts w:hint="eastAsia" w:ascii="仿宋_GB2312" w:hAnsi="Calibri" w:eastAsia="仿宋_GB2312" w:cs="Times New Roman"/>
          <w:sz w:val="32"/>
          <w:szCs w:val="32"/>
        </w:rPr>
        <w:t>”要求提供有关证明材料）。</w:t>
      </w:r>
    </w:p>
    <w:p>
      <w:pPr>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七、报价文件递交</w:t>
      </w:r>
    </w:p>
    <w:p>
      <w:pPr>
        <w:spacing w:line="560" w:lineRule="exact"/>
        <w:ind w:firstLine="640" w:firstLineChars="200"/>
      </w:pPr>
      <w:r>
        <w:rPr>
          <w:rFonts w:hint="eastAsia" w:ascii="仿宋_GB2312" w:hAnsi="Calibri" w:eastAsia="仿宋_GB2312" w:cs="Times New Roman"/>
          <w:sz w:val="32"/>
          <w:szCs w:val="32"/>
        </w:rPr>
        <w:t>请于2025年</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日1</w:t>
      </w:r>
      <w:r>
        <w:rPr>
          <w:rFonts w:hint="eastAsia" w:ascii="仿宋_GB2312" w:hAnsi="Calibri" w:eastAsia="仿宋_GB2312" w:cs="Times New Roman"/>
          <w:sz w:val="32"/>
          <w:szCs w:val="32"/>
          <w:lang w:val="en-US" w:eastAsia="zh-CN"/>
        </w:rPr>
        <w:t>8</w:t>
      </w:r>
      <w:r>
        <w:rPr>
          <w:rFonts w:hint="eastAsia" w:ascii="仿宋_GB2312" w:hAnsi="Calibri" w:eastAsia="仿宋_GB2312" w:cs="Times New Roman"/>
          <w:sz w:val="32"/>
          <w:szCs w:val="32"/>
        </w:rPr>
        <w:t>点前将装订成册的报价文件（一式三份）用信封密封好，送至我局（南宁市滨湖路66号公路大厦808室）。如需邮寄送达，请用信封密封好并在邮寄封面注明投标资料和投标单位。联系人：张微，联系电话：0771-2115929；项目联系人：梁毅，联系电话：0771-2115456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附件：1.评审办法及评分标准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596" w:leftChars="76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自治区交通运输综合行政执法局执法装备（交通管理设备类）购置项目采购清单</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黑体" w:hAnsi="黑体" w:eastAsia="黑体" w:cs="黑体"/>
          <w:b w:val="0"/>
          <w:bCs/>
          <w:sz w:val="32"/>
          <w:szCs w:val="32"/>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44"/>
          <w:szCs w:val="44"/>
        </w:rPr>
        <w:t>评审办法及评分标准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一、评审原则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（一）评委组成：本次询价采购项目的评审委员会由采购人代表组成，成员人数应当为5人以上单数。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（二）评审依据：评委将以询价文件为评审依据，对报价人的</w:t>
      </w:r>
      <w:r>
        <w:rPr>
          <w:rFonts w:hint="eastAsia" w:ascii="仿宋_GB2312" w:hAnsi="仿宋_GB2312" w:eastAsia="仿宋_GB2312" w:cs="仿宋_GB2312"/>
          <w:color w:val="auto"/>
          <w:sz w:val="32"/>
          <w:szCs w:val="32"/>
          <w:lang w:val="en-US" w:eastAsia="zh-CN"/>
        </w:rPr>
        <w:t>企业管理能力、履约经验、</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lang w:val="en-US" w:eastAsia="zh-CN"/>
        </w:rPr>
        <w:t>产品质量保障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实物、售后服务及服务保障方案</w:t>
      </w:r>
      <w:r>
        <w:rPr>
          <w:rFonts w:hint="eastAsia" w:ascii="仿宋_GB2312" w:hAnsi="仿宋_GB2312" w:eastAsia="仿宋_GB2312" w:cs="仿宋_GB2312"/>
          <w:b w:val="0"/>
          <w:bCs w:val="0"/>
          <w:sz w:val="32"/>
          <w:szCs w:val="32"/>
        </w:rPr>
        <w:t>等内容按综合评分法进行打分。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二、评审方法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（二）计分办法（按四舍五入取至百分位）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（一）价格部分（满分</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（1）满足招标文件要求且投标报价最低的投标报价为评标基准价。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（2）价格分计算公式：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价格分=（评标基准价／投标报价）×30分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（二）商务部分（满分</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val="en-US" w:eastAsia="zh-CN"/>
        </w:rPr>
        <w:t>质量</w:t>
      </w:r>
      <w:r>
        <w:rPr>
          <w:rFonts w:hint="eastAsia" w:ascii="仿宋_GB2312" w:hAnsi="仿宋_GB2312" w:eastAsia="仿宋_GB2312" w:cs="仿宋_GB2312"/>
          <w:b w:val="0"/>
          <w:bCs w:val="0"/>
          <w:sz w:val="32"/>
          <w:szCs w:val="32"/>
        </w:rPr>
        <w:t>部分（满分</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售后服务及服务保障方案（</w:t>
      </w:r>
      <w:r>
        <w:rPr>
          <w:rFonts w:hint="eastAsia" w:ascii="仿宋_GB2312" w:hAnsi="仿宋_GB2312" w:eastAsia="仿宋_GB2312" w:cs="仿宋_GB2312"/>
          <w:b w:val="0"/>
          <w:bCs w:val="0"/>
          <w:sz w:val="32"/>
          <w:szCs w:val="32"/>
          <w:lang w:val="en-US" w:eastAsia="zh-CN"/>
        </w:rPr>
        <w:t>满分10分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按“评分表”要求进行打分。</w:t>
      </w:r>
    </w:p>
    <w:p>
      <w:pPr>
        <w:jc w:val="center"/>
        <w:rPr>
          <w:rFonts w:hint="eastAsia" w:ascii="方正仿宋_GB2312" w:eastAsia="方正仿宋_GB2312"/>
          <w:b/>
          <w:bCs/>
          <w:kern w:val="0"/>
          <w:sz w:val="36"/>
          <w:szCs w:val="36"/>
        </w:rPr>
      </w:pPr>
    </w:p>
    <w:p>
      <w:pPr>
        <w:jc w:val="center"/>
        <w:rPr>
          <w:rFonts w:hint="eastAsia" w:ascii="方正仿宋_GB2312" w:eastAsia="方正仿宋_GB2312"/>
          <w:b/>
          <w:bCs/>
          <w:kern w:val="0"/>
          <w:sz w:val="36"/>
          <w:szCs w:val="36"/>
        </w:rPr>
      </w:pPr>
    </w:p>
    <w:p>
      <w:pPr>
        <w:jc w:val="center"/>
        <w:rPr>
          <w:rFonts w:hint="eastAsia" w:ascii="方正仿宋_GB2312" w:eastAsia="方正仿宋_GB2312"/>
          <w:b/>
          <w:bCs/>
          <w:kern w:val="0"/>
          <w:sz w:val="36"/>
          <w:szCs w:val="36"/>
        </w:rPr>
      </w:pPr>
      <w:r>
        <w:rPr>
          <w:rFonts w:hint="eastAsia" w:ascii="方正仿宋_GB2312" w:eastAsia="方正仿宋_GB2312"/>
          <w:b/>
          <w:bCs/>
          <w:kern w:val="0"/>
          <w:sz w:val="36"/>
          <w:szCs w:val="36"/>
        </w:rPr>
        <w:t>评分表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00"/>
        <w:gridCol w:w="1430"/>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pPr>
              <w:pStyle w:val="16"/>
              <w:keepNext w:val="0"/>
              <w:keepLines w:val="0"/>
              <w:pageBreakBefore w:val="0"/>
              <w:kinsoku/>
              <w:wordWrap/>
              <w:overflowPunct/>
              <w:topLinePunct w:val="0"/>
              <w:autoSpaceDE/>
              <w:autoSpaceDN/>
              <w:bidi w:val="0"/>
              <w:snapToGrid/>
              <w:spacing w:line="560" w:lineRule="exact"/>
              <w:ind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120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kinsoku/>
              <w:wordWrap/>
              <w:overflowPunct/>
              <w:topLinePunct w:val="0"/>
              <w:autoSpaceDE/>
              <w:autoSpaceDN/>
              <w:bidi w:val="0"/>
              <w:snapToGrid/>
              <w:spacing w:line="560" w:lineRule="exact"/>
              <w:ind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评审项目</w:t>
            </w:r>
          </w:p>
        </w:tc>
        <w:tc>
          <w:tcPr>
            <w:tcW w:w="14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kinsoku/>
              <w:wordWrap/>
              <w:overflowPunct/>
              <w:topLinePunct w:val="0"/>
              <w:autoSpaceDE/>
              <w:autoSpaceDN/>
              <w:bidi w:val="0"/>
              <w:snapToGrid/>
              <w:spacing w:line="560" w:lineRule="exact"/>
              <w:ind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rPr>
              <w:t>分值</w:t>
            </w:r>
            <w:r>
              <w:rPr>
                <w:rFonts w:hint="eastAsia" w:ascii="方正仿宋_GB2312" w:hAnsi="方正仿宋_GB2312" w:eastAsia="方正仿宋_GB2312" w:cs="方正仿宋_GB2312"/>
                <w:b/>
                <w:bCs/>
                <w:sz w:val="24"/>
                <w:szCs w:val="24"/>
                <w:lang w:val="en-US" w:eastAsia="zh-CN"/>
              </w:rPr>
              <w:t>100分</w:t>
            </w:r>
          </w:p>
        </w:tc>
        <w:tc>
          <w:tcPr>
            <w:tcW w:w="5065"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kinsoku/>
              <w:wordWrap/>
              <w:overflowPunct/>
              <w:topLinePunct w:val="0"/>
              <w:autoSpaceDE/>
              <w:autoSpaceDN/>
              <w:bidi w:val="0"/>
              <w:snapToGrid/>
              <w:spacing w:line="560" w:lineRule="exact"/>
              <w:ind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snapToGrid/>
              <w:spacing w:line="560" w:lineRule="exact"/>
              <w:ind w:firstLine="0" w:firstLineChars="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8"/>
                <w:szCs w:val="28"/>
              </w:rPr>
              <w:t>商务评审（</w:t>
            </w:r>
            <w:r>
              <w:rPr>
                <w:rFonts w:hint="eastAsia" w:ascii="方正仿宋_GB2312" w:hAnsi="方正仿宋_GB2312" w:eastAsia="方正仿宋_GB2312" w:cs="方正仿宋_GB2312"/>
                <w:b/>
                <w:bCs/>
                <w:sz w:val="28"/>
                <w:szCs w:val="28"/>
                <w:lang w:val="en-US" w:eastAsia="zh-CN"/>
              </w:rPr>
              <w:t>10</w:t>
            </w:r>
            <w:r>
              <w:rPr>
                <w:rFonts w:hint="eastAsia" w:ascii="方正仿宋_GB2312" w:hAnsi="方正仿宋_GB2312" w:eastAsia="方正仿宋_GB2312" w:cs="方正仿宋_GB2312"/>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b w:val="0"/>
                <w:bCs/>
                <w:color w:val="auto"/>
                <w:kern w:val="2"/>
                <w:sz w:val="24"/>
                <w:szCs w:val="24"/>
                <w:lang w:val="en-US" w:eastAsia="zh-CN" w:bidi="ar-SA"/>
              </w:rPr>
            </w:pPr>
            <w:r>
              <w:rPr>
                <w:rFonts w:hint="eastAsia" w:hAnsi="仿宋_GB2312" w:cs="仿宋_GB2312"/>
                <w:b w:val="0"/>
                <w:bCs/>
                <w:color w:val="auto"/>
                <w:sz w:val="24"/>
                <w:szCs w:val="24"/>
                <w:lang w:val="en-US" w:eastAsia="zh-CN"/>
              </w:rPr>
              <w:t>1</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业绩分</w:t>
            </w:r>
          </w:p>
        </w:tc>
        <w:tc>
          <w:tcPr>
            <w:tcW w:w="1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lang w:val="en-US" w:eastAsia="zh-CN"/>
              </w:rPr>
              <w:t>10</w:t>
            </w:r>
            <w:r>
              <w:rPr>
                <w:rFonts w:hint="eastAsia" w:ascii="仿宋_GB2312" w:hAnsi="仿宋_GB2312" w:eastAsia="仿宋_GB2312" w:cs="仿宋_GB2312"/>
                <w:b w:val="0"/>
                <w:bCs/>
                <w:color w:val="auto"/>
                <w:sz w:val="24"/>
                <w:szCs w:val="24"/>
              </w:rPr>
              <w:t>分</w:t>
            </w:r>
          </w:p>
        </w:tc>
        <w:tc>
          <w:tcPr>
            <w:tcW w:w="5065"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供应商提供已完成的2022年以来同类项目产品或公检法司等执法单位的类似项目业绩,每提供一个合同业绩得</w:t>
            </w:r>
            <w:r>
              <w:rPr>
                <w:rFonts w:hint="eastAsia" w:hAnsi="仿宋_GB2312" w:cs="仿宋_GB2312"/>
                <w:color w:val="auto"/>
                <w:sz w:val="24"/>
                <w:szCs w:val="24"/>
                <w:lang w:val="en-US" w:eastAsia="zh-CN"/>
              </w:rPr>
              <w:t>0.5</w:t>
            </w:r>
            <w:r>
              <w:rPr>
                <w:rFonts w:hint="eastAsia" w:ascii="仿宋_GB2312" w:hAnsi="仿宋_GB2312" w:eastAsia="仿宋_GB2312" w:cs="仿宋_GB2312"/>
                <w:color w:val="auto"/>
                <w:sz w:val="24"/>
                <w:szCs w:val="24"/>
                <w:lang w:val="en-US" w:eastAsia="zh-CN"/>
              </w:rPr>
              <w:t>分,本项最高得</w:t>
            </w:r>
            <w:r>
              <w:rPr>
                <w:rFonts w:hint="eastAsia" w:hAnsi="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0分。</w:t>
            </w:r>
            <w:r>
              <w:rPr>
                <w:rFonts w:hint="eastAsia" w:ascii="仿宋_GB2312" w:hAnsi="仿宋_GB2312" w:eastAsia="仿宋_GB2312" w:cs="仿宋_GB2312"/>
                <w:color w:val="auto"/>
                <w:sz w:val="24"/>
                <w:szCs w:val="24"/>
              </w:rPr>
              <w:t>注：以上合同不得重复，合同复印件并同时加盖供应商公章，</w:t>
            </w:r>
            <w:r>
              <w:rPr>
                <w:rFonts w:hint="eastAsia" w:hAnsi="仿宋_GB2312" w:cs="仿宋_GB2312"/>
                <w:color w:val="auto"/>
                <w:sz w:val="24"/>
                <w:szCs w:val="24"/>
                <w:lang w:val="en-US" w:eastAsia="zh-CN"/>
              </w:rPr>
              <w:t>并</w:t>
            </w:r>
            <w:r>
              <w:rPr>
                <w:rFonts w:hint="eastAsia" w:ascii="仿宋_GB2312" w:hAnsi="仿宋_GB2312" w:eastAsia="仿宋_GB2312" w:cs="仿宋_GB2312"/>
                <w:color w:val="auto"/>
                <w:sz w:val="24"/>
                <w:szCs w:val="24"/>
              </w:rPr>
              <w:t>同时提供</w:t>
            </w:r>
            <w:r>
              <w:rPr>
                <w:rFonts w:hint="eastAsia" w:hAnsi="仿宋_GB2312" w:cs="仿宋_GB2312"/>
                <w:color w:val="auto"/>
                <w:sz w:val="24"/>
                <w:szCs w:val="24"/>
                <w:lang w:val="en-US" w:eastAsia="zh-CN"/>
              </w:rPr>
              <w:t>原件核对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不符合以上要求</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3092" w:firstLineChars="1100"/>
              <w:jc w:val="both"/>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sz w:val="28"/>
                <w:szCs w:val="28"/>
                <w:lang w:val="en-US" w:eastAsia="zh-CN"/>
              </w:rPr>
              <w:t>价格分</w:t>
            </w:r>
            <w:r>
              <w:rPr>
                <w:rFonts w:hint="eastAsia" w:ascii="方正仿宋_GB2312" w:hAnsi="方正仿宋_GB2312" w:eastAsia="方正仿宋_GB2312" w:cs="方正仿宋_GB2312"/>
                <w:b/>
                <w:bCs/>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价格分</w:t>
            </w:r>
          </w:p>
        </w:tc>
        <w:tc>
          <w:tcPr>
            <w:tcW w:w="1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30分</w:t>
            </w:r>
          </w:p>
        </w:tc>
        <w:tc>
          <w:tcPr>
            <w:tcW w:w="5065"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满足询价文件要求且报价最低的供应商为基准价，得</w:t>
            </w:r>
            <w:r>
              <w:rPr>
                <w:rFonts w:hint="eastAsia" w:hAnsi="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0分。其他供应商的价格按照公式计算：报价得分=（基准价÷报价）×</w:t>
            </w:r>
            <w:r>
              <w:rPr>
                <w:rFonts w:hint="eastAsia" w:hAnsi="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0。根据《政府采购货物和服务招标投标管理办法》（财政部令第87号）第六十条</w:t>
            </w:r>
            <w:r>
              <w:rPr>
                <w:rFonts w:hint="eastAsia" w:hAnsi="仿宋_GB2312" w:cs="仿宋_GB2312"/>
                <w:color w:val="auto"/>
                <w:sz w:val="24"/>
                <w:szCs w:val="24"/>
                <w:lang w:val="en-US" w:eastAsia="zh-CN"/>
              </w:rPr>
              <w:t>的</w:t>
            </w:r>
            <w:r>
              <w:rPr>
                <w:rFonts w:hint="eastAsia" w:ascii="仿宋_GB2312" w:hAnsi="仿宋_GB2312" w:eastAsia="仿宋_GB2312" w:cs="仿宋_GB2312"/>
                <w:color w:val="auto"/>
                <w:sz w:val="24"/>
                <w:szCs w:val="24"/>
                <w:lang w:val="en-US" w:eastAsia="zh-CN"/>
              </w:rPr>
              <w:t>规定，投标人的报价明显低于其他通过符合性审查投标人</w:t>
            </w:r>
            <w:r>
              <w:rPr>
                <w:rFonts w:hint="eastAsia" w:hAnsi="仿宋_GB2312" w:cs="仿宋_GB2312"/>
                <w:color w:val="auto"/>
                <w:sz w:val="24"/>
                <w:szCs w:val="24"/>
                <w:lang w:val="en-US" w:eastAsia="zh-CN"/>
              </w:rPr>
              <w:t>的</w:t>
            </w:r>
            <w:r>
              <w:rPr>
                <w:rFonts w:hint="eastAsia" w:ascii="仿宋_GB2312" w:hAnsi="仿宋_GB2312" w:eastAsia="仿宋_GB2312" w:cs="仿宋_GB2312"/>
                <w:color w:val="auto"/>
                <w:sz w:val="24"/>
                <w:szCs w:val="24"/>
                <w:lang w:val="en-US" w:eastAsia="zh-CN"/>
              </w:rPr>
              <w:t>报价，且可能影响产品质量或者不能诚信履约的，被认为属于异常低价，投标人对此种情况下报价的合理性负有证明义务。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sz w:val="28"/>
                <w:szCs w:val="28"/>
                <w:lang w:val="en-US" w:eastAsia="zh-CN"/>
              </w:rPr>
              <w:t>质量评审</w:t>
            </w:r>
            <w:r>
              <w:rPr>
                <w:rFonts w:hint="eastAsia" w:ascii="方正仿宋_GB2312" w:hAnsi="方正仿宋_GB2312" w:eastAsia="方正仿宋_GB2312" w:cs="方正仿宋_GB2312"/>
                <w:b/>
                <w:bCs/>
                <w:color w:val="auto"/>
                <w:sz w:val="28"/>
                <w:szCs w:val="28"/>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7" w:type="dxa"/>
            <w:tcBorders>
              <w:top w:val="single" w:color="auto" w:sz="4" w:space="0"/>
              <w:left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3</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产品</w:t>
            </w:r>
            <w:r>
              <w:rPr>
                <w:rFonts w:hint="eastAsia" w:ascii="仿宋_GB2312" w:hAnsi="仿宋_GB2312" w:eastAsia="仿宋_GB2312" w:cs="仿宋_GB2312"/>
                <w:sz w:val="24"/>
                <w:szCs w:val="24"/>
                <w:lang w:val="en-US" w:eastAsia="zh-CN"/>
              </w:rPr>
              <w:t>质量保障</w:t>
            </w:r>
          </w:p>
        </w:tc>
        <w:tc>
          <w:tcPr>
            <w:tcW w:w="1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分</w:t>
            </w:r>
          </w:p>
        </w:tc>
        <w:tc>
          <w:tcPr>
            <w:tcW w:w="5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对供应商所提交的“项目采购清单”中产品的实质性核心技术参数要求（即附件2中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逐项比对，投标文件中提供产品有CMA/CNAS/CAL之一标志的国家认可的第三方产品质量监督检测（验）机构出具的符合技术参数要求的产品检测（验）报告原件扫描件并加盖生产厂家及响应人单位公章，同时提供原件核查，不提供不得分，并按如下计分方式打分：</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检测（验）报告内容与“项目采购清单”中产品的实质性核心技术参数要求（即附件2中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）进行比对，符合参数要求20项以下的，即被认定为不符合实质性核心技术参数要求，不得分；</w:t>
            </w:r>
          </w:p>
          <w:p>
            <w:pPr>
              <w:keepNext w:val="0"/>
              <w:keepLines w:val="0"/>
              <w:pageBreakBefore w:val="0"/>
              <w:widowControl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2.检测（验）报告内容与“采购需求”中产品的实质性核心技术参数要求（即附件2中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）进行比对，符合参数要求达到20项以上39项以下的，得10分；</w:t>
            </w:r>
          </w:p>
          <w:p>
            <w:pPr>
              <w:keepNext w:val="0"/>
              <w:keepLines w:val="0"/>
              <w:pageBreakBefore w:val="0"/>
              <w:widowControl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3.检测（验）报告内容与“采购需求”中产品的实质性核心技术参数要求（即附件2中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）进行比对，符合参数要求达到40项以上59项以下的，得20分；</w:t>
            </w:r>
          </w:p>
          <w:p>
            <w:pPr>
              <w:keepNext w:val="0"/>
              <w:keepLines w:val="0"/>
              <w:pageBreakBefore w:val="0"/>
              <w:widowControl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4.检测（验）报告内容与“采购需求”中产品的实质性核心技术参数要求（即附件2中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）进行比对，符合参数要求达到60项以上但未能完全满足所有技术参数要求的，得30分；</w:t>
            </w:r>
          </w:p>
          <w:p>
            <w:pPr>
              <w:keepNext w:val="0"/>
              <w:keepLines w:val="0"/>
              <w:pageBreakBefore w:val="0"/>
              <w:widowControl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szCs w:val="24"/>
                <w:lang w:val="en-US" w:eastAsia="zh-CN"/>
              </w:rPr>
              <w:t>5.检测（验）报告内容与“项目采购清单”中产品的实质性核心技术参数要求（即附件2中</w:t>
            </w:r>
            <w:r>
              <w:rPr>
                <w:rFonts w:hint="eastAsia" w:ascii="仿宋_GB2312" w:hAnsi="仿宋_GB2312" w:eastAsia="仿宋_GB2312" w:cs="仿宋_GB2312"/>
                <w:b w:val="0"/>
                <w:bCs w:val="0"/>
                <w:kern w:val="0"/>
                <w:sz w:val="24"/>
                <w:szCs w:val="24"/>
              </w:rPr>
              <w:t>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color w:val="auto"/>
                <w:sz w:val="24"/>
                <w:szCs w:val="24"/>
                <w:lang w:val="en-US" w:eastAsia="zh-CN"/>
              </w:rPr>
              <w:t>）进行比对，完全满足所有技术参数要求的，得40分。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4</w:t>
            </w:r>
          </w:p>
        </w:tc>
        <w:tc>
          <w:tcPr>
            <w:tcW w:w="1200"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实物样品</w:t>
            </w:r>
          </w:p>
        </w:tc>
        <w:tc>
          <w:tcPr>
            <w:tcW w:w="1430"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10</w:t>
            </w:r>
            <w:r>
              <w:rPr>
                <w:rFonts w:hint="eastAsia" w:ascii="仿宋_GB2312" w:hAnsi="仿宋_GB2312" w:eastAsia="仿宋_GB2312" w:cs="仿宋_GB2312"/>
                <w:sz w:val="24"/>
                <w:szCs w:val="24"/>
              </w:rPr>
              <w:t>分</w:t>
            </w:r>
          </w:p>
        </w:tc>
        <w:tc>
          <w:tcPr>
            <w:tcW w:w="5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实物样品由现场评标人员评定：实物样品由评委评价定档，评委对比实物样品和采购需求的一致性，通过使用和触摸等方式，对样品的适用性、便捷性和质感等方面进行综合评分（0-10分），每位评委单独评分，最终根据评分结果，按平均分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8"/>
                <w:szCs w:val="28"/>
              </w:rPr>
              <w:t>售后服务及服务保障方案（1</w:t>
            </w:r>
            <w:r>
              <w:rPr>
                <w:rFonts w:hint="eastAsia" w:ascii="仿宋_GB2312" w:hAnsi="仿宋_GB2312" w:eastAsia="仿宋_GB2312" w:cs="仿宋_GB2312"/>
                <w:b/>
                <w:bCs/>
                <w:color w:val="auto"/>
                <w:sz w:val="28"/>
                <w:szCs w:val="28"/>
                <w:lang w:val="en-US" w:eastAsia="zh-CN"/>
              </w:rPr>
              <w:t>0</w:t>
            </w:r>
            <w:r>
              <w:rPr>
                <w:rFonts w:hint="eastAsia" w:ascii="仿宋_GB2312" w:hAnsi="仿宋_GB2312" w:eastAsia="仿宋_GB2312" w:cs="仿宋_GB2312"/>
                <w:b/>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default" w:hAnsi="仿宋_GB2312" w:cs="仿宋_GB2312"/>
                <w:sz w:val="24"/>
                <w:szCs w:val="24"/>
                <w:lang w:val="en-US" w:eastAsia="zh-CN"/>
              </w:rPr>
            </w:pPr>
            <w:r>
              <w:rPr>
                <w:rFonts w:hint="eastAsia" w:hAnsi="仿宋_GB2312" w:cs="仿宋_GB2312"/>
                <w:sz w:val="24"/>
                <w:szCs w:val="24"/>
                <w:lang w:val="en-US" w:eastAsia="zh-CN"/>
              </w:rPr>
              <w:t>5</w:t>
            </w:r>
          </w:p>
        </w:tc>
        <w:tc>
          <w:tcPr>
            <w:tcW w:w="1200"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售后服务承诺</w:t>
            </w:r>
          </w:p>
        </w:tc>
        <w:tc>
          <w:tcPr>
            <w:tcW w:w="1430"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default" w:hAnsi="仿宋_GB2312" w:cs="仿宋_GB2312"/>
                <w:sz w:val="24"/>
                <w:szCs w:val="24"/>
                <w:lang w:val="en-US" w:eastAsia="zh-CN"/>
              </w:rPr>
            </w:pPr>
            <w:r>
              <w:rPr>
                <w:rFonts w:hint="eastAsia" w:hAnsi="仿宋_GB2312" w:cs="仿宋_GB2312"/>
                <w:sz w:val="24"/>
                <w:szCs w:val="24"/>
                <w:lang w:val="en-US" w:eastAsia="zh-CN"/>
              </w:rPr>
              <w:t>5分</w:t>
            </w:r>
          </w:p>
        </w:tc>
        <w:tc>
          <w:tcPr>
            <w:tcW w:w="5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售后服务承诺须包括但不限于以下内容：</w:t>
            </w:r>
          </w:p>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质保期限1年，得3分；少于1年</w:t>
            </w:r>
            <w:r>
              <w:rPr>
                <w:rFonts w:hint="eastAsia" w:ascii="仿宋_GB2312" w:hAnsi="仿宋_GB2312" w:eastAsia="仿宋_GB2312" w:cs="仿宋_GB2312"/>
                <w:color w:val="auto"/>
                <w:sz w:val="24"/>
                <w:szCs w:val="24"/>
                <w:lang w:val="en-US" w:eastAsia="zh-CN"/>
              </w:rPr>
              <w:t>不得</w:t>
            </w:r>
            <w:r>
              <w:rPr>
                <w:rFonts w:hint="eastAsia" w:ascii="仿宋_GB2312" w:hAnsi="仿宋_GB2312" w:eastAsia="仿宋_GB2312" w:cs="仿宋_GB2312"/>
                <w:color w:val="auto"/>
                <w:sz w:val="24"/>
                <w:szCs w:val="24"/>
              </w:rPr>
              <w:t>分。</w:t>
            </w:r>
          </w:p>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质保期限2年，得5分；</w:t>
            </w:r>
          </w:p>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tcBorders>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default" w:hAnsi="仿宋_GB2312" w:cs="仿宋_GB2312"/>
                <w:sz w:val="24"/>
                <w:szCs w:val="24"/>
                <w:lang w:val="en-US" w:eastAsia="zh-CN"/>
              </w:rPr>
            </w:pPr>
            <w:r>
              <w:rPr>
                <w:rFonts w:hint="eastAsia" w:hAnsi="仿宋_GB2312" w:cs="仿宋_GB2312"/>
                <w:sz w:val="24"/>
                <w:szCs w:val="24"/>
                <w:lang w:val="en-US" w:eastAsia="zh-CN"/>
              </w:rPr>
              <w:t>6</w:t>
            </w:r>
          </w:p>
        </w:tc>
        <w:tc>
          <w:tcPr>
            <w:tcW w:w="1200"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服务保障方案</w:t>
            </w:r>
          </w:p>
        </w:tc>
        <w:tc>
          <w:tcPr>
            <w:tcW w:w="1430" w:type="dxa"/>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default" w:hAnsi="仿宋_GB2312" w:cs="仿宋_GB2312"/>
                <w:sz w:val="24"/>
                <w:szCs w:val="24"/>
                <w:lang w:val="en-US" w:eastAsia="zh-CN"/>
              </w:rPr>
            </w:pPr>
            <w:r>
              <w:rPr>
                <w:rFonts w:hint="eastAsia" w:hAnsi="仿宋_GB2312" w:cs="仿宋_GB2312"/>
                <w:sz w:val="24"/>
                <w:szCs w:val="24"/>
                <w:lang w:val="en-US" w:eastAsia="zh-CN"/>
              </w:rPr>
              <w:t>5分</w:t>
            </w:r>
          </w:p>
        </w:tc>
        <w:tc>
          <w:tcPr>
            <w:tcW w:w="5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评委根据各供应商提供的服务保障方案内容进行独立评审，并按如下计分方式独立打分：</w:t>
            </w:r>
          </w:p>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未提供服务保障方案的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不得分</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提供售后服务保障方案简单，方案仅满足本项目需求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得3分</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提供售后服务保障方案</w:t>
            </w:r>
            <w:r>
              <w:rPr>
                <w:rFonts w:hint="eastAsia" w:ascii="仿宋_GB2312" w:hAnsi="仿宋_GB2312" w:eastAsia="仿宋_GB2312" w:cs="仿宋_GB2312"/>
                <w:color w:val="auto"/>
                <w:sz w:val="24"/>
                <w:szCs w:val="24"/>
                <w:lang w:val="en-US" w:eastAsia="zh-CN"/>
              </w:rPr>
              <w:t>详尽</w:t>
            </w:r>
            <w:r>
              <w:rPr>
                <w:rFonts w:hint="eastAsia" w:ascii="仿宋_GB2312" w:hAnsi="仿宋_GB2312" w:eastAsia="仿宋_GB2312" w:cs="仿宋_GB2312"/>
                <w:color w:val="auto"/>
                <w:sz w:val="24"/>
                <w:szCs w:val="24"/>
              </w:rPr>
              <w:t>，针对售后服务保障提出有利的方案；交货期、质保期、到达故障点及解决故障的时间优于采购人需求，备品备件、售后服务的内容和措施等阐述清晰、明确；各项售后保障措施安排有相应负责机构及人员；售后保障体系完善、售后服务承诺切实可行；售后服务人员配备齐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注：（1）无特殊说明外，以上评审项，同一证明文件不重复计分。</w:t>
            </w:r>
          </w:p>
          <w:p>
            <w:pPr>
              <w:pStyle w:val="16"/>
              <w:keepNext w:val="0"/>
              <w:keepLines w:val="0"/>
              <w:pageBreakBefore w:val="0"/>
              <w:kinsoku/>
              <w:wordWrap/>
              <w:overflowPunct/>
              <w:topLinePunct w:val="0"/>
              <w:autoSpaceDE/>
              <w:autoSpaceDN/>
              <w:bidi w:val="0"/>
              <w:snapToGrid/>
              <w:spacing w:line="560" w:lineRule="exact"/>
              <w:ind w:left="0" w:leftChars="0" w:firstLine="0" w:firstLineChars="0"/>
              <w:jc w:val="left"/>
              <w:rPr>
                <w:rFonts w:hint="eastAsia" w:ascii="方正仿宋_GB2312" w:hAnsi="方正仿宋_GB2312" w:eastAsia="方正仿宋_GB2312" w:cs="方正仿宋_GB2312"/>
                <w:sz w:val="21"/>
                <w:szCs w:val="21"/>
              </w:rPr>
            </w:pPr>
            <w:r>
              <w:rPr>
                <w:rFonts w:hint="eastAsia" w:ascii="仿宋_GB2312" w:hAnsi="仿宋_GB2312" w:eastAsia="仿宋_GB2312" w:cs="仿宋_GB2312"/>
                <w:b/>
                <w:sz w:val="24"/>
                <w:szCs w:val="24"/>
              </w:rPr>
              <w:t>（2）供应商根据以上评分要求提供的投标材料因模糊不清导致评审委员会无法清晰辨认进行评审的，视为无效材料。</w:t>
            </w:r>
          </w:p>
        </w:tc>
      </w:tr>
    </w:tbl>
    <w:p>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总得分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总得分=1+2+3+4</w:t>
      </w:r>
      <w:r>
        <w:rPr>
          <w:rFonts w:hint="eastAsia" w:ascii="仿宋_GB2312" w:hAnsi="仿宋_GB2312" w:eastAsia="仿宋_GB2312" w:cs="仿宋_GB2312"/>
          <w:b w:val="0"/>
          <w:bCs w:val="0"/>
          <w:sz w:val="32"/>
          <w:szCs w:val="32"/>
          <w:lang w:val="en-US" w:eastAsia="zh-CN"/>
        </w:rPr>
        <w:t>+5+6</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五、中标候选人推荐原则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（一）评审委员会将根据得分由高到低排列次序（得分相同时，以报价由低到高顺序排列；得分相同且报价相同的，按技术指标优劣顺序排列）并推荐中标候选供应商。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二）评审委员会认为报价人的报价明显低于其他通过符合性审查报价人的报价，有可能影响产品质量或者不能诚信履约的，应当要求其在合理的时间内提供书面说明，必要时提交相关证明材料；报价人不能证明其报价合理性的，评审委员会应当将其作为无效报价处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rPr>
          <w:rFonts w:hint="eastAsia" w:ascii="仿宋_GB2312" w:hAnsi="仿宋_GB2312" w:eastAsia="仿宋_GB2312" w:cs="仿宋_GB2312"/>
          <w:b w:val="0"/>
          <w:bCs/>
          <w:sz w:val="32"/>
          <w:szCs w:val="32"/>
          <w:lang w:eastAsia="zh-CN"/>
        </w:rPr>
        <w:sectPr>
          <w:footerReference r:id="rId3" w:type="default"/>
          <w:pgSz w:w="11906" w:h="16838"/>
          <w:pgMar w:top="1304" w:right="1474" w:bottom="1304" w:left="1587" w:header="851" w:footer="992" w:gutter="0"/>
          <w:pgNumType w:fmt="decimal" w:start="1"/>
          <w:cols w:space="720" w:num="1"/>
          <w:docGrid w:type="lines" w:linePitch="312" w:charSpace="0"/>
        </w:sectPr>
      </w:pPr>
      <w:r>
        <w:rPr>
          <w:rFonts w:hint="eastAsia" w:ascii="仿宋_GB2312" w:hAnsi="仿宋_GB2312" w:eastAsia="仿宋_GB2312" w:cs="仿宋_GB2312"/>
          <w:b w:val="0"/>
          <w:bCs w:val="0"/>
          <w:sz w:val="32"/>
          <w:szCs w:val="32"/>
        </w:rPr>
        <w:t>有效报价为：供应商的报价未超过最高控制价，且供应商符合参与条件</w:t>
      </w:r>
      <w:r>
        <w:rPr>
          <w:rFonts w:hint="eastAsia" w:ascii="仿宋_GB2312" w:hAnsi="仿宋_GB2312" w:eastAsia="仿宋_GB2312" w:cs="仿宋_GB2312"/>
          <w:b w:val="0"/>
          <w:bCs w:val="0"/>
          <w:sz w:val="32"/>
          <w:szCs w:val="32"/>
          <w:lang w:eastAsia="zh-CN"/>
        </w:rPr>
        <w:t>。</w:t>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ind w:left="2880" w:hanging="2880" w:hangingChars="900"/>
        <w:rPr>
          <w:rFonts w:hint="eastAsia" w:ascii="宋体" w:hAnsi="宋体" w:eastAsia="宋体" w:cs="宋体"/>
        </w:rPr>
      </w:pPr>
      <w:r>
        <w:rPr>
          <w:rFonts w:hint="eastAsia" w:ascii="宋体" w:hAnsi="宋体" w:eastAsia="宋体" w:cs="宋体"/>
          <w:sz w:val="32"/>
          <w:szCs w:val="32"/>
        </w:rPr>
        <w:t>自治区交通运输综合行政执法局执法装备（交通管理设备类）购置项目</w:t>
      </w:r>
      <w:r>
        <w:rPr>
          <w:rFonts w:hint="eastAsia" w:ascii="宋体" w:hAnsi="宋体" w:eastAsia="宋体" w:cs="宋体"/>
          <w:w w:val="95"/>
          <w:sz w:val="32"/>
          <w:szCs w:val="32"/>
        </w:rPr>
        <w:t>采购清单</w:t>
      </w:r>
    </w:p>
    <w:tbl>
      <w:tblPr>
        <w:tblStyle w:val="9"/>
        <w:tblW w:w="10730" w:type="dxa"/>
        <w:jc w:val="center"/>
        <w:tblLayout w:type="fixed"/>
        <w:tblCellMar>
          <w:top w:w="0" w:type="dxa"/>
          <w:left w:w="108" w:type="dxa"/>
          <w:bottom w:w="0" w:type="dxa"/>
          <w:right w:w="108" w:type="dxa"/>
        </w:tblCellMar>
      </w:tblPr>
      <w:tblGrid>
        <w:gridCol w:w="814"/>
        <w:gridCol w:w="804"/>
        <w:gridCol w:w="4073"/>
        <w:gridCol w:w="766"/>
        <w:gridCol w:w="851"/>
        <w:gridCol w:w="1203"/>
        <w:gridCol w:w="2219"/>
      </w:tblGrid>
      <w:tr>
        <w:tblPrEx>
          <w:tblCellMar>
            <w:top w:w="0" w:type="dxa"/>
            <w:left w:w="108" w:type="dxa"/>
            <w:bottom w:w="0" w:type="dxa"/>
            <w:right w:w="108" w:type="dxa"/>
          </w:tblCellMar>
        </w:tblPrEx>
        <w:trPr>
          <w:trHeight w:val="725" w:hRule="atLeast"/>
          <w:jc w:val="center"/>
        </w:trPr>
        <w:tc>
          <w:tcPr>
            <w:tcW w:w="1073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ageBreakBefore w:val="0"/>
              <w:widowControl/>
              <w:kinsoku/>
              <w:wordWrap/>
              <w:topLinePunct w:val="0"/>
              <w:bidi w:val="0"/>
              <w:snapToGrid/>
              <w:spacing w:line="340" w:lineRule="exact"/>
              <w:jc w:val="both"/>
              <w:rPr>
                <w:rFonts w:ascii="宋体" w:hAnsi="宋体" w:cs="宋体"/>
                <w:b/>
                <w:bCs/>
                <w:kern w:val="0"/>
                <w:sz w:val="28"/>
                <w:szCs w:val="28"/>
              </w:rPr>
            </w:pPr>
            <w:r>
              <w:rPr>
                <w:rFonts w:hint="eastAsia" w:ascii="仿宋_GB2312" w:hAnsi="仿宋_GB2312" w:eastAsia="仿宋_GB2312" w:cs="仿宋_GB2312"/>
                <w:b w:val="0"/>
                <w:bCs w:val="0"/>
                <w:kern w:val="0"/>
                <w:sz w:val="24"/>
                <w:szCs w:val="24"/>
              </w:rPr>
              <w:t>本表标注▲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符号</w:t>
            </w:r>
            <w:r>
              <w:rPr>
                <w:rFonts w:hint="eastAsia" w:ascii="仿宋_GB2312" w:hAnsi="仿宋_GB2312" w:eastAsia="仿宋_GB2312" w:cs="仿宋_GB2312"/>
                <w:b w:val="0"/>
                <w:bCs w:val="0"/>
                <w:kern w:val="0"/>
                <w:sz w:val="24"/>
                <w:szCs w:val="24"/>
              </w:rPr>
              <w:t>的</w:t>
            </w:r>
            <w:r>
              <w:rPr>
                <w:rFonts w:hint="eastAsia" w:ascii="仿宋_GB2312" w:hAnsi="仿宋_GB2312" w:eastAsia="仿宋_GB2312" w:cs="仿宋_GB2312"/>
                <w:b w:val="0"/>
                <w:bCs w:val="0"/>
                <w:kern w:val="0"/>
                <w:sz w:val="24"/>
                <w:szCs w:val="24"/>
                <w:lang w:val="en-US" w:eastAsia="zh-CN"/>
              </w:rPr>
              <w:t>指标参数</w:t>
            </w:r>
            <w:r>
              <w:rPr>
                <w:rFonts w:hint="eastAsia" w:ascii="仿宋_GB2312" w:hAnsi="仿宋_GB2312" w:eastAsia="仿宋_GB2312" w:cs="仿宋_GB2312"/>
                <w:b w:val="0"/>
                <w:bCs w:val="0"/>
                <w:kern w:val="0"/>
                <w:sz w:val="24"/>
                <w:szCs w:val="24"/>
              </w:rPr>
              <w:t>为</w:t>
            </w:r>
            <w:r>
              <w:rPr>
                <w:rFonts w:hint="eastAsia" w:ascii="仿宋_GB2312" w:hAnsi="仿宋_GB2312" w:eastAsia="仿宋_GB2312" w:cs="仿宋_GB2312"/>
                <w:color w:val="auto"/>
                <w:sz w:val="24"/>
                <w:szCs w:val="24"/>
                <w:lang w:val="en-US" w:eastAsia="zh-CN"/>
              </w:rPr>
              <w:t>实质性核心技术参数</w:t>
            </w:r>
            <w:r>
              <w:rPr>
                <w:rFonts w:hint="eastAsia" w:ascii="仿宋_GB2312" w:hAnsi="仿宋_GB2312" w:eastAsia="仿宋_GB2312" w:cs="仿宋_GB2312"/>
                <w:b w:val="0"/>
                <w:bCs w:val="0"/>
                <w:kern w:val="0"/>
                <w:sz w:val="24"/>
                <w:szCs w:val="24"/>
                <w:lang w:val="en-US" w:eastAsia="zh-CN"/>
              </w:rPr>
              <w:t>需求</w:t>
            </w:r>
            <w:r>
              <w:rPr>
                <w:rFonts w:hint="eastAsia" w:ascii="仿宋_GB2312" w:hAnsi="仿宋_GB2312" w:eastAsia="仿宋_GB2312" w:cs="仿宋_GB2312"/>
                <w:b w:val="0"/>
                <w:bCs w:val="0"/>
                <w:kern w:val="0"/>
                <w:sz w:val="24"/>
                <w:szCs w:val="24"/>
              </w:rPr>
              <w:t>，供应商</w:t>
            </w:r>
            <w:r>
              <w:rPr>
                <w:rFonts w:hint="eastAsia" w:ascii="仿宋_GB2312" w:hAnsi="仿宋_GB2312" w:eastAsia="仿宋_GB2312" w:cs="仿宋_GB2312"/>
                <w:b w:val="0"/>
                <w:bCs w:val="0"/>
                <w:kern w:val="0"/>
                <w:sz w:val="24"/>
                <w:szCs w:val="24"/>
                <w:lang w:val="en-US" w:eastAsia="zh-CN"/>
              </w:rPr>
              <w:t>需提供有</w:t>
            </w:r>
            <w:r>
              <w:rPr>
                <w:rFonts w:hint="eastAsia" w:ascii="仿宋_GB2312" w:hAnsi="仿宋_GB2312" w:eastAsia="仿宋_GB2312" w:cs="仿宋_GB2312"/>
                <w:color w:val="auto"/>
                <w:sz w:val="24"/>
                <w:szCs w:val="24"/>
                <w:lang w:eastAsia="zh-CN"/>
              </w:rPr>
              <w:t>CMA/CNAS/CAL之一标志国家认可的第三方产品质量监督检验中心的货物质量检验报告</w:t>
            </w:r>
            <w:r>
              <w:rPr>
                <w:rFonts w:hint="eastAsia" w:ascii="仿宋_GB2312" w:hAnsi="仿宋_GB2312" w:eastAsia="仿宋_GB2312" w:cs="仿宋_GB2312"/>
                <w:color w:val="auto"/>
                <w:sz w:val="24"/>
                <w:szCs w:val="24"/>
                <w:lang w:val="en-US" w:eastAsia="zh-CN"/>
              </w:rPr>
              <w:t>予以证明，</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tc>
      </w:tr>
      <w:tr>
        <w:tblPrEx>
          <w:tblCellMar>
            <w:top w:w="0" w:type="dxa"/>
            <w:left w:w="108" w:type="dxa"/>
            <w:bottom w:w="0" w:type="dxa"/>
            <w:right w:w="108" w:type="dxa"/>
          </w:tblCellMar>
        </w:tblPrEx>
        <w:trPr>
          <w:trHeight w:val="624"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ascii="宋体" w:hAnsi="宋体" w:cs="宋体"/>
                <w:b/>
                <w:bCs/>
                <w:kern w:val="0"/>
                <w:sz w:val="28"/>
                <w:szCs w:val="28"/>
              </w:rPr>
            </w:pPr>
            <w:r>
              <w:rPr>
                <w:rFonts w:hint="eastAsia" w:ascii="宋体" w:hAnsi="宋体" w:cs="宋体"/>
                <w:b/>
                <w:bCs/>
                <w:kern w:val="0"/>
                <w:sz w:val="28"/>
                <w:szCs w:val="28"/>
              </w:rPr>
              <w:t>序号</w:t>
            </w:r>
          </w:p>
        </w:tc>
        <w:tc>
          <w:tcPr>
            <w:tcW w:w="80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ascii="宋体" w:hAnsi="宋体" w:cs="宋体"/>
                <w:b/>
                <w:bCs/>
                <w:kern w:val="0"/>
                <w:sz w:val="28"/>
                <w:szCs w:val="28"/>
              </w:rPr>
            </w:pPr>
            <w:r>
              <w:rPr>
                <w:rFonts w:hint="eastAsia" w:ascii="宋体" w:hAnsi="宋体" w:cs="宋体"/>
                <w:b/>
                <w:bCs/>
                <w:kern w:val="0"/>
                <w:sz w:val="28"/>
                <w:szCs w:val="28"/>
              </w:rPr>
              <w:t>名称</w:t>
            </w:r>
          </w:p>
        </w:tc>
        <w:tc>
          <w:tcPr>
            <w:tcW w:w="407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ind w:firstLine="689" w:firstLineChars="245"/>
              <w:jc w:val="left"/>
              <w:rPr>
                <w:rFonts w:ascii="宋体" w:hAnsi="宋体" w:cs="宋体"/>
                <w:b/>
                <w:bCs/>
                <w:kern w:val="0"/>
                <w:sz w:val="28"/>
                <w:szCs w:val="28"/>
              </w:rPr>
            </w:pPr>
            <w:r>
              <w:rPr>
                <w:rFonts w:hint="eastAsia" w:ascii="宋体" w:hAnsi="宋体" w:cs="宋体"/>
                <w:b/>
                <w:bCs/>
                <w:kern w:val="0"/>
                <w:sz w:val="28"/>
                <w:szCs w:val="28"/>
              </w:rPr>
              <w:t>核心需求</w:t>
            </w:r>
          </w:p>
        </w:tc>
        <w:tc>
          <w:tcPr>
            <w:tcW w:w="7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ascii="宋体" w:hAnsi="宋体" w:cs="宋体"/>
                <w:b/>
                <w:bCs/>
                <w:kern w:val="0"/>
                <w:sz w:val="28"/>
                <w:szCs w:val="28"/>
              </w:rPr>
            </w:pPr>
            <w:r>
              <w:rPr>
                <w:rFonts w:hint="eastAsia" w:ascii="宋体" w:hAnsi="宋体" w:cs="宋体"/>
                <w:b/>
                <w:bCs/>
                <w:kern w:val="0"/>
                <w:sz w:val="28"/>
                <w:szCs w:val="28"/>
              </w:rPr>
              <w:t>数量</w:t>
            </w:r>
          </w:p>
        </w:tc>
        <w:tc>
          <w:tcPr>
            <w:tcW w:w="8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ascii="宋体" w:hAnsi="宋体" w:cs="宋体"/>
                <w:b/>
                <w:bCs/>
                <w:kern w:val="0"/>
                <w:sz w:val="28"/>
                <w:szCs w:val="28"/>
              </w:rPr>
            </w:pPr>
            <w:r>
              <w:rPr>
                <w:rFonts w:hint="eastAsia" w:ascii="宋体" w:hAnsi="宋体" w:cs="宋体"/>
                <w:b/>
                <w:bCs/>
                <w:kern w:val="0"/>
                <w:sz w:val="28"/>
                <w:szCs w:val="28"/>
              </w:rPr>
              <w:t>单价(元)</w:t>
            </w:r>
          </w:p>
        </w:tc>
        <w:tc>
          <w:tcPr>
            <w:tcW w:w="120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ascii="宋体" w:hAnsi="宋体" w:cs="宋体"/>
                <w:b/>
                <w:bCs/>
                <w:kern w:val="0"/>
                <w:sz w:val="28"/>
                <w:szCs w:val="28"/>
              </w:rPr>
            </w:pPr>
            <w:r>
              <w:rPr>
                <w:rFonts w:hint="eastAsia" w:ascii="宋体" w:hAnsi="宋体" w:cs="宋体"/>
                <w:b/>
                <w:bCs/>
                <w:kern w:val="0"/>
                <w:sz w:val="28"/>
                <w:szCs w:val="28"/>
              </w:rPr>
              <w:t>金额小计(元)</w:t>
            </w:r>
          </w:p>
        </w:tc>
        <w:tc>
          <w:tcPr>
            <w:tcW w:w="22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ascii="宋体" w:hAnsi="宋体" w:cs="宋体"/>
                <w:b/>
                <w:bCs/>
                <w:kern w:val="0"/>
                <w:sz w:val="28"/>
                <w:szCs w:val="28"/>
              </w:rPr>
            </w:pPr>
            <w:r>
              <w:rPr>
                <w:rFonts w:hint="eastAsia" w:ascii="宋体" w:hAnsi="宋体" w:cs="宋体"/>
                <w:b/>
                <w:bCs/>
                <w:kern w:val="0"/>
                <w:sz w:val="28"/>
                <w:szCs w:val="28"/>
              </w:rPr>
              <w:t>备注</w:t>
            </w:r>
          </w:p>
        </w:tc>
      </w:tr>
      <w:tr>
        <w:tblPrEx>
          <w:tblCellMar>
            <w:top w:w="0" w:type="dxa"/>
            <w:left w:w="108" w:type="dxa"/>
            <w:bottom w:w="0" w:type="dxa"/>
            <w:right w:w="108" w:type="dxa"/>
          </w:tblCellMar>
        </w:tblPrEx>
        <w:trPr>
          <w:trHeight w:val="1558"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804"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便携式强光手电筒</w:t>
            </w:r>
          </w:p>
        </w:tc>
        <w:tc>
          <w:tcPr>
            <w:tcW w:w="407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pageBreakBefore w:val="0"/>
              <w:kinsoku/>
              <w:wordWrap/>
              <w:overflowPunct/>
              <w:topLinePunct w:val="0"/>
              <w:bidi w:val="0"/>
              <w:snapToGrid/>
              <w:spacing w:line="3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 基本要求：符合</w:t>
            </w:r>
            <w:r>
              <w:rPr>
                <w:rFonts w:hint="eastAsia" w:ascii="仿宋_GB2312" w:hAnsi="仿宋_GB2312" w:eastAsia="仿宋_GB2312" w:cs="仿宋_GB2312"/>
                <w:color w:val="auto"/>
                <w:sz w:val="24"/>
                <w:szCs w:val="24"/>
              </w:rPr>
              <w:t xml:space="preserve">《GA </w:t>
            </w:r>
            <w:r>
              <w:rPr>
                <w:rFonts w:hint="eastAsia" w:ascii="仿宋_GB2312" w:hAnsi="仿宋_GB2312" w:eastAsia="仿宋_GB2312" w:cs="仿宋_GB2312"/>
                <w:color w:val="auto"/>
                <w:sz w:val="24"/>
                <w:szCs w:val="24"/>
                <w:lang w:val="en-US" w:eastAsia="zh-CN"/>
              </w:rPr>
              <w:t>883</w:t>
            </w: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 xml:space="preserve"> 公安单警装备</w:t>
            </w:r>
            <w:r>
              <w:rPr>
                <w:rFonts w:hint="eastAsia" w:ascii="仿宋_GB2312" w:hAnsi="仿宋_GB2312" w:eastAsia="仿宋_GB2312" w:cs="仿宋_GB2312"/>
                <w:color w:val="auto"/>
                <w:sz w:val="24"/>
                <w:szCs w:val="24"/>
                <w:lang w:val="en-US" w:eastAsia="zh-CN"/>
              </w:rPr>
              <w:t xml:space="preserve">  强光手电</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技术标准要求</w:t>
            </w:r>
            <w:r>
              <w:rPr>
                <w:rFonts w:hint="eastAsia" w:ascii="仿宋_GB2312" w:hAnsi="仿宋_GB2312" w:eastAsia="仿宋_GB2312" w:cs="仿宋_GB2312"/>
                <w:color w:val="auto"/>
                <w:sz w:val="24"/>
                <w:szCs w:val="24"/>
                <w:lang w:eastAsia="zh-CN"/>
              </w:rPr>
              <w:t>。</w:t>
            </w:r>
          </w:p>
          <w:p>
            <w:pPr>
              <w:keepNext w:val="0"/>
              <w:keepLines w:val="0"/>
              <w:pageBreakBefore w:val="0"/>
              <w:widowControl/>
              <w:suppressLineNumbers w:val="0"/>
              <w:kinsoku/>
              <w:wordWrap/>
              <w:overflowPunct/>
              <w:topLinePunct w:val="0"/>
              <w:bidi w:val="0"/>
              <w:snapToGrid/>
              <w:spacing w:line="340" w:lineRule="exact"/>
              <w:jc w:val="left"/>
              <w:rPr>
                <w:rStyle w:val="25"/>
                <w:rFonts w:hint="eastAsia" w:ascii="仿宋_GB2312" w:hAnsi="仿宋_GB2312" w:eastAsia="仿宋_GB2312" w:cs="仿宋_GB2312"/>
                <w:color w:val="auto"/>
                <w:sz w:val="24"/>
                <w:szCs w:val="24"/>
              </w:rPr>
            </w:pPr>
            <w:r>
              <w:rPr>
                <w:rStyle w:val="25"/>
                <w:rFonts w:hint="eastAsia" w:ascii="仿宋_GB2312" w:hAnsi="仿宋_GB2312" w:eastAsia="仿宋_GB2312" w:cs="仿宋_GB2312"/>
                <w:color w:val="auto"/>
                <w:sz w:val="24"/>
                <w:szCs w:val="24"/>
                <w:lang w:val="en-US" w:eastAsia="zh-CN"/>
              </w:rPr>
              <w:t>二、外观要求</w:t>
            </w:r>
            <w:r>
              <w:rPr>
                <w:rStyle w:val="25"/>
                <w:rFonts w:hint="eastAsia" w:ascii="仿宋_GB2312" w:hAnsi="仿宋_GB2312" w:eastAsia="仿宋_GB2312" w:cs="仿宋_GB2312"/>
                <w:color w:val="auto"/>
                <w:sz w:val="24"/>
                <w:szCs w:val="24"/>
              </w:rPr>
              <w:t>：</w:t>
            </w:r>
          </w:p>
          <w:p>
            <w:pPr>
              <w:keepNext w:val="0"/>
              <w:keepLines w:val="0"/>
              <w:pageBreakBefore w:val="0"/>
              <w:widowControl/>
              <w:suppressLineNumbers w:val="0"/>
              <w:kinsoku/>
              <w:wordWrap/>
              <w:overflowPunct/>
              <w:topLinePunct w:val="0"/>
              <w:bidi w:val="0"/>
              <w:snapToGrid/>
              <w:spacing w:line="340" w:lineRule="exact"/>
              <w:jc w:val="left"/>
              <w:rPr>
                <w:rFonts w:hint="eastAsia" w:ascii="仿宋_GB2312" w:hAnsi="仿宋_GB2312" w:eastAsia="仿宋_GB2312" w:cs="仿宋_GB2312"/>
                <w:color w:val="auto"/>
                <w:kern w:val="0"/>
                <w:sz w:val="24"/>
                <w:szCs w:val="24"/>
                <w:lang w:val="en-US" w:eastAsia="zh-CN" w:bidi="ar"/>
              </w:rPr>
            </w:pPr>
            <w:r>
              <w:rPr>
                <w:rStyle w:val="25"/>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kern w:val="0"/>
                <w:sz w:val="24"/>
                <w:szCs w:val="24"/>
                <w:lang w:val="en-US" w:eastAsia="zh-CN" w:bidi="ar"/>
              </w:rPr>
              <w:t>外壳需定制“交通执法徽标”和“交通运输执法”字样， 规格符合 JT410—2022 第 4 章的规定；</w:t>
            </w:r>
          </w:p>
          <w:p>
            <w:pPr>
              <w:keepNext w:val="0"/>
              <w:keepLines w:val="0"/>
              <w:pageBreakBefore w:val="0"/>
              <w:widowControl/>
              <w:suppressLineNumbers w:val="0"/>
              <w:kinsoku/>
              <w:wordWrap/>
              <w:overflowPunct/>
              <w:topLinePunct w:val="0"/>
              <w:bidi w:val="0"/>
              <w:snapToGrid/>
              <w:spacing w:line="340" w:lineRule="exact"/>
              <w:jc w:val="left"/>
              <w:rPr>
                <w:rStyle w:val="25"/>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kern w:val="0"/>
                <w:sz w:val="24"/>
                <w:szCs w:val="24"/>
                <w:lang w:val="en-US" w:eastAsia="zh-CN" w:bidi="ar"/>
              </w:rPr>
              <w:t>3、</w:t>
            </w:r>
            <w:r>
              <w:rPr>
                <w:rStyle w:val="25"/>
                <w:rFonts w:hint="eastAsia" w:ascii="仿宋_GB2312" w:hAnsi="仿宋_GB2312" w:eastAsia="仿宋_GB2312" w:cs="仿宋_GB2312"/>
                <w:color w:val="auto"/>
                <w:sz w:val="24"/>
                <w:szCs w:val="24"/>
                <w:lang w:val="en-US" w:eastAsia="zh-CN"/>
              </w:rPr>
              <w:t>电池上有容量、额定电压、正负极和生产厂家标识。电池架、电池仓上有正负极标识；</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Style w:val="25"/>
                <w:rFonts w:hint="eastAsia" w:ascii="仿宋_GB2312" w:hAnsi="仿宋_GB2312" w:eastAsia="仿宋_GB2312" w:cs="仿宋_GB2312"/>
                <w:color w:val="auto"/>
                <w:sz w:val="24"/>
                <w:szCs w:val="24"/>
                <w:lang w:val="en-US" w:eastAsia="zh-CN"/>
              </w:rPr>
              <w:t>4、</w:t>
            </w:r>
            <w:r>
              <w:rPr>
                <w:rStyle w:val="25"/>
                <w:rFonts w:hint="eastAsia" w:ascii="仿宋_GB2312" w:hAnsi="仿宋_GB2312" w:eastAsia="仿宋_GB2312" w:cs="仿宋_GB2312"/>
                <w:color w:val="auto"/>
                <w:sz w:val="24"/>
                <w:szCs w:val="24"/>
              </w:rPr>
              <w:t>颜色：表面为黑色，激光雕刻处为银白色，手绳为黑色；</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强光手电表面光滑、无划痕、无磨损、无毛刺、无油渍。镜片和反光杯光洁，无划痕、无污渍。握柄纹路清晰，无磕痕。手绳无刮丝、织造庛点、塑料件无毛刺。部件齐全、装配严密、操作方便。充电器清洁光滑、无锈蚀。电池架和电池清洁、无锈蚀。</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四、尺寸要求：</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1、</w:t>
            </w:r>
            <w:r>
              <w:rPr>
                <w:rStyle w:val="25"/>
                <w:rFonts w:hint="eastAsia" w:ascii="仿宋_GB2312" w:hAnsi="仿宋_GB2312" w:eastAsia="仿宋_GB2312" w:cs="仿宋_GB2312"/>
                <w:color w:val="auto"/>
                <w:sz w:val="24"/>
                <w:szCs w:val="24"/>
                <w:lang w:eastAsia="zh-CN"/>
              </w:rPr>
              <w:t>强光</w:t>
            </w:r>
            <w:r>
              <w:rPr>
                <w:rStyle w:val="25"/>
                <w:rFonts w:hint="eastAsia" w:ascii="仿宋_GB2312" w:hAnsi="仿宋_GB2312" w:eastAsia="仿宋_GB2312" w:cs="仿宋_GB2312"/>
                <w:color w:val="auto"/>
                <w:sz w:val="24"/>
                <w:szCs w:val="24"/>
              </w:rPr>
              <w:t>手电总长度</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rPr>
              <w:t>15</w:t>
            </w:r>
            <w:r>
              <w:rPr>
                <w:rStyle w:val="25"/>
                <w:rFonts w:hint="eastAsia" w:ascii="仿宋_GB2312" w:hAnsi="仿宋_GB2312" w:eastAsia="仿宋_GB2312" w:cs="仿宋_GB2312"/>
                <w:color w:val="auto"/>
                <w:sz w:val="24"/>
                <w:szCs w:val="24"/>
                <w:lang w:val="en-US" w:eastAsia="zh-CN"/>
              </w:rPr>
              <w:t>4.5</w:t>
            </w:r>
            <w:r>
              <w:rPr>
                <w:rStyle w:val="25"/>
                <w:rFonts w:hint="eastAsia" w:ascii="仿宋_GB2312" w:hAnsi="仿宋_GB2312" w:eastAsia="仿宋_GB2312" w:cs="仿宋_GB2312"/>
                <w:color w:val="auto"/>
                <w:sz w:val="24"/>
                <w:szCs w:val="24"/>
              </w:rPr>
              <w:t>mm；</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2、</w:t>
            </w:r>
            <w:r>
              <w:rPr>
                <w:rStyle w:val="25"/>
                <w:rFonts w:hint="eastAsia" w:ascii="仿宋_GB2312" w:hAnsi="仿宋_GB2312" w:eastAsia="仿宋_GB2312" w:cs="仿宋_GB2312"/>
                <w:color w:val="auto"/>
                <w:sz w:val="24"/>
                <w:szCs w:val="24"/>
              </w:rPr>
              <w:t>握柄直径</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rPr>
              <w:t>2</w:t>
            </w:r>
            <w:r>
              <w:rPr>
                <w:rStyle w:val="25"/>
                <w:rFonts w:hint="eastAsia" w:ascii="仿宋_GB2312" w:hAnsi="仿宋_GB2312" w:eastAsia="仿宋_GB2312" w:cs="仿宋_GB2312"/>
                <w:color w:val="auto"/>
                <w:sz w:val="24"/>
                <w:szCs w:val="24"/>
                <w:lang w:val="en-US" w:eastAsia="zh-CN"/>
              </w:rPr>
              <w:t>9</w:t>
            </w:r>
            <w:r>
              <w:rPr>
                <w:rStyle w:val="25"/>
                <w:rFonts w:hint="eastAsia" w:ascii="仿宋_GB2312" w:hAnsi="仿宋_GB2312" w:eastAsia="仿宋_GB2312" w:cs="仿宋_GB2312"/>
                <w:color w:val="auto"/>
                <w:sz w:val="24"/>
                <w:szCs w:val="24"/>
              </w:rPr>
              <w:t>mm；</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3、</w:t>
            </w:r>
            <w:r>
              <w:rPr>
                <w:rStyle w:val="25"/>
                <w:rFonts w:hint="eastAsia" w:ascii="仿宋_GB2312" w:hAnsi="仿宋_GB2312" w:eastAsia="仿宋_GB2312" w:cs="仿宋_GB2312"/>
                <w:color w:val="auto"/>
                <w:sz w:val="24"/>
                <w:szCs w:val="24"/>
              </w:rPr>
              <w:t>头盖外径</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rPr>
              <w:t>3</w:t>
            </w:r>
            <w:r>
              <w:rPr>
                <w:rStyle w:val="25"/>
                <w:rFonts w:hint="eastAsia" w:ascii="仿宋_GB2312" w:hAnsi="仿宋_GB2312" w:eastAsia="仿宋_GB2312" w:cs="仿宋_GB2312"/>
                <w:color w:val="auto"/>
                <w:sz w:val="24"/>
                <w:szCs w:val="24"/>
                <w:lang w:val="en-US" w:eastAsia="zh-CN"/>
              </w:rPr>
              <w:t>6</w:t>
            </w:r>
            <w:r>
              <w:rPr>
                <w:rStyle w:val="25"/>
                <w:rFonts w:hint="eastAsia" w:ascii="仿宋_GB2312" w:hAnsi="仿宋_GB2312" w:eastAsia="仿宋_GB2312" w:cs="仿宋_GB2312"/>
                <w:color w:val="auto"/>
                <w:sz w:val="24"/>
                <w:szCs w:val="24"/>
              </w:rPr>
              <w:t>mm；</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4、</w:t>
            </w:r>
            <w:r>
              <w:rPr>
                <w:rStyle w:val="25"/>
                <w:rFonts w:hint="eastAsia" w:ascii="仿宋_GB2312" w:hAnsi="仿宋_GB2312" w:eastAsia="仿宋_GB2312" w:cs="仿宋_GB2312"/>
                <w:color w:val="auto"/>
                <w:sz w:val="24"/>
                <w:szCs w:val="24"/>
              </w:rPr>
              <w:t>手绳长度</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rPr>
              <w:t>15</w:t>
            </w:r>
            <w:r>
              <w:rPr>
                <w:rStyle w:val="25"/>
                <w:rFonts w:hint="eastAsia" w:ascii="仿宋_GB2312" w:hAnsi="仿宋_GB2312" w:eastAsia="仿宋_GB2312" w:cs="仿宋_GB2312"/>
                <w:color w:val="auto"/>
                <w:sz w:val="24"/>
                <w:szCs w:val="24"/>
                <w:lang w:val="en-US" w:eastAsia="zh-CN"/>
              </w:rPr>
              <w:t>5</w:t>
            </w:r>
            <w:r>
              <w:rPr>
                <w:rStyle w:val="25"/>
                <w:rFonts w:hint="eastAsia" w:ascii="仿宋_GB2312" w:hAnsi="仿宋_GB2312" w:eastAsia="仿宋_GB2312" w:cs="仿宋_GB2312"/>
                <w:color w:val="auto"/>
                <w:sz w:val="24"/>
                <w:szCs w:val="24"/>
              </w:rPr>
              <w:t>mm</w:t>
            </w:r>
            <w:r>
              <w:rPr>
                <w:rStyle w:val="25"/>
                <w:rFonts w:hint="eastAsia" w:ascii="仿宋_GB2312" w:hAnsi="仿宋_GB2312" w:eastAsia="仿宋_GB2312" w:cs="仿宋_GB2312"/>
                <w:color w:val="auto"/>
                <w:sz w:val="24"/>
                <w:szCs w:val="24"/>
                <w:lang w:eastAsia="zh-CN"/>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val="en-US" w:eastAsia="zh-CN"/>
              </w:rPr>
            </w:pPr>
            <w:r>
              <w:rPr>
                <w:rStyle w:val="25"/>
                <w:rFonts w:hint="eastAsia" w:ascii="仿宋_GB2312" w:hAnsi="仿宋_GB2312" w:eastAsia="仿宋_GB2312" w:cs="仿宋_GB2312"/>
                <w:color w:val="auto"/>
                <w:sz w:val="24"/>
                <w:szCs w:val="24"/>
                <w:lang w:val="en-US" w:eastAsia="zh-CN"/>
              </w:rPr>
              <w:t>五、</w:t>
            </w:r>
            <w:r>
              <w:rPr>
                <w:rStyle w:val="25"/>
                <w:rFonts w:hint="eastAsia" w:ascii="仿宋_GB2312" w:hAnsi="仿宋_GB2312" w:eastAsia="仿宋_GB2312" w:cs="仿宋_GB2312"/>
                <w:color w:val="auto"/>
                <w:sz w:val="24"/>
                <w:szCs w:val="24"/>
              </w:rPr>
              <w:t>质量</w:t>
            </w:r>
            <w:r>
              <w:rPr>
                <w:rStyle w:val="25"/>
                <w:rFonts w:hint="eastAsia" w:ascii="仿宋_GB2312" w:hAnsi="仿宋_GB2312" w:eastAsia="仿宋_GB2312" w:cs="仿宋_GB2312"/>
                <w:color w:val="auto"/>
                <w:sz w:val="24"/>
                <w:szCs w:val="24"/>
                <w:lang w:val="en-US" w:eastAsia="zh-CN"/>
              </w:rPr>
              <w:t>要求</w:t>
            </w:r>
            <w:r>
              <w:rPr>
                <w:rStyle w:val="25"/>
                <w:rFonts w:hint="eastAsia" w:ascii="仿宋_GB2312" w:hAnsi="仿宋_GB2312" w:eastAsia="仿宋_GB2312" w:cs="仿宋_GB2312"/>
                <w:color w:val="auto"/>
                <w:sz w:val="24"/>
                <w:szCs w:val="24"/>
              </w:rPr>
              <w:t>：</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rPr>
              <w:t>2</w:t>
            </w:r>
            <w:r>
              <w:rPr>
                <w:rStyle w:val="25"/>
                <w:rFonts w:hint="eastAsia" w:ascii="仿宋_GB2312" w:hAnsi="仿宋_GB2312" w:eastAsia="仿宋_GB2312" w:cs="仿宋_GB2312"/>
                <w:color w:val="auto"/>
                <w:sz w:val="24"/>
                <w:szCs w:val="24"/>
                <w:lang w:val="en-US" w:eastAsia="zh-CN"/>
              </w:rPr>
              <w:t>12</w:t>
            </w:r>
            <w:r>
              <w:rPr>
                <w:rStyle w:val="25"/>
                <w:rFonts w:hint="eastAsia" w:ascii="仿宋_GB2312" w:hAnsi="仿宋_GB2312" w:eastAsia="仿宋_GB2312" w:cs="仿宋_GB2312"/>
                <w:color w:val="auto"/>
                <w:sz w:val="24"/>
                <w:szCs w:val="24"/>
              </w:rPr>
              <w:t>g</w:t>
            </w:r>
            <w:r>
              <w:rPr>
                <w:rStyle w:val="25"/>
                <w:rFonts w:hint="eastAsia" w:ascii="仿宋_GB2312" w:hAnsi="仿宋_GB2312" w:eastAsia="仿宋_GB2312" w:cs="仿宋_GB2312"/>
                <w:color w:val="auto"/>
                <w:sz w:val="24"/>
                <w:szCs w:val="24"/>
                <w:lang w:eastAsia="zh-CN"/>
              </w:rPr>
              <w:t>。</w:t>
            </w:r>
          </w:p>
          <w:p>
            <w:pPr>
              <w:pStyle w:val="24"/>
              <w:keepNext w:val="0"/>
              <w:keepLines w:val="0"/>
              <w:pageBreakBefore w:val="0"/>
              <w:kinsoku/>
              <w:wordWrap/>
              <w:overflowPunct/>
              <w:topLinePunct w:val="0"/>
              <w:bidi w:val="0"/>
              <w:snapToGrid/>
              <w:spacing w:line="340" w:lineRule="exact"/>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hAnsi="仿宋_GB2312" w:cs="仿宋_GB2312"/>
                <w:color w:val="auto"/>
                <w:sz w:val="24"/>
                <w:szCs w:val="24"/>
                <w:lang w:val="en-US" w:eastAsia="zh-CN"/>
              </w:rPr>
              <w:t>六</w:t>
            </w:r>
            <w:r>
              <w:rPr>
                <w:rStyle w:val="25"/>
                <w:rFonts w:hint="eastAsia" w:ascii="仿宋_GB2312" w:hAnsi="仿宋_GB2312" w:eastAsia="仿宋_GB2312" w:cs="仿宋_GB2312"/>
                <w:color w:val="auto"/>
                <w:sz w:val="24"/>
                <w:szCs w:val="24"/>
                <w:lang w:val="en-US" w:eastAsia="zh-CN"/>
              </w:rPr>
              <w:t>、</w:t>
            </w:r>
            <w:r>
              <w:rPr>
                <w:rStyle w:val="25"/>
                <w:rFonts w:hint="eastAsia" w:ascii="仿宋_GB2312" w:hAnsi="仿宋_GB2312" w:eastAsia="仿宋_GB2312" w:cs="仿宋_GB2312"/>
                <w:color w:val="auto"/>
                <w:sz w:val="24"/>
                <w:szCs w:val="24"/>
                <w:lang w:eastAsia="zh-CN"/>
              </w:rPr>
              <w:t>结构</w:t>
            </w:r>
            <w:r>
              <w:rPr>
                <w:rStyle w:val="25"/>
                <w:rFonts w:hint="eastAsia" w:ascii="仿宋_GB2312" w:hAnsi="仿宋_GB2312" w:eastAsia="仿宋_GB2312" w:cs="仿宋_GB2312"/>
                <w:color w:val="auto"/>
                <w:sz w:val="24"/>
                <w:szCs w:val="24"/>
                <w:lang w:val="en-US" w:eastAsia="zh-CN"/>
              </w:rPr>
              <w:t>要求</w:t>
            </w:r>
            <w:r>
              <w:rPr>
                <w:rStyle w:val="25"/>
                <w:rFonts w:hint="eastAsia" w:ascii="仿宋_GB2312" w:hAnsi="仿宋_GB2312" w:eastAsia="仿宋_GB2312" w:cs="仿宋_GB2312"/>
                <w:color w:val="auto"/>
                <w:sz w:val="24"/>
                <w:szCs w:val="24"/>
                <w:lang w:eastAsia="zh-CN"/>
              </w:rPr>
              <w:t>：强光手电</w:t>
            </w:r>
            <w:r>
              <w:rPr>
                <w:rStyle w:val="25"/>
                <w:rFonts w:hint="eastAsia" w:ascii="仿宋_GB2312" w:hAnsi="仿宋_GB2312" w:eastAsia="仿宋_GB2312" w:cs="仿宋_GB2312"/>
                <w:color w:val="auto"/>
                <w:sz w:val="24"/>
                <w:szCs w:val="24"/>
              </w:rPr>
              <w:t>采用前置开关，按钮区域分为照明键和爆闪键，外壳为防滚动圆柱形结构，由头盖组件（包括</w:t>
            </w:r>
            <w:r>
              <w:rPr>
                <w:rStyle w:val="25"/>
                <w:rFonts w:hint="eastAsia" w:ascii="仿宋_GB2312" w:hAnsi="仿宋_GB2312" w:eastAsia="仿宋_GB2312" w:cs="仿宋_GB2312"/>
                <w:color w:val="auto"/>
                <w:sz w:val="24"/>
                <w:szCs w:val="24"/>
                <w:lang w:eastAsia="zh-CN"/>
              </w:rPr>
              <w:t>头</w:t>
            </w:r>
            <w:r>
              <w:rPr>
                <w:rStyle w:val="25"/>
                <w:rFonts w:hint="eastAsia" w:ascii="仿宋_GB2312" w:hAnsi="仿宋_GB2312" w:eastAsia="仿宋_GB2312" w:cs="仿宋_GB2312"/>
                <w:color w:val="auto"/>
                <w:sz w:val="24"/>
                <w:szCs w:val="24"/>
              </w:rPr>
              <w:t>盖、攻击头等）、筒身组件（包括筒身、隐藏式USB充电接口</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rPr>
              <w:t>开关</w:t>
            </w:r>
            <w:r>
              <w:rPr>
                <w:rStyle w:val="25"/>
                <w:rFonts w:hint="eastAsia" w:ascii="仿宋_GB2312" w:hAnsi="仿宋_GB2312" w:eastAsia="仿宋_GB2312" w:cs="仿宋_GB2312"/>
                <w:color w:val="auto"/>
                <w:sz w:val="24"/>
                <w:szCs w:val="24"/>
                <w:lang w:eastAsia="zh-CN"/>
              </w:rPr>
              <w:t>部</w:t>
            </w:r>
            <w:r>
              <w:rPr>
                <w:rStyle w:val="25"/>
                <w:rFonts w:hint="eastAsia" w:ascii="仿宋_GB2312" w:hAnsi="仿宋_GB2312" w:eastAsia="仿宋_GB2312" w:cs="仿宋_GB2312"/>
                <w:color w:val="auto"/>
                <w:sz w:val="24"/>
                <w:szCs w:val="24"/>
              </w:rPr>
              <w:t>件、4格电量提示灯）、电池、尾盖组件及手绳（包括调节扣）组成。</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Style w:val="25"/>
                <w:rFonts w:hint="eastAsia" w:ascii="仿宋_GB2312" w:hAnsi="仿宋_GB2312" w:eastAsia="仿宋_GB2312" w:cs="仿宋_GB2312"/>
                <w:color w:val="auto"/>
                <w:sz w:val="24"/>
                <w:szCs w:val="24"/>
                <w:lang w:val="en-US" w:eastAsia="zh-CN"/>
              </w:rPr>
              <w:t>七、</w:t>
            </w:r>
            <w:r>
              <w:rPr>
                <w:rStyle w:val="25"/>
                <w:rFonts w:hint="eastAsia" w:ascii="仿宋_GB2312" w:hAnsi="仿宋_GB2312" w:eastAsia="仿宋_GB2312" w:cs="仿宋_GB2312"/>
                <w:color w:val="auto"/>
                <w:sz w:val="24"/>
                <w:szCs w:val="24"/>
              </w:rPr>
              <w:t>性能</w:t>
            </w:r>
            <w:r>
              <w:rPr>
                <w:rStyle w:val="25"/>
                <w:rFonts w:hint="eastAsia" w:ascii="仿宋_GB2312" w:hAnsi="仿宋_GB2312" w:eastAsia="仿宋_GB2312" w:cs="仿宋_GB2312"/>
                <w:color w:val="auto"/>
                <w:sz w:val="24"/>
                <w:szCs w:val="24"/>
                <w:lang w:val="en-US" w:eastAsia="zh-CN"/>
              </w:rPr>
              <w:t>要求</w:t>
            </w:r>
            <w:r>
              <w:rPr>
                <w:rStyle w:val="25"/>
                <w:rFonts w:hint="eastAsia" w:ascii="仿宋_GB2312" w:hAnsi="仿宋_GB2312" w:eastAsia="仿宋_GB2312" w:cs="仿宋_GB2312"/>
                <w:color w:val="auto"/>
                <w:sz w:val="24"/>
                <w:szCs w:val="24"/>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1、</w:t>
            </w:r>
            <w:r>
              <w:rPr>
                <w:rStyle w:val="25"/>
                <w:rFonts w:hint="eastAsia" w:ascii="仿宋_GB2312" w:hAnsi="仿宋_GB2312" w:eastAsia="仿宋_GB2312" w:cs="仿宋_GB2312"/>
                <w:color w:val="auto"/>
                <w:sz w:val="24"/>
                <w:szCs w:val="24"/>
                <w:lang w:eastAsia="zh-CN"/>
              </w:rPr>
              <w:t>强光</w:t>
            </w:r>
            <w:r>
              <w:rPr>
                <w:rStyle w:val="25"/>
                <w:rFonts w:hint="eastAsia" w:ascii="仿宋_GB2312" w:hAnsi="仿宋_GB2312" w:eastAsia="仿宋_GB2312" w:cs="仿宋_GB2312"/>
                <w:color w:val="auto"/>
                <w:sz w:val="24"/>
                <w:szCs w:val="24"/>
              </w:rPr>
              <w:t>手电在任</w:t>
            </w:r>
            <w:r>
              <w:rPr>
                <w:rStyle w:val="25"/>
                <w:rFonts w:hint="eastAsia" w:ascii="仿宋_GB2312" w:hAnsi="仿宋_GB2312" w:eastAsia="仿宋_GB2312" w:cs="仿宋_GB2312"/>
                <w:color w:val="auto"/>
                <w:sz w:val="24"/>
                <w:szCs w:val="24"/>
                <w:lang w:eastAsia="zh-CN"/>
              </w:rPr>
              <w:t>何</w:t>
            </w:r>
            <w:r>
              <w:rPr>
                <w:rStyle w:val="25"/>
                <w:rFonts w:hint="eastAsia" w:ascii="仿宋_GB2312" w:hAnsi="仿宋_GB2312" w:eastAsia="仿宋_GB2312" w:cs="仿宋_GB2312"/>
                <w:color w:val="auto"/>
                <w:sz w:val="24"/>
                <w:szCs w:val="24"/>
              </w:rPr>
              <w:t>状态下（待机、强光、弱光），按压爆闪键，直接进入爆闪模式，再次按压爆闪键，爆闪停止，恢复原工作</w:t>
            </w:r>
            <w:bookmarkStart w:id="5" w:name="_GoBack"/>
            <w:bookmarkEnd w:id="5"/>
            <w:r>
              <w:rPr>
                <w:rStyle w:val="25"/>
                <w:rFonts w:hint="eastAsia" w:ascii="仿宋_GB2312" w:hAnsi="仿宋_GB2312" w:eastAsia="仿宋_GB2312" w:cs="仿宋_GB2312"/>
                <w:color w:val="auto"/>
                <w:sz w:val="24"/>
                <w:szCs w:val="24"/>
                <w:lang w:eastAsia="zh-CN"/>
              </w:rPr>
              <w:t>状态</w:t>
            </w:r>
            <w:r>
              <w:rPr>
                <w:rStyle w:val="25"/>
                <w:rFonts w:hint="eastAsia" w:ascii="仿宋_GB2312" w:hAnsi="仿宋_GB2312" w:eastAsia="仿宋_GB2312" w:cs="仿宋_GB2312"/>
                <w:color w:val="auto"/>
                <w:sz w:val="24"/>
                <w:szCs w:val="24"/>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2、</w:t>
            </w:r>
            <w:r>
              <w:rPr>
                <w:rStyle w:val="25"/>
                <w:rFonts w:hint="eastAsia" w:ascii="仿宋_GB2312" w:hAnsi="仿宋_GB2312" w:eastAsia="仿宋_GB2312" w:cs="仿宋_GB2312"/>
                <w:color w:val="auto"/>
                <w:sz w:val="24"/>
                <w:szCs w:val="24"/>
              </w:rPr>
              <w:t>待机状态下通过轻触照明键，实现照光点射功能（轻触亮、松开灭）；</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3、</w:t>
            </w:r>
            <w:r>
              <w:rPr>
                <w:rStyle w:val="25"/>
                <w:rFonts w:hint="eastAsia" w:ascii="仿宋_GB2312" w:hAnsi="仿宋_GB2312" w:eastAsia="仿宋_GB2312" w:cs="仿宋_GB2312"/>
                <w:color w:val="auto"/>
                <w:sz w:val="24"/>
                <w:szCs w:val="24"/>
              </w:rPr>
              <w:t>待机</w:t>
            </w:r>
            <w:r>
              <w:rPr>
                <w:rStyle w:val="25"/>
                <w:rFonts w:hint="eastAsia" w:ascii="仿宋_GB2312" w:hAnsi="仿宋_GB2312" w:eastAsia="仿宋_GB2312" w:cs="仿宋_GB2312"/>
                <w:color w:val="auto"/>
                <w:sz w:val="24"/>
                <w:szCs w:val="24"/>
                <w:lang w:eastAsia="zh-CN"/>
              </w:rPr>
              <w:t>状态</w:t>
            </w:r>
            <w:r>
              <w:rPr>
                <w:rStyle w:val="25"/>
                <w:rFonts w:hint="eastAsia" w:ascii="仿宋_GB2312" w:hAnsi="仿宋_GB2312" w:eastAsia="仿宋_GB2312" w:cs="仿宋_GB2312"/>
                <w:color w:val="auto"/>
                <w:sz w:val="24"/>
                <w:szCs w:val="24"/>
              </w:rPr>
              <w:t>下按压照明键，直接进入强光模式，通过轻触照明键，依顺序实现强光-弱光-强光-弱光的模式转换，再次按下照明键，进入待机</w:t>
            </w:r>
            <w:r>
              <w:rPr>
                <w:rStyle w:val="25"/>
                <w:rFonts w:hint="eastAsia" w:ascii="仿宋_GB2312" w:hAnsi="仿宋_GB2312" w:eastAsia="仿宋_GB2312" w:cs="仿宋_GB2312"/>
                <w:color w:val="auto"/>
                <w:sz w:val="24"/>
                <w:szCs w:val="24"/>
                <w:lang w:eastAsia="zh-CN"/>
              </w:rPr>
              <w:t>状态</w:t>
            </w:r>
            <w:r>
              <w:rPr>
                <w:rStyle w:val="25"/>
                <w:rFonts w:hint="eastAsia" w:ascii="仿宋_GB2312" w:hAnsi="仿宋_GB2312" w:eastAsia="仿宋_GB2312" w:cs="仿宋_GB2312"/>
                <w:color w:val="auto"/>
                <w:sz w:val="24"/>
                <w:szCs w:val="24"/>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4、</w:t>
            </w:r>
            <w:r>
              <w:rPr>
                <w:rStyle w:val="25"/>
                <w:rFonts w:hint="eastAsia" w:ascii="仿宋_GB2312" w:hAnsi="仿宋_GB2312" w:eastAsia="仿宋_GB2312" w:cs="仿宋_GB2312"/>
                <w:color w:val="auto"/>
                <w:sz w:val="24"/>
                <w:szCs w:val="24"/>
              </w:rPr>
              <w:t>电池兼容性：使用1节18650锂离子充电电池、3节AAA碱性电池或1节AA碱性电池，并相互兼容；</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szCs w:val="24"/>
                <w:lang w:val="en-US" w:eastAsia="zh-CN"/>
              </w:rPr>
              <w:t>5、强光初始光通量：</w:t>
            </w:r>
            <w:r>
              <w:rPr>
                <w:rFonts w:hint="default" w:ascii="Arial" w:hAnsi="Arial" w:eastAsia="仿宋_GB2312" w:cs="Arial"/>
                <w:color w:val="auto"/>
                <w:sz w:val="24"/>
                <w:szCs w:val="24"/>
                <w:lang w:val="en-US" w:eastAsia="zh-CN"/>
              </w:rPr>
              <w:t>≥</w:t>
            </w:r>
            <w:r>
              <w:rPr>
                <w:rFonts w:hint="eastAsia" w:ascii="仿宋_GB2312" w:hAnsi="仿宋_GB2312" w:eastAsia="仿宋_GB2312" w:cs="仿宋_GB2312"/>
                <w:color w:val="auto"/>
                <w:sz w:val="24"/>
                <w:szCs w:val="24"/>
                <w:lang w:val="en-US" w:eastAsia="zh-CN"/>
              </w:rPr>
              <w:t>186.3 1m；</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▲6、强光初始照度：</w:t>
            </w:r>
            <w:r>
              <w:rPr>
                <w:rFonts w:hint="default" w:ascii="Arial" w:hAnsi="Arial" w:eastAsia="仿宋_GB2312" w:cs="Arial"/>
                <w:color w:val="auto"/>
                <w:sz w:val="24"/>
                <w:szCs w:val="24"/>
                <w:lang w:val="en-US" w:eastAsia="zh-CN"/>
              </w:rPr>
              <w:t>≥</w:t>
            </w:r>
            <w:r>
              <w:rPr>
                <w:rFonts w:hint="eastAsia" w:ascii="仿宋_GB2312" w:hAnsi="仿宋_GB2312" w:eastAsia="仿宋_GB2312" w:cs="仿宋_GB2312"/>
                <w:color w:val="auto"/>
                <w:sz w:val="24"/>
                <w:szCs w:val="24"/>
                <w:lang w:val="en-US" w:eastAsia="zh-CN"/>
              </w:rPr>
              <w:t xml:space="preserve">231.3 1x；                               </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▲7、其色品坐标应符合GB/T8417-2003中的白色色品区域有关规定；</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▲8、强光照时间：照度值</w:t>
            </w:r>
            <w:r>
              <w:rPr>
                <w:rFonts w:hint="default" w:ascii="Arial" w:hAnsi="Arial" w:eastAsia="仿宋_GB2312" w:cs="Arial"/>
                <w:color w:val="auto"/>
                <w:sz w:val="24"/>
                <w:szCs w:val="24"/>
                <w:lang w:val="en-US" w:eastAsia="zh-CN"/>
              </w:rPr>
              <w:t>≥</w:t>
            </w:r>
            <w:r>
              <w:rPr>
                <w:rFonts w:hint="eastAsia" w:ascii="仿宋_GB2312" w:hAnsi="仿宋_GB2312" w:eastAsia="仿宋_GB2312" w:cs="仿宋_GB2312"/>
                <w:color w:val="auto"/>
                <w:sz w:val="24"/>
                <w:szCs w:val="24"/>
                <w:lang w:val="en-US" w:eastAsia="zh-CN"/>
              </w:rPr>
              <w:t>170.8 1x；</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▲9、弱光初始照度：始照度120 1x-180 1x；</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▲10、强光爆闪频率：爆闪频率8Hz-10Hz；</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▲11、光束角：6°- 9°；</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12、电池保护功能：18650锂离子充电电池应具有过压充电保护、过流充电保护、欠压放电保护、外部短路保护功能，电池未发生起火、爆炸和漏液；</w:t>
            </w:r>
          </w:p>
          <w:p>
            <w:pPr>
              <w:pStyle w:val="24"/>
              <w:keepNext w:val="0"/>
              <w:keepLines w:val="0"/>
              <w:pageBreakBefore w:val="0"/>
              <w:kinsoku/>
              <w:wordWrap/>
              <w:overflowPunct/>
              <w:topLinePunct w:val="0"/>
              <w:bidi w:val="0"/>
              <w:snapToGrid/>
              <w:spacing w:line="340" w:lineRule="exact"/>
              <w:rPr>
                <w:rStyle w:val="25"/>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13、外壳温升：</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lang w:val="en-US" w:eastAsia="zh-CN"/>
              </w:rPr>
              <w:t>9</w:t>
            </w:r>
            <w:r>
              <w:rPr>
                <w:rStyle w:val="25"/>
                <w:rFonts w:hint="eastAsia" w:hAnsi="仿宋_GB2312" w:cs="仿宋_GB2312"/>
                <w:color w:val="auto"/>
                <w:sz w:val="24"/>
                <w:szCs w:val="24"/>
                <w:lang w:val="en-US" w:eastAsia="zh-CN"/>
              </w:rPr>
              <w:t>.5</w:t>
            </w:r>
            <w:r>
              <w:rPr>
                <w:rStyle w:val="25"/>
                <w:rFonts w:hint="eastAsia" w:ascii="仿宋_GB2312" w:hAnsi="仿宋_GB2312" w:eastAsia="仿宋_GB2312" w:cs="仿宋_GB2312"/>
                <w:color w:val="auto"/>
                <w:sz w:val="24"/>
                <w:szCs w:val="24"/>
                <w:lang w:val="en-US" w:eastAsia="zh-CN"/>
              </w:rPr>
              <w:t>k</w:t>
            </w:r>
            <w:r>
              <w:rPr>
                <w:rStyle w:val="25"/>
                <w:rFonts w:hint="eastAsia" w:hAnsi="仿宋_GB2312" w:cs="仿宋_GB2312"/>
                <w:color w:val="auto"/>
                <w:sz w:val="24"/>
                <w:szCs w:val="24"/>
                <w:lang w:val="en-US" w:eastAsia="zh-CN"/>
              </w:rPr>
              <w:t>；</w:t>
            </w:r>
          </w:p>
          <w:p>
            <w:pPr>
              <w:pStyle w:val="24"/>
              <w:keepNext w:val="0"/>
              <w:keepLines w:val="0"/>
              <w:pageBreakBefore w:val="0"/>
              <w:kinsoku/>
              <w:wordWrap/>
              <w:overflowPunct/>
              <w:topLinePunct w:val="0"/>
              <w:bidi w:val="0"/>
              <w:snapToGrid/>
              <w:spacing w:line="340" w:lineRule="exact"/>
              <w:rPr>
                <w:rStyle w:val="25"/>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14、电量提示功能;强光手电应设置4格电量提示灯，使用18650锂离子充电电池在开启或关闭光源时，提示灯点亮，显示剩余电量状态</w:t>
            </w:r>
            <w:r>
              <w:rPr>
                <w:rStyle w:val="25"/>
                <w:rFonts w:hint="eastAsia" w:hAnsi="仿宋_GB2312" w:cs="仿宋_GB2312"/>
                <w:color w:val="auto"/>
                <w:sz w:val="24"/>
                <w:szCs w:val="24"/>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rPr>
              <w:t>15、外壳强度：</w:t>
            </w:r>
            <w:r>
              <w:rPr>
                <w:rStyle w:val="25"/>
                <w:rFonts w:hint="eastAsia" w:ascii="仿宋_GB2312" w:hAnsi="仿宋_GB2312" w:eastAsia="仿宋_GB2312" w:cs="仿宋_GB2312"/>
                <w:color w:val="auto"/>
                <w:sz w:val="24"/>
                <w:szCs w:val="24"/>
                <w:lang w:eastAsia="zh-CN"/>
              </w:rPr>
              <w:t>强光手电外壳能承受</w:t>
            </w:r>
            <w:r>
              <w:rPr>
                <w:rStyle w:val="25"/>
                <w:rFonts w:hint="eastAsia" w:ascii="仿宋_GB2312" w:hAnsi="仿宋_GB2312" w:eastAsia="仿宋_GB2312" w:cs="仿宋_GB2312"/>
                <w:color w:val="auto"/>
                <w:sz w:val="24"/>
                <w:szCs w:val="24"/>
              </w:rPr>
              <w:t>980N</w:t>
            </w:r>
            <w:r>
              <w:rPr>
                <w:rStyle w:val="25"/>
                <w:rFonts w:hint="eastAsia" w:ascii="仿宋_GB2312" w:hAnsi="仿宋_GB2312" w:eastAsia="仿宋_GB2312" w:cs="仿宋_GB2312"/>
                <w:color w:val="auto"/>
                <w:sz w:val="24"/>
                <w:szCs w:val="24"/>
                <w:lang w:eastAsia="zh-CN"/>
              </w:rPr>
              <w:t>的径向压力后，手电未变形，可以正常使用；</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rPr>
              <w:t>16、手绳强度：</w:t>
            </w:r>
            <w:r>
              <w:rPr>
                <w:rStyle w:val="25"/>
                <w:rFonts w:hint="eastAsia" w:ascii="仿宋_GB2312" w:hAnsi="仿宋_GB2312" w:eastAsia="仿宋_GB2312" w:cs="仿宋_GB2312"/>
                <w:color w:val="auto"/>
                <w:sz w:val="24"/>
                <w:szCs w:val="24"/>
                <w:lang w:eastAsia="zh-CN"/>
              </w:rPr>
              <w:t>手绳承受</w:t>
            </w:r>
            <w:r>
              <w:rPr>
                <w:rStyle w:val="25"/>
                <w:rFonts w:hint="eastAsia" w:ascii="仿宋_GB2312" w:hAnsi="仿宋_GB2312" w:eastAsia="仿宋_GB2312" w:cs="仿宋_GB2312"/>
                <w:color w:val="auto"/>
                <w:sz w:val="24"/>
                <w:szCs w:val="24"/>
              </w:rPr>
              <w:t>50N</w:t>
            </w:r>
            <w:r>
              <w:rPr>
                <w:rStyle w:val="25"/>
                <w:rFonts w:hint="eastAsia" w:ascii="仿宋_GB2312" w:hAnsi="仿宋_GB2312" w:eastAsia="仿宋_GB2312" w:cs="仿宋_GB2312"/>
                <w:color w:val="auto"/>
                <w:sz w:val="24"/>
                <w:szCs w:val="24"/>
                <w:lang w:eastAsia="zh-CN"/>
              </w:rPr>
              <w:t>的拉力，手绳无继裂；</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rPr>
              <w:t>17、碎玻璃功能：能击碎5mm厚钢化玻璃</w:t>
            </w:r>
            <w:r>
              <w:rPr>
                <w:rStyle w:val="25"/>
                <w:rFonts w:hint="eastAsia" w:ascii="仿宋_GB2312" w:hAnsi="仿宋_GB2312" w:eastAsia="仿宋_GB2312" w:cs="仿宋_GB2312"/>
                <w:color w:val="auto"/>
                <w:sz w:val="24"/>
                <w:szCs w:val="24"/>
                <w:lang w:eastAsia="zh-CN"/>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八、</w:t>
            </w:r>
            <w:r>
              <w:rPr>
                <w:rFonts w:hint="eastAsia" w:ascii="仿宋_GB2312" w:hAnsi="仿宋_GB2312" w:eastAsia="仿宋_GB2312" w:cs="仿宋_GB2312"/>
                <w:color w:val="auto"/>
                <w:sz w:val="24"/>
                <w:szCs w:val="24"/>
                <w:lang w:eastAsia="zh-CN"/>
              </w:rPr>
              <w:t>可靠性</w:t>
            </w:r>
            <w:r>
              <w:rPr>
                <w:rFonts w:hint="eastAsia" w:ascii="仿宋_GB2312" w:hAnsi="仿宋_GB2312" w:eastAsia="仿宋_GB2312" w:cs="仿宋_GB2312"/>
                <w:color w:val="auto"/>
                <w:sz w:val="24"/>
                <w:szCs w:val="24"/>
                <w:lang w:val="en-US" w:eastAsia="zh-CN"/>
              </w:rPr>
              <w:t>要求</w:t>
            </w:r>
            <w:r>
              <w:rPr>
                <w:rFonts w:hint="eastAsia" w:ascii="仿宋_GB2312" w:hAnsi="仿宋_GB2312" w:eastAsia="仿宋_GB2312" w:cs="仿宋_GB2312"/>
                <w:color w:val="auto"/>
                <w:sz w:val="24"/>
                <w:szCs w:val="24"/>
                <w:lang w:eastAsia="zh-CN"/>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跌落可靠性</w:t>
            </w:r>
            <w:r>
              <w:rPr>
                <w:rFonts w:hint="eastAsia" w:ascii="仿宋_GB2312" w:hAnsi="仿宋_GB2312" w:eastAsia="仿宋_GB2312" w:cs="仿宋_GB2312"/>
                <w:color w:val="auto"/>
                <w:sz w:val="24"/>
                <w:szCs w:val="24"/>
                <w:lang w:val="en-US" w:eastAsia="zh-CN"/>
              </w:rPr>
              <w:t>:强光手电以水平状态、头部向下状态和尾部向下3种姿态，从1.5m高度自由跌落至水泥地面上，各试验3次，强光手电无裂纹、无破碎、氮化硅球不脱落，符合开关工作模式转换功能的要求；</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szCs w:val="24"/>
                <w:lang w:val="en-US" w:eastAsia="zh-CN"/>
              </w:rPr>
              <w:t>2、防水性能：强光</w:t>
            </w:r>
            <w:r>
              <w:rPr>
                <w:rStyle w:val="25"/>
                <w:rFonts w:hint="eastAsia" w:ascii="仿宋_GB2312" w:hAnsi="仿宋_GB2312" w:eastAsia="仿宋_GB2312" w:cs="仿宋_GB2312"/>
                <w:color w:val="auto"/>
                <w:sz w:val="24"/>
                <w:szCs w:val="24"/>
              </w:rPr>
              <w:t>手电0.5m深度水中1h，</w:t>
            </w:r>
            <w:r>
              <w:rPr>
                <w:rStyle w:val="25"/>
                <w:rFonts w:hint="eastAsia" w:ascii="仿宋_GB2312" w:hAnsi="仿宋_GB2312" w:eastAsia="仿宋_GB2312" w:cs="仿宋_GB2312"/>
                <w:color w:val="auto"/>
                <w:sz w:val="24"/>
                <w:szCs w:val="24"/>
                <w:lang w:eastAsia="zh-CN"/>
              </w:rPr>
              <w:t>未</w:t>
            </w:r>
            <w:r>
              <w:rPr>
                <w:rStyle w:val="25"/>
                <w:rFonts w:hint="eastAsia" w:ascii="仿宋_GB2312" w:hAnsi="仿宋_GB2312" w:eastAsia="仿宋_GB2312" w:cs="仿宋_GB2312"/>
                <w:color w:val="auto"/>
                <w:sz w:val="24"/>
                <w:szCs w:val="24"/>
              </w:rPr>
              <w:t>进水，且开关工作模式转换功能正常</w:t>
            </w:r>
            <w:r>
              <w:rPr>
                <w:rStyle w:val="25"/>
                <w:rFonts w:hint="eastAsia" w:ascii="仿宋_GB2312" w:hAnsi="仿宋_GB2312" w:eastAsia="仿宋_GB2312" w:cs="仿宋_GB2312"/>
                <w:color w:val="auto"/>
                <w:sz w:val="24"/>
                <w:szCs w:val="24"/>
                <w:lang w:eastAsia="zh-CN"/>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3、</w:t>
            </w:r>
            <w:r>
              <w:rPr>
                <w:rStyle w:val="25"/>
                <w:rFonts w:hint="eastAsia" w:ascii="仿宋_GB2312" w:hAnsi="仿宋_GB2312" w:eastAsia="仿宋_GB2312" w:cs="仿宋_GB2312"/>
                <w:color w:val="auto"/>
                <w:sz w:val="24"/>
                <w:szCs w:val="24"/>
              </w:rPr>
              <w:t>开关耐久性：照明键</w:t>
            </w:r>
            <w:r>
              <w:rPr>
                <w:rStyle w:val="25"/>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rPr>
              <w:t>爆闪键分别可触压30000次；</w:t>
            </w:r>
            <w:r>
              <w:rPr>
                <w:rStyle w:val="25"/>
                <w:rFonts w:hint="eastAsia" w:ascii="仿宋_GB2312" w:hAnsi="仿宋_GB2312" w:eastAsia="仿宋_GB2312" w:cs="仿宋_GB2312"/>
                <w:color w:val="auto"/>
                <w:sz w:val="24"/>
                <w:szCs w:val="24"/>
                <w:lang w:eastAsia="zh-CN"/>
              </w:rPr>
              <w:t>开关按键</w:t>
            </w:r>
            <w:r>
              <w:rPr>
                <w:rStyle w:val="25"/>
                <w:rFonts w:hint="eastAsia" w:ascii="仿宋_GB2312" w:hAnsi="仿宋_GB2312" w:eastAsia="仿宋_GB2312" w:cs="仿宋_GB2312"/>
                <w:color w:val="auto"/>
                <w:sz w:val="24"/>
                <w:szCs w:val="24"/>
                <w:lang w:val="en-US" w:eastAsia="zh-CN"/>
              </w:rPr>
              <w:t>正常，开关工作模式转换功能正常；</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4、</w:t>
            </w:r>
            <w:r>
              <w:rPr>
                <w:rStyle w:val="25"/>
                <w:rFonts w:hint="eastAsia" w:ascii="仿宋_GB2312" w:hAnsi="仿宋_GB2312" w:eastAsia="仿宋_GB2312" w:cs="仿宋_GB2312"/>
                <w:color w:val="auto"/>
                <w:sz w:val="24"/>
                <w:szCs w:val="24"/>
              </w:rPr>
              <w:t>充电插头连接可靠性：</w:t>
            </w:r>
            <w:r>
              <w:rPr>
                <w:rStyle w:val="25"/>
                <w:rFonts w:hint="eastAsia" w:ascii="仿宋_GB2312" w:hAnsi="仿宋_GB2312" w:eastAsia="仿宋_GB2312" w:cs="仿宋_GB2312"/>
                <w:color w:val="auto"/>
                <w:sz w:val="24"/>
                <w:szCs w:val="24"/>
                <w:lang w:eastAsia="zh-CN"/>
              </w:rPr>
              <w:t>充电插头插拔</w:t>
            </w:r>
            <w:r>
              <w:rPr>
                <w:rStyle w:val="25"/>
                <w:rFonts w:hint="eastAsia" w:ascii="仿宋_GB2312" w:hAnsi="仿宋_GB2312" w:eastAsia="仿宋_GB2312" w:cs="仿宋_GB2312"/>
                <w:color w:val="auto"/>
                <w:sz w:val="24"/>
                <w:szCs w:val="24"/>
              </w:rPr>
              <w:t>3000次</w:t>
            </w:r>
            <w:r>
              <w:rPr>
                <w:rStyle w:val="25"/>
                <w:rFonts w:hint="eastAsia" w:ascii="仿宋_GB2312" w:hAnsi="仿宋_GB2312" w:eastAsia="仿宋_GB2312" w:cs="仿宋_GB2312"/>
                <w:color w:val="auto"/>
                <w:sz w:val="24"/>
                <w:szCs w:val="24"/>
                <w:lang w:eastAsia="zh-CN"/>
              </w:rPr>
              <w:t>，不变形，能正常充电。</w:t>
            </w:r>
          </w:p>
          <w:p>
            <w:pPr>
              <w:keepNext w:val="0"/>
              <w:keepLines w:val="0"/>
              <w:pageBreakBefore w:val="0"/>
              <w:suppressLineNumbers w:val="0"/>
              <w:kinsoku/>
              <w:wordWrap/>
              <w:overflowPunct/>
              <w:topLinePunct w:val="0"/>
              <w:bidi w:val="0"/>
              <w:snapToGrid/>
              <w:spacing w:before="0" w:beforeAutospacing="0" w:after="0" w:afterAutospacing="0" w:line="340" w:lineRule="exact"/>
              <w:ind w:left="0" w:right="0" w:firstLine="105"/>
              <w:rPr>
                <w:rStyle w:val="25"/>
                <w:rFonts w:hint="eastAsia" w:ascii="仿宋_GB2312" w:hAnsi="仿宋_GB2312" w:eastAsia="仿宋_GB2312" w:cs="仿宋_GB2312"/>
                <w:color w:val="auto"/>
                <w:sz w:val="24"/>
                <w:szCs w:val="24"/>
                <w:lang w:eastAsia="zh-CN"/>
              </w:rPr>
            </w:pPr>
            <w:r>
              <w:rPr>
                <w:rStyle w:val="25"/>
                <w:rFonts w:hint="eastAsia" w:ascii="仿宋_GB2312" w:hAnsi="仿宋_GB2312" w:eastAsia="仿宋_GB2312" w:cs="仿宋_GB2312"/>
                <w:color w:val="auto"/>
                <w:sz w:val="24"/>
                <w:szCs w:val="24"/>
                <w:lang w:val="en-US" w:eastAsia="zh-CN"/>
              </w:rPr>
              <w:t>九</w:t>
            </w:r>
            <w:r>
              <w:rPr>
                <w:rStyle w:val="25"/>
                <w:rFonts w:hint="eastAsia" w:ascii="仿宋_GB2312" w:hAnsi="仿宋_GB2312" w:eastAsia="仿宋_GB2312" w:cs="仿宋_GB2312"/>
                <w:color w:val="auto"/>
                <w:sz w:val="24"/>
                <w:szCs w:val="24"/>
              </w:rPr>
              <w:t>、</w:t>
            </w:r>
            <w:r>
              <w:rPr>
                <w:rStyle w:val="25"/>
                <w:rFonts w:hint="eastAsia" w:ascii="仿宋_GB2312" w:hAnsi="仿宋_GB2312" w:eastAsia="仿宋_GB2312" w:cs="仿宋_GB2312"/>
                <w:color w:val="auto"/>
                <w:sz w:val="24"/>
                <w:szCs w:val="24"/>
                <w:lang w:eastAsia="zh-CN"/>
              </w:rPr>
              <w:t>环境适应性</w:t>
            </w:r>
            <w:r>
              <w:rPr>
                <w:rStyle w:val="25"/>
                <w:rFonts w:hint="eastAsia" w:ascii="仿宋_GB2312" w:hAnsi="仿宋_GB2312" w:eastAsia="仿宋_GB2312" w:cs="仿宋_GB2312"/>
                <w:color w:val="auto"/>
                <w:sz w:val="24"/>
                <w:szCs w:val="24"/>
                <w:lang w:val="en-US" w:eastAsia="zh-CN"/>
              </w:rPr>
              <w:t>要求</w:t>
            </w:r>
            <w:r>
              <w:rPr>
                <w:rStyle w:val="25"/>
                <w:rFonts w:hint="eastAsia" w:ascii="仿宋_GB2312" w:hAnsi="仿宋_GB2312" w:eastAsia="仿宋_GB2312" w:cs="仿宋_GB2312"/>
                <w:color w:val="auto"/>
                <w:sz w:val="24"/>
                <w:szCs w:val="24"/>
                <w:lang w:eastAsia="zh-CN"/>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Style w:val="25"/>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1、</w:t>
            </w:r>
            <w:r>
              <w:rPr>
                <w:rStyle w:val="25"/>
                <w:rFonts w:hint="eastAsia" w:ascii="仿宋_GB2312" w:hAnsi="仿宋_GB2312" w:eastAsia="仿宋_GB2312" w:cs="仿宋_GB2312"/>
                <w:color w:val="auto"/>
                <w:sz w:val="24"/>
                <w:szCs w:val="24"/>
              </w:rPr>
              <w:t>低温性能：-20</w:t>
            </w:r>
            <w:r>
              <w:rPr>
                <w:rFonts w:hint="eastAsia" w:ascii="仿宋_GB2312" w:hAnsi="仿宋_GB2312" w:eastAsia="仿宋_GB2312" w:cs="仿宋_GB2312"/>
                <w:color w:val="auto"/>
                <w:sz w:val="24"/>
                <w:szCs w:val="24"/>
                <w:vertAlign w:val="baseline"/>
                <w:lang w:val="en-US" w:eastAsia="zh-CN"/>
              </w:rPr>
              <w:t>℃</w:t>
            </w:r>
            <w:r>
              <w:rPr>
                <w:rStyle w:val="25"/>
                <w:rFonts w:hint="eastAsia" w:ascii="仿宋_GB2312" w:hAnsi="仿宋_GB2312" w:eastAsia="仿宋_GB2312" w:cs="仿宋_GB2312"/>
                <w:color w:val="auto"/>
                <w:sz w:val="24"/>
                <w:szCs w:val="24"/>
              </w:rPr>
              <w:t>放置2h，开关工作模式转换功能正常</w:t>
            </w:r>
            <w:r>
              <w:rPr>
                <w:rStyle w:val="25"/>
                <w:rFonts w:hint="eastAsia" w:ascii="仿宋_GB2312" w:hAnsi="仿宋_GB2312" w:eastAsia="仿宋_GB2312" w:cs="仿宋_GB2312"/>
                <w:color w:val="auto"/>
                <w:sz w:val="24"/>
                <w:szCs w:val="24"/>
                <w:lang w:eastAsia="zh-CN"/>
              </w:rPr>
              <w:t>；</w:t>
            </w:r>
          </w:p>
          <w:p>
            <w:pPr>
              <w:keepNext w:val="0"/>
              <w:keepLines w:val="0"/>
              <w:pageBreakBefore w:val="0"/>
              <w:suppressLineNumbers w:val="0"/>
              <w:kinsoku/>
              <w:wordWrap/>
              <w:overflowPunct/>
              <w:topLinePunct w:val="0"/>
              <w:bidi w:val="0"/>
              <w:snapToGrid/>
              <w:spacing w:before="0" w:beforeAutospacing="0" w:after="0" w:afterAutospacing="0" w:line="340" w:lineRule="exact"/>
              <w:ind w:right="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1"/>
                <w:szCs w:val="21"/>
                <w:lang w:val="en-US" w:eastAsia="zh-CN"/>
              </w:rPr>
              <w:t>▲</w:t>
            </w:r>
            <w:r>
              <w:rPr>
                <w:rStyle w:val="25"/>
                <w:rFonts w:hint="eastAsia" w:ascii="仿宋_GB2312" w:hAnsi="仿宋_GB2312" w:eastAsia="仿宋_GB2312" w:cs="仿宋_GB2312"/>
                <w:color w:val="auto"/>
                <w:sz w:val="24"/>
                <w:szCs w:val="24"/>
                <w:lang w:val="en-US" w:eastAsia="zh-CN"/>
              </w:rPr>
              <w:t>2、</w:t>
            </w:r>
            <w:r>
              <w:rPr>
                <w:rStyle w:val="25"/>
                <w:rFonts w:hint="eastAsia" w:ascii="仿宋_GB2312" w:hAnsi="仿宋_GB2312" w:eastAsia="仿宋_GB2312" w:cs="仿宋_GB2312"/>
                <w:color w:val="auto"/>
                <w:sz w:val="24"/>
                <w:szCs w:val="24"/>
              </w:rPr>
              <w:t>湿热性能：手电在温度45</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vertAlign w:val="baseline"/>
                <w:lang w:val="en-US" w:eastAsia="zh-CN"/>
              </w:rPr>
              <w:t>℃</w:t>
            </w:r>
            <w:r>
              <w:rPr>
                <w:rStyle w:val="25"/>
                <w:rFonts w:hint="eastAsia" w:ascii="仿宋_GB2312" w:hAnsi="仿宋_GB2312" w:eastAsia="仿宋_GB2312" w:cs="仿宋_GB2312"/>
                <w:color w:val="auto"/>
                <w:sz w:val="24"/>
                <w:szCs w:val="24"/>
              </w:rPr>
              <w:t>、温度95%</w:t>
            </w:r>
            <w:r>
              <w:rPr>
                <w:rFonts w:hint="eastAsia" w:ascii="仿宋_GB2312" w:hAnsi="仿宋_GB2312" w:eastAsia="仿宋_GB2312" w:cs="仿宋_GB2312"/>
                <w:color w:val="auto"/>
                <w:sz w:val="24"/>
                <w:szCs w:val="24"/>
                <w:lang w:val="en-US" w:eastAsia="zh-CN"/>
              </w:rPr>
              <w:t>±2%</w:t>
            </w:r>
            <w:r>
              <w:rPr>
                <w:rStyle w:val="25"/>
                <w:rFonts w:hint="eastAsia" w:ascii="仿宋_GB2312" w:hAnsi="仿宋_GB2312" w:eastAsia="仿宋_GB2312" w:cs="仿宋_GB2312"/>
                <w:color w:val="auto"/>
                <w:sz w:val="24"/>
                <w:szCs w:val="24"/>
              </w:rPr>
              <w:t>RH的环境下，持续放4</w:t>
            </w:r>
            <w:r>
              <w:rPr>
                <w:rStyle w:val="25"/>
                <w:rFonts w:hint="eastAsia" w:ascii="仿宋_GB2312" w:hAnsi="仿宋_GB2312" w:eastAsia="仿宋_GB2312" w:cs="仿宋_GB2312"/>
                <w:color w:val="auto"/>
                <w:sz w:val="24"/>
                <w:szCs w:val="24"/>
                <w:lang w:val="en-US" w:eastAsia="zh-CN"/>
              </w:rPr>
              <w:t>8</w:t>
            </w:r>
            <w:r>
              <w:rPr>
                <w:rStyle w:val="25"/>
                <w:rFonts w:hint="eastAsia" w:ascii="仿宋_GB2312" w:hAnsi="仿宋_GB2312" w:eastAsia="仿宋_GB2312" w:cs="仿宋_GB2312"/>
                <w:color w:val="auto"/>
                <w:sz w:val="24"/>
                <w:szCs w:val="24"/>
              </w:rPr>
              <w:t>h，开关工作模式转换功能正常</w:t>
            </w:r>
            <w:r>
              <w:rPr>
                <w:rStyle w:val="25"/>
                <w:rFonts w:hint="eastAsia" w:ascii="仿宋_GB2312" w:hAnsi="仿宋_GB2312" w:eastAsia="仿宋_GB2312" w:cs="仿宋_GB2312"/>
                <w:color w:val="auto"/>
                <w:sz w:val="24"/>
                <w:szCs w:val="24"/>
                <w:lang w:eastAsia="zh-CN"/>
              </w:rPr>
              <w:t>。</w:t>
            </w:r>
          </w:p>
          <w:p>
            <w:pPr>
              <w:keepNext w:val="0"/>
              <w:keepLines w:val="0"/>
              <w:pageBreakBefore w:val="0"/>
              <w:kinsoku/>
              <w:wordWrap/>
              <w:overflowPunct/>
              <w:topLinePunct w:val="0"/>
              <w:bidi w:val="0"/>
              <w:snapToGrid/>
              <w:spacing w:line="3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八、</w:t>
            </w:r>
            <w:r>
              <w:rPr>
                <w:rFonts w:hint="eastAsia" w:ascii="仿宋_GB2312" w:hAnsi="仿宋_GB2312" w:eastAsia="仿宋_GB2312" w:cs="仿宋_GB2312"/>
                <w:color w:val="auto"/>
                <w:sz w:val="24"/>
              </w:rPr>
              <w:t>货物免费保修期内，设备制造商要免费为设备及设备中包含的软硬件提供免费维护及升级的服务，需提供设备制造商书面承诺函(格式自定)并加盖设备制造商的公章</w:t>
            </w:r>
            <w:r>
              <w:rPr>
                <w:rFonts w:hint="eastAsia" w:ascii="仿宋_GB2312" w:hAnsi="仿宋_GB2312" w:eastAsia="仿宋_GB2312" w:cs="仿宋_GB2312"/>
                <w:color w:val="auto"/>
                <w:sz w:val="24"/>
                <w:lang w:eastAsia="zh-CN"/>
              </w:rPr>
              <w:t>。</w:t>
            </w:r>
          </w:p>
          <w:p>
            <w:pPr>
              <w:keepNext w:val="0"/>
              <w:keepLines w:val="0"/>
              <w:pageBreakBefore w:val="0"/>
              <w:widowControl/>
              <w:suppressLineNumbers w:val="0"/>
              <w:kinsoku/>
              <w:wordWrap/>
              <w:overflowPunct/>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十、上述“</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”指标，竞标时均需</w:t>
            </w:r>
            <w:r>
              <w:rPr>
                <w:rFonts w:hint="eastAsia" w:ascii="仿宋_GB2312" w:hAnsi="仿宋_GB2312" w:eastAsia="仿宋_GB2312" w:cs="仿宋_GB2312"/>
                <w:color w:val="auto"/>
                <w:sz w:val="24"/>
                <w:szCs w:val="24"/>
              </w:rPr>
              <w:t>提供公安部安全防范报警系统产品质量检验检测中心出具的合格检测报告原件扫描件加盖生产</w:t>
            </w:r>
            <w:r>
              <w:rPr>
                <w:rFonts w:hint="eastAsia" w:ascii="仿宋_GB2312" w:hAnsi="仿宋_GB2312" w:eastAsia="仿宋_GB2312" w:cs="仿宋_GB2312"/>
                <w:color w:val="auto"/>
                <w:sz w:val="24"/>
                <w:szCs w:val="24"/>
                <w:lang w:val="en-US" w:eastAsia="zh-CN"/>
              </w:rPr>
              <w:t>厂家及供应商</w:t>
            </w:r>
            <w:r>
              <w:rPr>
                <w:rFonts w:hint="eastAsia" w:ascii="仿宋_GB2312" w:hAnsi="仿宋_GB2312" w:eastAsia="仿宋_GB2312" w:cs="仿宋_GB2312"/>
                <w:color w:val="auto"/>
                <w:sz w:val="24"/>
                <w:szCs w:val="24"/>
              </w:rPr>
              <w:t>公章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p>
            <w:pPr>
              <w:keepNext w:val="0"/>
              <w:keepLines w:val="0"/>
              <w:pageBreakBefore w:val="0"/>
              <w:kinsoku/>
              <w:wordWrap/>
              <w:overflowPunct/>
              <w:topLinePunct w:val="0"/>
              <w:bidi w:val="0"/>
              <w:snapToGrid/>
              <w:spacing w:line="34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十一、</w:t>
            </w:r>
            <w:r>
              <w:rPr>
                <w:rFonts w:hint="eastAsia" w:ascii="仿宋_GB2312" w:hAnsi="仿宋_GB2312" w:eastAsia="仿宋_GB2312" w:cs="仿宋_GB2312"/>
                <w:color w:val="auto"/>
                <w:sz w:val="24"/>
                <w:szCs w:val="24"/>
              </w:rPr>
              <w:t>所投产品附带保险</w:t>
            </w:r>
            <w:r>
              <w:rPr>
                <w:rFonts w:hint="eastAsia" w:ascii="仿宋_GB2312" w:hAnsi="仿宋_GB2312" w:eastAsia="仿宋_GB2312" w:cs="仿宋_GB2312"/>
                <w:color w:val="auto"/>
                <w:sz w:val="24"/>
                <w:szCs w:val="24"/>
                <w:lang w:val="en-US" w:eastAsia="zh-CN"/>
              </w:rPr>
              <w:t>1000</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val="en-US" w:eastAsia="zh-CN"/>
              </w:rPr>
              <w:t>附产品责任保险</w:t>
            </w:r>
            <w:r>
              <w:rPr>
                <w:rFonts w:hint="eastAsia" w:ascii="仿宋_GB2312" w:hAnsi="仿宋_GB2312" w:eastAsia="仿宋_GB2312" w:cs="仿宋_GB2312"/>
                <w:color w:val="auto"/>
                <w:sz w:val="24"/>
                <w:szCs w:val="24"/>
              </w:rPr>
              <w:t>，提供证明材料复印件并加盖生产企业公章（保单必须含投标产品型号，且与检测报告一致）</w:t>
            </w:r>
            <w:r>
              <w:rPr>
                <w:rFonts w:hint="eastAsia" w:ascii="仿宋_GB2312" w:hAnsi="仿宋_GB2312" w:eastAsia="仿宋_GB2312" w:cs="仿宋_GB2312"/>
                <w:color w:val="auto"/>
                <w:sz w:val="24"/>
                <w:szCs w:val="24"/>
                <w:lang w:eastAsia="zh-CN"/>
              </w:rPr>
              <w:t>。</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183</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200</w:t>
            </w:r>
          </w:p>
        </w:tc>
        <w:tc>
          <w:tcPr>
            <w:tcW w:w="1203" w:type="dxa"/>
            <w:tcBorders>
              <w:top w:val="single" w:color="auto" w:sz="4" w:space="0"/>
              <w:left w:val="nil"/>
              <w:bottom w:val="single" w:color="auto" w:sz="4" w:space="0"/>
              <w:right w:val="nil"/>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36600</w:t>
            </w:r>
          </w:p>
        </w:tc>
        <w:tc>
          <w:tcPr>
            <w:tcW w:w="22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p>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tblPrEx>
          <w:tblCellMar>
            <w:top w:w="0" w:type="dxa"/>
            <w:left w:w="108" w:type="dxa"/>
            <w:bottom w:w="0" w:type="dxa"/>
            <w:right w:w="108" w:type="dxa"/>
          </w:tblCellMar>
        </w:tblPrEx>
        <w:trPr>
          <w:trHeight w:val="1558"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804"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bookmarkStart w:id="1" w:name="OLE_LINK5"/>
            <w:bookmarkStart w:id="2" w:name="OLE_LINK6"/>
            <w:r>
              <w:rPr>
                <w:rFonts w:hint="eastAsia" w:ascii="仿宋_GB2312" w:hAnsi="仿宋_GB2312" w:eastAsia="仿宋_GB2312" w:cs="仿宋_GB2312"/>
                <w:color w:val="auto"/>
                <w:sz w:val="24"/>
              </w:rPr>
              <w:t>执法标识牌</w:t>
            </w:r>
            <w:bookmarkEnd w:id="1"/>
            <w:bookmarkEnd w:id="2"/>
          </w:p>
        </w:tc>
        <w:tc>
          <w:tcPr>
            <w:tcW w:w="4073" w:type="dxa"/>
            <w:tcBorders>
              <w:top w:val="single" w:color="auto" w:sz="4" w:space="0"/>
              <w:left w:val="nil"/>
              <w:bottom w:val="single" w:color="auto" w:sz="4" w:space="0"/>
              <w:right w:val="single" w:color="auto" w:sz="4" w:space="0"/>
            </w:tcBorders>
            <w:shd w:val="clear" w:color="auto" w:fill="auto"/>
            <w:vAlign w:val="center"/>
          </w:tcPr>
          <w:p>
            <w:pPr>
              <w:pageBreakBefore w:val="0"/>
              <w:numPr>
                <w:ilvl w:val="0"/>
                <w:numId w:val="0"/>
              </w:numPr>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一、基本要求：</w:t>
            </w:r>
            <w:r>
              <w:rPr>
                <w:rFonts w:hint="eastAsia" w:ascii="仿宋_GB2312" w:hAnsi="仿宋_GB2312" w:eastAsia="仿宋_GB2312" w:cs="仿宋_GB2312"/>
                <w:color w:val="auto"/>
                <w:sz w:val="24"/>
              </w:rPr>
              <w:t>符合</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GB5768.2</w:t>
            </w:r>
            <w:r>
              <w:rPr>
                <w:rFonts w:hint="eastAsia" w:ascii="仿宋_GB2312" w:hAnsi="仿宋_GB2312" w:eastAsia="仿宋_GB2312" w:cs="仿宋_GB2312"/>
                <w:color w:val="auto"/>
                <w:sz w:val="24"/>
                <w:lang w:val="en-US" w:eastAsia="zh-CN"/>
              </w:rPr>
              <w:t>-2022道路交通标识》技术标准要求</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二、</w:t>
            </w:r>
            <w:r>
              <w:rPr>
                <w:rFonts w:hint="eastAsia" w:ascii="仿宋_GB2312" w:hAnsi="仿宋_GB2312" w:eastAsia="仿宋_GB2312" w:cs="仿宋_GB2312"/>
                <w:color w:val="auto"/>
                <w:sz w:val="24"/>
              </w:rPr>
              <w:t>外观要求：</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高亮度反光警示牌部分需定制交通执法徽标和“交通运输执法”字样，规格符合JT410—2022第4章的规定</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铝合金版面贴有高强度反光膜，膜上可根据需求定制文字信息；</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执法标识牌由信息显示屏、红蓝警示灯、高亮度反光警示牌及钢质底座组合而成，可实现伸展和收拢,具有文字信息显示和LED灯红蓝警闪功能</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★三、尺寸要求：</w:t>
            </w:r>
            <w:r>
              <w:rPr>
                <w:rFonts w:hint="eastAsia" w:ascii="仿宋_GB2312" w:hAnsi="仿宋_GB2312" w:eastAsia="仿宋_GB2312" w:cs="仿宋_GB2312"/>
                <w:color w:val="auto"/>
                <w:sz w:val="24"/>
              </w:rPr>
              <w:t>警示牌收拢后外尺寸为：（780×410×180mm）±10mm</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警示牌展开后高度为：（1360±10）mm（不含警示灯）</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警示牌文字显示屏尺寸：320mm×640 mm</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警示牌文字显示屏分辨率：32×64</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★四</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质量要求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19.5KG</w:t>
            </w:r>
            <w:r>
              <w:rPr>
                <w:rFonts w:hint="eastAsia" w:ascii="仿宋_GB2312" w:hAnsi="仿宋_GB2312" w:eastAsia="仿宋_GB2312" w:cs="仿宋_GB2312"/>
                <w:color w:val="auto"/>
                <w:sz w:val="24"/>
                <w:lang w:eastAsia="zh-CN"/>
              </w:rPr>
              <w:t>。</w:t>
            </w:r>
          </w:p>
          <w:p>
            <w:pPr>
              <w:pageBreakBefore w:val="0"/>
              <w:numPr>
                <w:ilvl w:val="0"/>
                <w:numId w:val="0"/>
              </w:numPr>
              <w:kinsoku/>
              <w:wordWrap/>
              <w:topLinePunct w:val="0"/>
              <w:bidi w:val="0"/>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五、性能要求：</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、工作时间:充满电情况下警示灯和显示屏同时工作可持续≥12小时，警示灯、显示屏同时工作可持续≥</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小时；</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、工作温度：－20℃ -- ＋</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0℃</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工作电压：DC12V</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额定功率：35W</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锂电池：12V20AH</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充电器：锂电池专用智能充电器 12V</w:t>
            </w:r>
            <w:r>
              <w:rPr>
                <w:rFonts w:hint="eastAsia" w:ascii="仿宋_GB2312" w:hAnsi="仿宋_GB2312" w:eastAsia="仿宋_GB2312" w:cs="仿宋_GB2312"/>
                <w:color w:val="auto"/>
                <w:sz w:val="24"/>
                <w:lang w:val="en-US"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电流：10A/max</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、防护等级≥IP65</w:t>
            </w:r>
            <w:r>
              <w:rPr>
                <w:rFonts w:hint="eastAsia" w:ascii="仿宋_GB2312" w:hAnsi="仿宋_GB2312" w:eastAsia="仿宋_GB2312" w:cs="仿宋_GB2312"/>
                <w:color w:val="auto"/>
                <w:sz w:val="24"/>
                <w:lang w:eastAsia="zh-CN"/>
              </w:rPr>
              <w:t>。</w:t>
            </w:r>
          </w:p>
          <w:p>
            <w:pPr>
              <w:pageBreakBefore w:val="0"/>
              <w:numPr>
                <w:ilvl w:val="0"/>
                <w:numId w:val="0"/>
              </w:numPr>
              <w:kinsoku/>
              <w:wordWrap/>
              <w:topLinePunct w:val="0"/>
              <w:bidi w:val="0"/>
              <w:snapToGrid/>
              <w:spacing w:line="3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六、功能要求：</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、警示灯应为红蓝LED灯交替闪烁方式。夜视距离：距离≥500 米</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、可通过 wifi 网络连接手机，并可通过手机客户端软件编辑屏幕显示内容及参数设置。WIFI控制距离≥</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米</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七、</w:t>
            </w:r>
            <w:r>
              <w:rPr>
                <w:rFonts w:hint="eastAsia" w:ascii="仿宋_GB2312" w:hAnsi="仿宋_GB2312" w:eastAsia="仿宋_GB2312" w:cs="仿宋_GB2312"/>
                <w:color w:val="auto"/>
                <w:sz w:val="24"/>
              </w:rPr>
              <w:t>货物免费保修期内，设备制造商要免费为设备及设备中包含的软硬件提供免费维护及升级的服务，需提供设备制造商书面承诺函(格式自定)并加盖设备制造商的公章</w:t>
            </w:r>
            <w:r>
              <w:rPr>
                <w:rFonts w:hint="eastAsia" w:ascii="仿宋_GB2312" w:hAnsi="仿宋_GB2312" w:eastAsia="仿宋_GB2312" w:cs="仿宋_GB2312"/>
                <w:color w:val="auto"/>
                <w:sz w:val="24"/>
                <w:lang w:eastAsia="zh-CN"/>
              </w:rPr>
              <w:t>。</w:t>
            </w:r>
          </w:p>
          <w:p>
            <w:pPr>
              <w:keepNext w:val="0"/>
              <w:keepLines w:val="0"/>
              <w:pageBreakBefore w:val="0"/>
              <w:kinsoku/>
              <w:wordWrap/>
              <w:overflowPunct/>
              <w:topLinePunct w:val="0"/>
              <w:bidi w:val="0"/>
              <w:snapToGrid/>
              <w:spacing w:line="34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八、上述“★”指标，</w:t>
            </w:r>
            <w:r>
              <w:rPr>
                <w:rFonts w:hint="eastAsia" w:ascii="仿宋_GB2312" w:hAnsi="仿宋_GB2312" w:eastAsia="仿宋_GB2312" w:cs="仿宋_GB2312"/>
                <w:color w:val="auto"/>
                <w:sz w:val="24"/>
              </w:rPr>
              <w:t>竞标时请提供具有CMA</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CNAS</w:t>
            </w:r>
            <w:r>
              <w:rPr>
                <w:rFonts w:hint="eastAsia" w:ascii="仿宋_GB2312" w:hAnsi="仿宋_GB2312" w:eastAsia="仿宋_GB2312" w:cs="仿宋_GB2312"/>
                <w:color w:val="auto"/>
                <w:sz w:val="24"/>
                <w:lang w:val="en-US" w:eastAsia="zh-CN"/>
              </w:rPr>
              <w:t>\GAL</w:t>
            </w:r>
            <w:r>
              <w:rPr>
                <w:rFonts w:hint="eastAsia" w:ascii="仿宋_GB2312" w:hAnsi="仿宋_GB2312" w:eastAsia="仿宋_GB2312" w:cs="仿宋_GB2312"/>
                <w:color w:val="auto"/>
                <w:sz w:val="24"/>
              </w:rPr>
              <w:t>认证标识的第三方检验机构出具的</w:t>
            </w:r>
            <w:r>
              <w:rPr>
                <w:rFonts w:hint="eastAsia" w:ascii="仿宋_GB2312" w:hAnsi="仿宋_GB2312" w:eastAsia="仿宋_GB2312" w:cs="仿宋_GB2312"/>
                <w:color w:val="auto"/>
                <w:sz w:val="24"/>
                <w:szCs w:val="24"/>
              </w:rPr>
              <w:t>检验报告</w:t>
            </w:r>
            <w:r>
              <w:rPr>
                <w:rFonts w:hint="eastAsia" w:ascii="仿宋_GB2312" w:hAnsi="仿宋_GB2312" w:eastAsia="仿宋_GB2312" w:cs="仿宋_GB2312"/>
                <w:color w:val="auto"/>
                <w:sz w:val="24"/>
                <w:szCs w:val="24"/>
                <w:lang w:val="en-US" w:eastAsia="zh-CN"/>
              </w:rPr>
              <w:t>原件扫描件</w:t>
            </w:r>
            <w:r>
              <w:rPr>
                <w:rFonts w:hint="eastAsia" w:ascii="仿宋_GB2312" w:hAnsi="仿宋_GB2312" w:eastAsia="仿宋_GB2312" w:cs="仿宋_GB2312"/>
                <w:color w:val="auto"/>
                <w:sz w:val="24"/>
                <w:szCs w:val="24"/>
              </w:rPr>
              <w:t>并加盖生产</w:t>
            </w:r>
            <w:r>
              <w:rPr>
                <w:rFonts w:hint="eastAsia" w:ascii="仿宋_GB2312" w:hAnsi="仿宋_GB2312" w:eastAsia="仿宋_GB2312" w:cs="仿宋_GB2312"/>
                <w:color w:val="auto"/>
                <w:sz w:val="24"/>
                <w:szCs w:val="24"/>
                <w:lang w:val="en-US" w:eastAsia="zh-CN"/>
              </w:rPr>
              <w:t>厂家及供应商</w:t>
            </w:r>
            <w:r>
              <w:rPr>
                <w:rFonts w:hint="eastAsia" w:ascii="仿宋_GB2312" w:hAnsi="仿宋_GB2312" w:eastAsia="仿宋_GB2312" w:cs="仿宋_GB2312"/>
                <w:color w:val="auto"/>
                <w:sz w:val="24"/>
                <w:szCs w:val="24"/>
              </w:rPr>
              <w:t>公章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158</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1600</w:t>
            </w:r>
          </w:p>
        </w:tc>
        <w:tc>
          <w:tcPr>
            <w:tcW w:w="1203" w:type="dxa"/>
            <w:tcBorders>
              <w:top w:val="single" w:color="auto" w:sz="4" w:space="0"/>
              <w:left w:val="nil"/>
              <w:bottom w:val="single" w:color="auto" w:sz="4" w:space="0"/>
              <w:right w:val="nil"/>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252800</w:t>
            </w:r>
          </w:p>
        </w:tc>
        <w:tc>
          <w:tcPr>
            <w:tcW w:w="22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p>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tblPrEx>
          <w:tblCellMar>
            <w:top w:w="0" w:type="dxa"/>
            <w:left w:w="108" w:type="dxa"/>
            <w:bottom w:w="0" w:type="dxa"/>
            <w:right w:w="108" w:type="dxa"/>
          </w:tblCellMar>
        </w:tblPrEx>
        <w:trPr>
          <w:trHeight w:val="1558"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04"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反光锥桶</w:t>
            </w:r>
          </w:p>
        </w:tc>
        <w:tc>
          <w:tcPr>
            <w:tcW w:w="4073"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一、基本要求：</w:t>
            </w:r>
            <w:r>
              <w:rPr>
                <w:rFonts w:hint="eastAsia" w:ascii="仿宋_GB2312" w:hAnsi="仿宋_GB2312" w:eastAsia="仿宋_GB2312" w:cs="仿宋_GB2312"/>
                <w:color w:val="auto"/>
                <w:sz w:val="24"/>
              </w:rPr>
              <w:t>反光锥桶应符合GB/T 24720</w:t>
            </w:r>
            <w:r>
              <w:rPr>
                <w:rFonts w:hint="eastAsia" w:ascii="仿宋_GB2312" w:hAnsi="仿宋_GB2312" w:eastAsia="仿宋_GB2312" w:cs="仿宋_GB2312"/>
                <w:color w:val="auto"/>
                <w:sz w:val="24"/>
                <w:lang w:val="en-US" w:eastAsia="zh-CN"/>
              </w:rPr>
              <w:t>技术标准要求。</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二、</w:t>
            </w:r>
            <w:r>
              <w:rPr>
                <w:rFonts w:hint="eastAsia" w:ascii="仿宋_GB2312" w:hAnsi="仿宋_GB2312" w:eastAsia="仿宋_GB2312" w:cs="仿宋_GB2312"/>
                <w:color w:val="auto"/>
                <w:sz w:val="24"/>
              </w:rPr>
              <w:t>外观要求：</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主体部分需定制交通执法徽标和“交通运输执法”字样，规格符合JT410—2022第4章的规定</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表面平整光洁、颜色均匀一致，无明显的划痕、变形及其他缺陷；无与使用功能无关的图案和文字；反光锥桶的反光面，在正常使用中不易与反光锥桶剥离脱开</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rPr>
              <w:t>材质</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rPr>
              <w:t>：高强度聚乙烯</w:t>
            </w:r>
            <w:r>
              <w:rPr>
                <w:rFonts w:hint="eastAsia" w:ascii="仿宋_GB2312" w:hAnsi="仿宋_GB2312" w:eastAsia="仿宋_GB2312" w:cs="仿宋_GB2312"/>
                <w:color w:val="auto"/>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szCs w:val="24"/>
                <w:lang w:val="en-US" w:eastAsia="zh-CN"/>
              </w:rPr>
              <w:t>★四、尺寸要求</w:t>
            </w:r>
            <w:r>
              <w:rPr>
                <w:rFonts w:hint="eastAsia" w:ascii="仿宋_GB2312" w:hAnsi="仿宋_GB2312" w:eastAsia="仿宋_GB2312" w:cs="仿宋_GB2312"/>
                <w:color w:val="auto"/>
                <w:kern w:val="0"/>
                <w:sz w:val="24"/>
              </w:rPr>
              <w:t>：底座外边缘内切圆直径≥</w:t>
            </w:r>
            <w:r>
              <w:rPr>
                <w:rFonts w:hint="eastAsia" w:ascii="仿宋_GB2312" w:hAnsi="仿宋_GB2312" w:eastAsia="仿宋_GB2312" w:cs="仿宋_GB2312"/>
                <w:color w:val="auto"/>
                <w:kern w:val="0"/>
                <w:sz w:val="24"/>
                <w:lang w:val="en-US" w:eastAsia="zh-CN"/>
              </w:rPr>
              <w:t>33</w:t>
            </w:r>
            <w:r>
              <w:rPr>
                <w:rFonts w:hint="eastAsia" w:ascii="仿宋_GB2312" w:hAnsi="仿宋_GB2312" w:eastAsia="仿宋_GB2312" w:cs="仿宋_GB2312"/>
                <w:color w:val="auto"/>
                <w:kern w:val="0"/>
                <w:sz w:val="24"/>
              </w:rPr>
              <w:t>0mm</w:t>
            </w:r>
            <w:r>
              <w:rPr>
                <w:rFonts w:hint="eastAsia" w:ascii="仿宋_GB2312" w:hAnsi="仿宋_GB2312" w:eastAsia="仿宋_GB2312" w:cs="仿宋_GB2312"/>
                <w:color w:val="auto"/>
                <w:kern w:val="0"/>
                <w:sz w:val="24"/>
                <w:lang w:eastAsia="zh-CN"/>
              </w:rPr>
              <w:t>。</w:t>
            </w:r>
          </w:p>
          <w:p>
            <w:pPr>
              <w:pageBreakBefore w:val="0"/>
              <w:kinsoku/>
              <w:wordWrap/>
              <w:topLinePunct w:val="0"/>
              <w:bidi w:val="0"/>
              <w:snapToGrid/>
              <w:spacing w:line="34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szCs w:val="24"/>
                <w:lang w:val="en-US" w:eastAsia="zh-CN"/>
              </w:rPr>
              <w:t>★</w:t>
            </w:r>
            <w:bookmarkStart w:id="3" w:name="OLE_LINK2"/>
            <w:bookmarkStart w:id="4" w:name="OLE_LINK3"/>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color w:val="auto"/>
                <w:kern w:val="0"/>
                <w:sz w:val="24"/>
              </w:rPr>
              <w:t>质量</w:t>
            </w:r>
            <w:r>
              <w:rPr>
                <w:rFonts w:hint="eastAsia" w:ascii="仿宋_GB2312" w:hAnsi="仿宋_GB2312" w:eastAsia="仿宋_GB2312" w:cs="仿宋_GB2312"/>
                <w:color w:val="auto"/>
                <w:kern w:val="0"/>
                <w:sz w:val="24"/>
                <w:lang w:val="en-US" w:eastAsia="zh-CN"/>
              </w:rPr>
              <w:t>要求：</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.3kg</w:t>
            </w:r>
            <w:bookmarkEnd w:id="3"/>
            <w:bookmarkEnd w:id="4"/>
            <w:r>
              <w:rPr>
                <w:rFonts w:hint="eastAsia" w:ascii="仿宋_GB2312" w:hAnsi="仿宋_GB2312" w:eastAsia="仿宋_GB2312" w:cs="仿宋_GB2312"/>
                <w:color w:val="auto"/>
                <w:kern w:val="0"/>
                <w:sz w:val="24"/>
                <w:lang w:eastAsia="zh-CN"/>
              </w:rPr>
              <w:t>。</w:t>
            </w:r>
          </w:p>
          <w:p>
            <w:pPr>
              <w:pageBreakBefore w:val="0"/>
              <w:kinsoku/>
              <w:wordWrap/>
              <w:topLinePunct w:val="0"/>
              <w:bidi w:val="0"/>
              <w:snapToGrid/>
              <w:spacing w:line="340" w:lineRule="exact"/>
              <w:jc w:val="lef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六、性能要求：</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sz w:val="24"/>
              </w:rPr>
              <w:t>反光系数：在任何观测角度下≥20cd/lx.㎡；</w:t>
            </w:r>
          </w:p>
          <w:p>
            <w:pPr>
              <w:pageBreakBefore w:val="0"/>
              <w:kinsoku/>
              <w:wordWrap/>
              <w:topLinePunct w:val="0"/>
              <w:bidi w:val="0"/>
              <w:snapToGrid/>
              <w:spacing w:line="3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rPr>
              <w:t>、30吨汽车反复碾压无破损；</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rPr>
              <w:t>色度性能：</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①</w:t>
            </w:r>
            <w:r>
              <w:rPr>
                <w:rFonts w:hint="eastAsia" w:ascii="仿宋_GB2312" w:hAnsi="仿宋_GB2312" w:eastAsia="仿宋_GB2312" w:cs="仿宋_GB2312"/>
                <w:color w:val="auto"/>
                <w:sz w:val="24"/>
              </w:rPr>
              <w:t>普通材料色：色品坐标(xy)：x:0.536，y:0.310；亮度因数：0.17</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②</w:t>
            </w:r>
            <w:r>
              <w:rPr>
                <w:rFonts w:hint="eastAsia" w:ascii="仿宋_GB2312" w:hAnsi="仿宋_GB2312" w:eastAsia="仿宋_GB2312" w:cs="仿宋_GB2312"/>
                <w:color w:val="auto"/>
                <w:sz w:val="24"/>
              </w:rPr>
              <w:t>逆反射材料色：色品坐标(xy)：x:0.308，y:0.325；亮度因数：0.25；</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、抗坠落性能：在32℃±2℃及-18℃±2℃的温度下放置2h 后，由1500mm±5mm 处锥底朝下由静止状态自由落下，反光锥桶的任何一部分，均未出现碎裂、破损、分离和散落等现象；</w:t>
            </w:r>
          </w:p>
          <w:p>
            <w:pPr>
              <w:pageBreakBefore w:val="0"/>
              <w:kinsoku/>
              <w:wordWrap/>
              <w:topLinePunct w:val="0"/>
              <w:bidi w:val="0"/>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、低温抗撞击性能：在-18℃±2℃温度下放置2h后，使用质量为 0.9kg±0.045kg 的钢球从自摆动半径为1750mm±10mm 的最高点自由释放撞击反光锥桶，测试过程中反光锥桶及其反光面材料均未脱落、破裂和损坏，锥体冲击后恢复原状</w:t>
            </w:r>
            <w:r>
              <w:rPr>
                <w:rFonts w:hint="eastAsia" w:ascii="仿宋_GB2312" w:hAnsi="仿宋_GB2312" w:eastAsia="仿宋_GB2312" w:cs="仿宋_GB2312"/>
                <w:color w:val="auto"/>
                <w:sz w:val="24"/>
                <w:lang w:eastAsia="zh-CN"/>
              </w:rPr>
              <w:t>。</w:t>
            </w:r>
          </w:p>
          <w:p>
            <w:pPr>
              <w:keepNext w:val="0"/>
              <w:keepLines w:val="0"/>
              <w:pageBreakBefore w:val="0"/>
              <w:kinsoku/>
              <w:wordWrap/>
              <w:overflowPunct/>
              <w:topLinePunct w:val="0"/>
              <w:bidi w:val="0"/>
              <w:snapToGrid/>
              <w:spacing w:line="34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七、上述“★”指标，</w:t>
            </w:r>
            <w:r>
              <w:rPr>
                <w:rFonts w:hint="eastAsia" w:ascii="仿宋_GB2312" w:hAnsi="仿宋_GB2312" w:eastAsia="仿宋_GB2312" w:cs="仿宋_GB2312"/>
                <w:color w:val="auto"/>
                <w:sz w:val="24"/>
              </w:rPr>
              <w:t>竞标时请提供具有CMA</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CNAS</w:t>
            </w:r>
            <w:r>
              <w:rPr>
                <w:rFonts w:hint="eastAsia" w:ascii="仿宋_GB2312" w:hAnsi="仿宋_GB2312" w:eastAsia="仿宋_GB2312" w:cs="仿宋_GB2312"/>
                <w:color w:val="auto"/>
                <w:sz w:val="24"/>
                <w:lang w:val="en-US" w:eastAsia="zh-CN"/>
              </w:rPr>
              <w:t>\GAL</w:t>
            </w:r>
            <w:r>
              <w:rPr>
                <w:rFonts w:hint="eastAsia" w:ascii="仿宋_GB2312" w:hAnsi="仿宋_GB2312" w:eastAsia="仿宋_GB2312" w:cs="仿宋_GB2312"/>
                <w:color w:val="auto"/>
                <w:sz w:val="24"/>
              </w:rPr>
              <w:t>认证标识的第三方检验机构出具的</w:t>
            </w:r>
            <w:r>
              <w:rPr>
                <w:rFonts w:hint="eastAsia" w:ascii="仿宋_GB2312" w:hAnsi="仿宋_GB2312" w:eastAsia="仿宋_GB2312" w:cs="仿宋_GB2312"/>
                <w:color w:val="auto"/>
                <w:sz w:val="24"/>
                <w:szCs w:val="24"/>
              </w:rPr>
              <w:t>检验报告</w:t>
            </w:r>
            <w:r>
              <w:rPr>
                <w:rFonts w:hint="eastAsia" w:ascii="仿宋_GB2312" w:hAnsi="仿宋_GB2312" w:eastAsia="仿宋_GB2312" w:cs="仿宋_GB2312"/>
                <w:color w:val="auto"/>
                <w:sz w:val="24"/>
                <w:szCs w:val="24"/>
                <w:lang w:val="en-US" w:eastAsia="zh-CN"/>
              </w:rPr>
              <w:t>原件扫描件</w:t>
            </w:r>
            <w:r>
              <w:rPr>
                <w:rFonts w:hint="eastAsia" w:ascii="仿宋_GB2312" w:hAnsi="仿宋_GB2312" w:eastAsia="仿宋_GB2312" w:cs="仿宋_GB2312"/>
                <w:color w:val="auto"/>
                <w:sz w:val="24"/>
                <w:szCs w:val="24"/>
              </w:rPr>
              <w:t>并加盖生产</w:t>
            </w:r>
            <w:r>
              <w:rPr>
                <w:rFonts w:hint="eastAsia" w:ascii="仿宋_GB2312" w:hAnsi="仿宋_GB2312" w:eastAsia="仿宋_GB2312" w:cs="仿宋_GB2312"/>
                <w:color w:val="auto"/>
                <w:sz w:val="24"/>
                <w:szCs w:val="24"/>
                <w:lang w:val="en-US" w:eastAsia="zh-CN"/>
              </w:rPr>
              <w:t>厂家及供应商</w:t>
            </w:r>
            <w:r>
              <w:rPr>
                <w:rFonts w:hint="eastAsia" w:ascii="仿宋_GB2312" w:hAnsi="仿宋_GB2312" w:eastAsia="仿宋_GB2312" w:cs="仿宋_GB2312"/>
                <w:color w:val="auto"/>
                <w:sz w:val="24"/>
                <w:szCs w:val="24"/>
              </w:rPr>
              <w:t>公章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3320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85</w:t>
            </w:r>
          </w:p>
        </w:tc>
        <w:tc>
          <w:tcPr>
            <w:tcW w:w="1203" w:type="dxa"/>
            <w:tcBorders>
              <w:top w:val="single" w:color="auto" w:sz="4" w:space="0"/>
              <w:left w:val="nil"/>
              <w:bottom w:val="single" w:color="auto" w:sz="4" w:space="0"/>
              <w:right w:val="nil"/>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282200</w:t>
            </w:r>
          </w:p>
        </w:tc>
        <w:tc>
          <w:tcPr>
            <w:tcW w:w="22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p>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tblPrEx>
          <w:tblCellMar>
            <w:top w:w="0" w:type="dxa"/>
            <w:left w:w="108" w:type="dxa"/>
            <w:bottom w:w="0" w:type="dxa"/>
            <w:right w:w="108" w:type="dxa"/>
          </w:tblCellMar>
        </w:tblPrEx>
        <w:trPr>
          <w:trHeight w:val="1558"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c>
          <w:tcPr>
            <w:tcW w:w="804" w:type="dxa"/>
            <w:tcBorders>
              <w:top w:val="single" w:color="auto" w:sz="4" w:space="0"/>
              <w:left w:val="nil"/>
              <w:bottom w:val="single" w:color="auto" w:sz="4" w:space="0"/>
              <w:right w:val="single" w:color="auto" w:sz="4" w:space="0"/>
            </w:tcBorders>
            <w:shd w:val="clear" w:color="auto" w:fill="auto"/>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测厚仪</w:t>
            </w:r>
          </w:p>
        </w:tc>
        <w:tc>
          <w:tcPr>
            <w:tcW w:w="4073" w:type="dxa"/>
            <w:tcBorders>
              <w:top w:val="single" w:color="auto" w:sz="4" w:space="0"/>
              <w:left w:val="nil"/>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一、性能要求：</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1、测量范围：</w:t>
            </w:r>
            <w:r>
              <w:rPr>
                <w:rFonts w:hint="eastAsia" w:ascii="仿宋_GB2312" w:hAnsi="仿宋_GB2312" w:eastAsia="仿宋_GB2312" w:cs="仿宋_GB2312"/>
                <w:color w:val="auto"/>
                <w:sz w:val="24"/>
                <w:lang w:val="en-US" w:eastAsia="zh-CN"/>
              </w:rPr>
              <w:t>0.8</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600</w:t>
            </w:r>
            <w:r>
              <w:rPr>
                <w:rFonts w:hint="eastAsia" w:ascii="仿宋_GB2312" w:hAnsi="仿宋_GB2312" w:eastAsia="仿宋_GB2312" w:cs="仿宋_GB2312"/>
                <w:color w:val="auto"/>
                <w:sz w:val="24"/>
              </w:rPr>
              <w:t>mm（钢）</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2、数据储存：≥500个</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3、工作频率：5MHz</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4、测量误差：±(0.5%H+0.05)mm</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、USB充电：5V</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1A</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、外形尺寸：≤150mmx80mmx35mm</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、测量分辨率：0.01mm(1-99.99mm)/ 0.1mm(100-225mm)</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、管材测量下限：φ20×3mm(钢）</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、声速调节范围：1000-9999m/s</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、质量：≤300g(含电池)（检测报告必须体现）</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rPr>
              <w:t>、电源功能：开机闲置后，仪器会自动关机电池低压指示</w:t>
            </w:r>
            <w:r>
              <w:rPr>
                <w:rFonts w:hint="eastAsia" w:ascii="仿宋_GB2312" w:hAnsi="仿宋_GB2312" w:eastAsia="仿宋_GB2312" w:cs="仿宋_GB2312"/>
                <w:color w:val="auto"/>
                <w:sz w:val="24"/>
                <w:lang w:val="en-US"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、语言：支持中英文切换</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lang w:val="en-US" w:eastAsia="zh-CN"/>
              </w:rPr>
              <w:t>13</w:t>
            </w:r>
            <w:r>
              <w:rPr>
                <w:rFonts w:hint="eastAsia" w:ascii="仿宋_GB2312" w:hAnsi="仿宋_GB2312" w:eastAsia="仿宋_GB2312" w:cs="仿宋_GB2312"/>
                <w:color w:val="auto"/>
                <w:sz w:val="24"/>
              </w:rPr>
              <w:t>、使用温度范围：箱体温度（40土2）°C，持续时间4小时，测厚仪处于非工作状态，试验后恢复2小时，测厚仪能正常工作（检测报告必须体现）</w:t>
            </w:r>
            <w:r>
              <w:rPr>
                <w:rFonts w:hint="eastAsia" w:ascii="仿宋_GB2312" w:hAnsi="仿宋_GB2312" w:eastAsia="仿宋_GB2312" w:cs="仿宋_GB2312"/>
                <w:color w:val="auto"/>
                <w:sz w:val="24"/>
                <w:lang w:eastAsia="zh-CN"/>
              </w:rPr>
              <w:t>；</w:t>
            </w:r>
          </w:p>
          <w:p>
            <w:pPr>
              <w:pageBreakBefore w:val="0"/>
              <w:widowControl w:val="0"/>
              <w:numPr>
                <w:ilvl w:val="0"/>
                <w:numId w:val="5"/>
              </w:numPr>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辅助</w:t>
            </w:r>
            <w:r>
              <w:rPr>
                <w:rFonts w:hint="eastAsia" w:ascii="仿宋_GB2312" w:hAnsi="仿宋_GB2312" w:eastAsia="仿宋_GB2312" w:cs="仿宋_GB2312"/>
                <w:color w:val="auto"/>
                <w:sz w:val="24"/>
              </w:rPr>
              <w:t>要求：</w:t>
            </w:r>
            <w:r>
              <w:rPr>
                <w:rFonts w:hint="eastAsia" w:ascii="仿宋_GB2312" w:hAnsi="仿宋_GB2312" w:eastAsia="仿宋_GB2312" w:cs="仿宋_GB2312"/>
                <w:color w:val="auto"/>
                <w:sz w:val="24"/>
                <w:lang w:val="en-US" w:eastAsia="zh-CN"/>
              </w:rPr>
              <w:t>每</w:t>
            </w:r>
            <w:r>
              <w:rPr>
                <w:rFonts w:hint="eastAsia" w:ascii="仿宋_GB2312" w:hAnsi="仿宋_GB2312" w:eastAsia="仿宋_GB2312" w:cs="仿宋_GB2312"/>
                <w:color w:val="auto"/>
                <w:sz w:val="24"/>
              </w:rPr>
              <w:t>台测厚仪配2副</w:t>
            </w:r>
            <w:r>
              <w:rPr>
                <w:rFonts w:hint="eastAsia" w:ascii="仿宋_GB2312" w:hAnsi="仿宋_GB2312" w:eastAsia="仿宋_GB2312" w:cs="仿宋_GB2312"/>
                <w:color w:val="auto"/>
                <w:sz w:val="24"/>
                <w:lang w:val="en-US" w:eastAsia="zh-CN"/>
              </w:rPr>
              <w:t>防静电</w:t>
            </w:r>
            <w:r>
              <w:rPr>
                <w:rFonts w:hint="eastAsia" w:ascii="仿宋_GB2312" w:hAnsi="仿宋_GB2312" w:eastAsia="仿宋_GB2312" w:cs="仿宋_GB2312"/>
                <w:color w:val="auto"/>
                <w:sz w:val="24"/>
              </w:rPr>
              <w:t>专用手套</w:t>
            </w:r>
            <w:r>
              <w:rPr>
                <w:rFonts w:hint="eastAsia" w:ascii="仿宋_GB2312" w:hAnsi="仿宋_GB2312" w:eastAsia="仿宋_GB2312" w:cs="仿宋_GB2312"/>
                <w:color w:val="auto"/>
                <w:sz w:val="24"/>
                <w:lang w:val="en-US"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rPr>
              <w:t>货物免费保修期内，设备制造商要免费为设备及设备中包含的软硬件提供免费维护及升级的服务，需提供设备制造商书面承诺函(格式自定)并加盖设备制造商的公章；</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四、</w:t>
            </w:r>
            <w:r>
              <w:rPr>
                <w:rFonts w:hint="eastAsia" w:ascii="仿宋_GB2312" w:hAnsi="仿宋_GB2312" w:eastAsia="仿宋_GB2312" w:cs="仿宋_GB2312"/>
                <w:color w:val="auto"/>
                <w:sz w:val="24"/>
                <w:szCs w:val="24"/>
                <w:lang w:val="en-US" w:eastAsia="zh-CN"/>
              </w:rPr>
              <w:t>上述“★”指标，</w:t>
            </w:r>
            <w:r>
              <w:rPr>
                <w:rFonts w:hint="eastAsia" w:ascii="仿宋_GB2312" w:hAnsi="仿宋_GB2312" w:eastAsia="仿宋_GB2312" w:cs="仿宋_GB2312"/>
                <w:color w:val="auto"/>
                <w:sz w:val="24"/>
              </w:rPr>
              <w:t>竞标时请提供具有CMA</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CNAS</w:t>
            </w:r>
            <w:r>
              <w:rPr>
                <w:rFonts w:hint="eastAsia" w:ascii="仿宋_GB2312" w:hAnsi="仿宋_GB2312" w:eastAsia="仿宋_GB2312" w:cs="仿宋_GB2312"/>
                <w:color w:val="auto"/>
                <w:sz w:val="24"/>
                <w:lang w:val="en-US" w:eastAsia="zh-CN"/>
              </w:rPr>
              <w:t>\GAL</w:t>
            </w:r>
            <w:r>
              <w:rPr>
                <w:rFonts w:hint="eastAsia" w:ascii="仿宋_GB2312" w:hAnsi="仿宋_GB2312" w:eastAsia="仿宋_GB2312" w:cs="仿宋_GB2312"/>
                <w:color w:val="auto"/>
                <w:sz w:val="24"/>
              </w:rPr>
              <w:t>认证标识的第三方检验机构出具的</w:t>
            </w:r>
            <w:r>
              <w:rPr>
                <w:rFonts w:hint="eastAsia" w:ascii="仿宋_GB2312" w:hAnsi="仿宋_GB2312" w:eastAsia="仿宋_GB2312" w:cs="仿宋_GB2312"/>
                <w:color w:val="auto"/>
                <w:sz w:val="24"/>
                <w:szCs w:val="24"/>
              </w:rPr>
              <w:t>检验报告</w:t>
            </w:r>
            <w:r>
              <w:rPr>
                <w:rFonts w:hint="eastAsia" w:ascii="仿宋_GB2312" w:hAnsi="仿宋_GB2312" w:eastAsia="仿宋_GB2312" w:cs="仿宋_GB2312"/>
                <w:color w:val="auto"/>
                <w:sz w:val="24"/>
                <w:szCs w:val="24"/>
                <w:lang w:val="en-US" w:eastAsia="zh-CN"/>
              </w:rPr>
              <w:t>原件扫描件</w:t>
            </w:r>
            <w:r>
              <w:rPr>
                <w:rFonts w:hint="eastAsia" w:ascii="仿宋_GB2312" w:hAnsi="仿宋_GB2312" w:eastAsia="仿宋_GB2312" w:cs="仿宋_GB2312"/>
                <w:color w:val="auto"/>
                <w:sz w:val="24"/>
                <w:szCs w:val="24"/>
              </w:rPr>
              <w:t>并加盖生产</w:t>
            </w:r>
            <w:r>
              <w:rPr>
                <w:rFonts w:hint="eastAsia" w:ascii="仿宋_GB2312" w:hAnsi="仿宋_GB2312" w:eastAsia="仿宋_GB2312" w:cs="仿宋_GB2312"/>
                <w:color w:val="auto"/>
                <w:sz w:val="24"/>
                <w:szCs w:val="24"/>
                <w:lang w:val="en-US" w:eastAsia="zh-CN"/>
              </w:rPr>
              <w:t>厂家及供应商</w:t>
            </w:r>
            <w:r>
              <w:rPr>
                <w:rFonts w:hint="eastAsia" w:ascii="仿宋_GB2312" w:hAnsi="仿宋_GB2312" w:eastAsia="仿宋_GB2312" w:cs="仿宋_GB2312"/>
                <w:color w:val="auto"/>
                <w:sz w:val="24"/>
                <w:szCs w:val="24"/>
              </w:rPr>
              <w:t>公章</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b w:val="0"/>
                <w:bCs/>
                <w:color w:val="auto"/>
                <w:sz w:val="24"/>
                <w:lang w:val="en-US" w:eastAsia="zh-CN"/>
              </w:rPr>
              <w:t>五、防静电</w:t>
            </w:r>
            <w:r>
              <w:rPr>
                <w:rFonts w:hint="eastAsia" w:ascii="仿宋_GB2312" w:hAnsi="仿宋_GB2312" w:eastAsia="仿宋_GB2312" w:cs="仿宋_GB2312"/>
                <w:b w:val="0"/>
                <w:bCs/>
                <w:color w:val="auto"/>
                <w:sz w:val="24"/>
              </w:rPr>
              <w:t>专用手套参数要求</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1.聚酯纤维含量</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100%或者含棉100%</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2.耐水色牢度</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4-5级</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3.甲醛含量为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0</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4.纺织品符合《国家纺织产品基本安全技术规范》(B类)及以上</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5.检验依据GB 18401-2010，GB/T 19976-2005</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6.可分解致癌芳香胺染料含量为0</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7.整副重量</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≤24克</w:t>
            </w:r>
            <w:r>
              <w:rPr>
                <w:rFonts w:hint="eastAsia" w:ascii="仿宋_GB2312" w:hAnsi="仿宋_GB2312" w:eastAsia="仿宋_GB2312" w:cs="仿宋_GB2312"/>
                <w:color w:val="auto"/>
                <w:sz w:val="24"/>
                <w:lang w:eastAsia="zh-CN"/>
              </w:rPr>
              <w:t>；</w:t>
            </w:r>
          </w:p>
          <w:p>
            <w:pPr>
              <w:pageBreakBefore w:val="0"/>
              <w:widowControl w:val="0"/>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4"/>
              </w:rPr>
              <w:t>8.顶破强力≥600N</w:t>
            </w:r>
            <w:r>
              <w:rPr>
                <w:rFonts w:hint="eastAsia" w:ascii="仿宋_GB2312" w:hAnsi="仿宋_GB2312" w:eastAsia="仿宋_GB2312" w:cs="仿宋_GB2312"/>
                <w:color w:val="auto"/>
                <w:sz w:val="24"/>
                <w:lang w:eastAsia="zh-CN"/>
              </w:rPr>
              <w:t>；</w:t>
            </w:r>
          </w:p>
          <w:p>
            <w:pPr>
              <w:pageBreakBefore w:val="0"/>
              <w:widowControl w:val="0"/>
              <w:numPr>
                <w:ilvl w:val="0"/>
                <w:numId w:val="0"/>
              </w:numPr>
              <w:kinsoku/>
              <w:wordWrap/>
              <w:overflowPunct/>
              <w:topLinePunct w:val="0"/>
              <w:autoSpaceDE/>
              <w:autoSpaceDN/>
              <w:bidi w:val="0"/>
              <w:adjustRightInd/>
              <w:snapToGrid/>
              <w:spacing w:line="3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val="en-US" w:eastAsia="zh-CN"/>
              </w:rPr>
              <w:t>9、上述“</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”指标，竞标时需</w:t>
            </w:r>
            <w:r>
              <w:rPr>
                <w:rFonts w:hint="eastAsia" w:ascii="仿宋_GB2312" w:hAnsi="仿宋_GB2312" w:eastAsia="仿宋_GB2312" w:cs="仿宋_GB2312"/>
                <w:color w:val="auto"/>
                <w:sz w:val="24"/>
                <w:szCs w:val="24"/>
              </w:rPr>
              <w:t>提供公安部产品质量监督检验中心出具的产品检验报告</w:t>
            </w:r>
            <w:r>
              <w:rPr>
                <w:rFonts w:hint="eastAsia" w:ascii="仿宋_GB2312" w:hAnsi="仿宋_GB2312" w:eastAsia="仿宋_GB2312" w:cs="仿宋_GB2312"/>
                <w:color w:val="auto"/>
                <w:sz w:val="24"/>
                <w:szCs w:val="24"/>
                <w:lang w:val="en-US" w:eastAsia="zh-CN"/>
              </w:rPr>
              <w:t>原件扫描件</w:t>
            </w:r>
            <w:r>
              <w:rPr>
                <w:rFonts w:hint="eastAsia" w:ascii="仿宋_GB2312" w:hAnsi="仿宋_GB2312" w:eastAsia="仿宋_GB2312" w:cs="仿宋_GB2312"/>
                <w:color w:val="auto"/>
                <w:sz w:val="24"/>
                <w:szCs w:val="24"/>
              </w:rPr>
              <w:t>并加盖生产</w:t>
            </w:r>
            <w:r>
              <w:rPr>
                <w:rFonts w:hint="eastAsia" w:ascii="仿宋_GB2312" w:hAnsi="仿宋_GB2312" w:eastAsia="仿宋_GB2312" w:cs="仿宋_GB2312"/>
                <w:color w:val="auto"/>
                <w:sz w:val="24"/>
                <w:szCs w:val="24"/>
                <w:lang w:val="en-US" w:eastAsia="zh-CN"/>
              </w:rPr>
              <w:t>厂家及供应商</w:t>
            </w:r>
            <w:r>
              <w:rPr>
                <w:rFonts w:hint="eastAsia" w:ascii="仿宋_GB2312" w:hAnsi="仿宋_GB2312" w:eastAsia="仿宋_GB2312" w:cs="仿宋_GB2312"/>
                <w:color w:val="auto"/>
                <w:sz w:val="24"/>
                <w:szCs w:val="24"/>
              </w:rPr>
              <w:t>公章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同时提供原件核查，</w:t>
            </w:r>
            <w:r>
              <w:rPr>
                <w:rFonts w:hint="eastAsia" w:ascii="仿宋_GB2312" w:hAnsi="仿宋_GB2312" w:eastAsia="仿宋_GB2312" w:cs="仿宋_GB2312"/>
                <w:color w:val="auto"/>
                <w:sz w:val="24"/>
              </w:rPr>
              <w:t>确保所有技术参数、功能均可满足采购文件要求</w:t>
            </w:r>
            <w:r>
              <w:rPr>
                <w:rFonts w:hint="eastAsia" w:ascii="仿宋_GB2312" w:hAnsi="仿宋_GB2312" w:eastAsia="仿宋_GB2312" w:cs="仿宋_GB2312"/>
                <w:color w:val="auto"/>
                <w:sz w:val="24"/>
                <w:lang w:eastAsia="zh-CN"/>
              </w:rPr>
              <w:t>。</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750</w:t>
            </w:r>
          </w:p>
        </w:tc>
        <w:tc>
          <w:tcPr>
            <w:tcW w:w="1203" w:type="dxa"/>
            <w:tcBorders>
              <w:top w:val="single" w:color="auto" w:sz="4" w:space="0"/>
              <w:left w:val="nil"/>
              <w:bottom w:val="single" w:color="auto" w:sz="4" w:space="0"/>
              <w:right w:val="nil"/>
            </w:tcBorders>
            <w:shd w:val="clear" w:color="auto" w:fill="auto"/>
            <w:noWrap/>
            <w:vAlign w:val="center"/>
          </w:tcPr>
          <w:p>
            <w:pPr>
              <w:pageBreakBefore w:val="0"/>
              <w:kinsoku/>
              <w:wordWrap/>
              <w:topLinePunct w:val="0"/>
              <w:bidi w:val="0"/>
              <w:snapToGrid/>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3000</w:t>
            </w:r>
          </w:p>
        </w:tc>
        <w:tc>
          <w:tcPr>
            <w:tcW w:w="22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p>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提供样品，实物必须与采购参数要求相符</w:t>
            </w:r>
          </w:p>
        </w:tc>
      </w:tr>
      <w:tr>
        <w:tblPrEx>
          <w:tblCellMar>
            <w:top w:w="0" w:type="dxa"/>
            <w:left w:w="108" w:type="dxa"/>
            <w:bottom w:w="0" w:type="dxa"/>
            <w:right w:w="108" w:type="dxa"/>
          </w:tblCellMar>
        </w:tblPrEx>
        <w:trPr>
          <w:trHeight w:val="689"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c>
          <w:tcPr>
            <w:tcW w:w="80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合计费用(元)</w:t>
            </w:r>
          </w:p>
        </w:tc>
        <w:tc>
          <w:tcPr>
            <w:tcW w:w="4073"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574600元</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b/>
                <w:bCs/>
                <w:color w:val="auto"/>
                <w:kern w:val="0"/>
                <w:sz w:val="24"/>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b/>
                <w:bCs/>
                <w:color w:val="auto"/>
                <w:kern w:val="0"/>
                <w:sz w:val="24"/>
              </w:rPr>
            </w:pPr>
          </w:p>
        </w:tc>
        <w:tc>
          <w:tcPr>
            <w:tcW w:w="1203"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topLinePunct w:val="0"/>
              <w:bidi w:val="0"/>
              <w:snapToGrid/>
              <w:spacing w:line="340" w:lineRule="exact"/>
              <w:rPr>
                <w:rFonts w:hint="eastAsia" w:ascii="仿宋_GB2312" w:hAnsi="仿宋_GB2312" w:eastAsia="仿宋_GB2312" w:cs="仿宋_GB2312"/>
                <w:b/>
                <w:bCs/>
                <w:color w:val="auto"/>
                <w:kern w:val="0"/>
                <w:sz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topLinePunct w:val="0"/>
              <w:bidi w:val="0"/>
              <w:snapToGrid/>
              <w:spacing w:line="3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w:t>
            </w:r>
          </w:p>
        </w:tc>
      </w:tr>
      <w:tr>
        <w:tblPrEx>
          <w:tblCellMar>
            <w:top w:w="0" w:type="dxa"/>
            <w:left w:w="108" w:type="dxa"/>
            <w:bottom w:w="0" w:type="dxa"/>
            <w:right w:w="108" w:type="dxa"/>
          </w:tblCellMar>
        </w:tblPrEx>
        <w:trPr>
          <w:trHeight w:val="468" w:hRule="atLeast"/>
          <w:jc w:val="center"/>
        </w:trPr>
        <w:tc>
          <w:tcPr>
            <w:tcW w:w="107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topLinePunct w:val="0"/>
              <w:bidi w:val="0"/>
              <w:snapToGrid/>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备注：1、所报价格包含货物、运费、装卸费、安装人工费、调试费、培训费、税金、售后服务费及其他所有可能发生的一切费用；2、所报货物单价均不能超过执法装备明细清单内货物规定的单价。</w:t>
            </w:r>
          </w:p>
        </w:tc>
      </w:tr>
    </w:tbl>
    <w:p>
      <w:pPr>
        <w:spacing w:line="560" w:lineRule="exact"/>
        <w:rPr>
          <w:rFonts w:hint="eastAsia" w:ascii="黑体" w:hAnsi="黑体" w:eastAsia="黑体" w:cs="黑体"/>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X45fiAQAAw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FmDc&#10;DHoXZHQQvnHW01bU3NEj4My8dyR6WqDZCLOxmw3hJBXWHDkbzbeYFy3NF/3rA9K4mUUaYew7TUZ3&#10;m3WY9jAtz9/nnPXw9j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0lY7tAAAAAFAQAADwAAAAAA&#10;AAABACAAAAAiAAAAZHJzL2Rvd25yZXYueG1sUEsBAhQAFAAAAAgAh07iQKzX45fiAQAAwwMAAA4A&#10;AAAAAAAAAQAgAAAAHwEAAGRycy9lMm9Eb2MueG1sUEsFBgAAAAAGAAYAWQEAAHM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120"/>
                          </w:sdtPr>
                          <w:sdtContent>
                            <w:p>
                              <w:pPr>
                                <w:pStyle w:val="6"/>
                                <w:jc w:val="center"/>
                              </w:pPr>
                              <w:r>
                                <w:fldChar w:fldCharType="begin"/>
                              </w:r>
                              <w:r>
                                <w:instrText xml:space="preserve"> PAGE   \* MERGEFORMAT </w:instrText>
                              </w:r>
                              <w:r>
                                <w:fldChar w:fldCharType="separate"/>
                              </w:r>
                              <w:r>
                                <w:rPr>
                                  <w:color w:val="000000"/>
                                  <w:lang w:val="zh-CN"/>
                                </w:rPr>
                                <w:t>4</w:t>
                              </w:r>
                              <w:r>
                                <w:rPr>
                                  <w:color w:val="000000"/>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sdt>
                    <w:sdtPr>
                      <w:id w:val="147459120"/>
                    </w:sdtPr>
                    <w:sdtContent>
                      <w:p>
                        <w:pPr>
                          <w:pStyle w:val="6"/>
                          <w:jc w:val="center"/>
                        </w:pPr>
                        <w:r>
                          <w:fldChar w:fldCharType="begin"/>
                        </w:r>
                        <w:r>
                          <w:instrText xml:space="preserve"> PAGE   \* MERGEFORMAT </w:instrText>
                        </w:r>
                        <w:r>
                          <w:fldChar w:fldCharType="separate"/>
                        </w:r>
                        <w:r>
                          <w:rPr>
                            <w:color w:val="000000"/>
                            <w:lang w:val="zh-CN"/>
                          </w:rPr>
                          <w:t>4</w:t>
                        </w:r>
                        <w:r>
                          <w:rPr>
                            <w:color w:val="000000"/>
                            <w:lang w:val="zh-CN"/>
                          </w:rP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544D1"/>
    <w:multiLevelType w:val="singleLevel"/>
    <w:tmpl w:val="ACF544D1"/>
    <w:lvl w:ilvl="0" w:tentative="0">
      <w:start w:val="1"/>
      <w:numFmt w:val="decimal"/>
      <w:lvlText w:val="%1."/>
      <w:lvlJc w:val="left"/>
      <w:pPr>
        <w:tabs>
          <w:tab w:val="left" w:pos="312"/>
        </w:tabs>
      </w:pPr>
    </w:lvl>
  </w:abstractNum>
  <w:abstractNum w:abstractNumId="1">
    <w:nsid w:val="AE8FA2AA"/>
    <w:multiLevelType w:val="singleLevel"/>
    <w:tmpl w:val="AE8FA2AA"/>
    <w:lvl w:ilvl="0" w:tentative="0">
      <w:start w:val="2"/>
      <w:numFmt w:val="chineseCounting"/>
      <w:suff w:val="nothing"/>
      <w:lvlText w:val="%1、"/>
      <w:lvlJc w:val="left"/>
      <w:rPr>
        <w:rFonts w:hint="eastAsia"/>
      </w:rPr>
    </w:lvl>
  </w:abstractNum>
  <w:abstractNum w:abstractNumId="2">
    <w:nsid w:val="D3258F5D"/>
    <w:multiLevelType w:val="singleLevel"/>
    <w:tmpl w:val="D3258F5D"/>
    <w:lvl w:ilvl="0" w:tentative="0">
      <w:start w:val="2"/>
      <w:numFmt w:val="decimal"/>
      <w:lvlText w:val="%1."/>
      <w:lvlJc w:val="left"/>
      <w:pPr>
        <w:tabs>
          <w:tab w:val="left" w:pos="312"/>
        </w:tabs>
      </w:pPr>
    </w:lvl>
  </w:abstractNum>
  <w:abstractNum w:abstractNumId="3">
    <w:nsid w:val="2AA2A275"/>
    <w:multiLevelType w:val="singleLevel"/>
    <w:tmpl w:val="2AA2A275"/>
    <w:lvl w:ilvl="0" w:tentative="0">
      <w:start w:val="4"/>
      <w:numFmt w:val="chineseCounting"/>
      <w:suff w:val="nothing"/>
      <w:lvlText w:val="（%1）"/>
      <w:lvlJc w:val="left"/>
      <w:rPr>
        <w:rFonts w:hint="eastAsia"/>
      </w:rPr>
    </w:lvl>
  </w:abstractNum>
  <w:abstractNum w:abstractNumId="4">
    <w:nsid w:val="4C2A8DAE"/>
    <w:multiLevelType w:val="singleLevel"/>
    <w:tmpl w:val="4C2A8DAE"/>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A0"/>
    <w:rsid w:val="00043F5A"/>
    <w:rsid w:val="00071CBC"/>
    <w:rsid w:val="00084123"/>
    <w:rsid w:val="000B6F1C"/>
    <w:rsid w:val="000F1A7D"/>
    <w:rsid w:val="000F2547"/>
    <w:rsid w:val="001079C6"/>
    <w:rsid w:val="00184006"/>
    <w:rsid w:val="0018481A"/>
    <w:rsid w:val="001A4869"/>
    <w:rsid w:val="001A4D54"/>
    <w:rsid w:val="001B04EE"/>
    <w:rsid w:val="001B7637"/>
    <w:rsid w:val="001E162A"/>
    <w:rsid w:val="001F6A9A"/>
    <w:rsid w:val="001F7A64"/>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84D2D"/>
    <w:rsid w:val="004D23F7"/>
    <w:rsid w:val="004F343B"/>
    <w:rsid w:val="00520B2F"/>
    <w:rsid w:val="00537AA9"/>
    <w:rsid w:val="00552057"/>
    <w:rsid w:val="00553624"/>
    <w:rsid w:val="00564927"/>
    <w:rsid w:val="00592419"/>
    <w:rsid w:val="006264F5"/>
    <w:rsid w:val="00626693"/>
    <w:rsid w:val="00644E9D"/>
    <w:rsid w:val="006513A7"/>
    <w:rsid w:val="00653095"/>
    <w:rsid w:val="00666027"/>
    <w:rsid w:val="00685A47"/>
    <w:rsid w:val="00685D36"/>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AE7B2B"/>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63477"/>
    <w:rsid w:val="00D708B7"/>
    <w:rsid w:val="00D83556"/>
    <w:rsid w:val="00DA4FD3"/>
    <w:rsid w:val="00DB21B7"/>
    <w:rsid w:val="00E24D0C"/>
    <w:rsid w:val="00E25094"/>
    <w:rsid w:val="00E366C6"/>
    <w:rsid w:val="00E631EA"/>
    <w:rsid w:val="00EB1AC9"/>
    <w:rsid w:val="00ED6314"/>
    <w:rsid w:val="00EE6864"/>
    <w:rsid w:val="00EE7890"/>
    <w:rsid w:val="00EF0DC4"/>
    <w:rsid w:val="00F22D5A"/>
    <w:rsid w:val="00F37DA9"/>
    <w:rsid w:val="00F51FBD"/>
    <w:rsid w:val="00F5618F"/>
    <w:rsid w:val="00F5669C"/>
    <w:rsid w:val="00F77EF9"/>
    <w:rsid w:val="00FE6975"/>
    <w:rsid w:val="029562D6"/>
    <w:rsid w:val="05263C65"/>
    <w:rsid w:val="087F5A5E"/>
    <w:rsid w:val="0A190B04"/>
    <w:rsid w:val="0A550018"/>
    <w:rsid w:val="0AC2092E"/>
    <w:rsid w:val="0C215FF4"/>
    <w:rsid w:val="0CAC4948"/>
    <w:rsid w:val="137918E0"/>
    <w:rsid w:val="13E1258E"/>
    <w:rsid w:val="1416665D"/>
    <w:rsid w:val="142B4825"/>
    <w:rsid w:val="15040250"/>
    <w:rsid w:val="16EC2412"/>
    <w:rsid w:val="172346BA"/>
    <w:rsid w:val="27725192"/>
    <w:rsid w:val="28E9668E"/>
    <w:rsid w:val="2A8449D0"/>
    <w:rsid w:val="2CD33438"/>
    <w:rsid w:val="2E733FAC"/>
    <w:rsid w:val="32A5092D"/>
    <w:rsid w:val="36DE360B"/>
    <w:rsid w:val="37132F08"/>
    <w:rsid w:val="38BD6A13"/>
    <w:rsid w:val="38D953FB"/>
    <w:rsid w:val="3ABD23EC"/>
    <w:rsid w:val="3DCC1EB9"/>
    <w:rsid w:val="41B74A64"/>
    <w:rsid w:val="4413736E"/>
    <w:rsid w:val="44E87F0C"/>
    <w:rsid w:val="45800305"/>
    <w:rsid w:val="482A3EE8"/>
    <w:rsid w:val="4A7475F9"/>
    <w:rsid w:val="4FF24EEF"/>
    <w:rsid w:val="5193023F"/>
    <w:rsid w:val="53783275"/>
    <w:rsid w:val="54180DA0"/>
    <w:rsid w:val="55354818"/>
    <w:rsid w:val="558D1E46"/>
    <w:rsid w:val="5889335C"/>
    <w:rsid w:val="59654A62"/>
    <w:rsid w:val="60D34A53"/>
    <w:rsid w:val="60E05979"/>
    <w:rsid w:val="61880B4E"/>
    <w:rsid w:val="62C93456"/>
    <w:rsid w:val="647C4355"/>
    <w:rsid w:val="64B11A98"/>
    <w:rsid w:val="65B12BD8"/>
    <w:rsid w:val="65C8438A"/>
    <w:rsid w:val="66244E2E"/>
    <w:rsid w:val="663E75BA"/>
    <w:rsid w:val="67976B83"/>
    <w:rsid w:val="69264058"/>
    <w:rsid w:val="70F141E7"/>
    <w:rsid w:val="70FE340A"/>
    <w:rsid w:val="73EF7FB3"/>
    <w:rsid w:val="757D4185"/>
    <w:rsid w:val="76A93524"/>
    <w:rsid w:val="7719513F"/>
    <w:rsid w:val="777664A1"/>
    <w:rsid w:val="780B3D28"/>
    <w:rsid w:val="78956788"/>
    <w:rsid w:val="7A506EC0"/>
    <w:rsid w:val="7CAB5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spacing w:before="161"/>
      <w:ind w:left="120"/>
    </w:pPr>
    <w:rPr>
      <w:rFonts w:ascii="宋体" w:hAnsi="宋体" w:eastAsia="宋体" w:cs="宋体"/>
      <w:sz w:val="24"/>
      <w:szCs w:val="24"/>
      <w:lang w:val="zh-CN" w:bidi="zh-CN"/>
    </w:rPr>
  </w:style>
  <w:style w:type="paragraph" w:styleId="4">
    <w:name w:val="Plain Text"/>
    <w:basedOn w:val="1"/>
    <w:link w:val="15"/>
    <w:qFormat/>
    <w:uiPriority w:val="0"/>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9"/>
    <w:basedOn w:val="1"/>
    <w:next w:val="1"/>
    <w:qFormat/>
    <w:uiPriority w:val="0"/>
    <w:pPr>
      <w:tabs>
        <w:tab w:val="right" w:leader="dot" w:pos="9185"/>
      </w:tabs>
      <w:adjustRightInd w:val="0"/>
      <w:spacing w:line="312" w:lineRule="atLeast"/>
      <w:ind w:left="3360"/>
    </w:pPr>
    <w:rPr>
      <w:rFonts w:ascii="Times New Roman" w:hAnsi="Times New Roman" w:eastAsia="宋体" w:cs="Times New Roman"/>
      <w:kern w:val="0"/>
      <w:szCs w:val="20"/>
    </w:rPr>
  </w:style>
  <w:style w:type="paragraph" w:customStyle="1" w:styleId="11">
    <w:name w:val="首行缩进"/>
    <w:basedOn w:val="1"/>
    <w:qFormat/>
    <w:uiPriority w:val="0"/>
    <w:pPr>
      <w:ind w:firstLine="480" w:firstLineChars="200"/>
    </w:pPr>
  </w:style>
  <w:style w:type="character" w:customStyle="1" w:styleId="12">
    <w:name w:val="页眉 Char"/>
    <w:basedOn w:val="10"/>
    <w:link w:val="7"/>
    <w:qFormat/>
    <w:uiPriority w:val="0"/>
    <w:rPr>
      <w:sz w:val="18"/>
      <w:szCs w:val="18"/>
    </w:rPr>
  </w:style>
  <w:style w:type="character" w:customStyle="1" w:styleId="13">
    <w:name w:val="页脚 Char"/>
    <w:basedOn w:val="10"/>
    <w:link w:val="6"/>
    <w:qFormat/>
    <w:uiPriority w:val="99"/>
    <w:rPr>
      <w:sz w:val="18"/>
      <w:szCs w:val="18"/>
    </w:rPr>
  </w:style>
  <w:style w:type="character" w:customStyle="1" w:styleId="14">
    <w:name w:val="纯文本 Char"/>
    <w:link w:val="4"/>
    <w:qFormat/>
    <w:uiPriority w:val="0"/>
    <w:rPr>
      <w:rFonts w:ascii="宋体" w:hAnsi="Courier New"/>
    </w:rPr>
  </w:style>
  <w:style w:type="character" w:customStyle="1" w:styleId="15">
    <w:name w:val="纯文本 Char1"/>
    <w:basedOn w:val="10"/>
    <w:link w:val="4"/>
    <w:semiHidden/>
    <w:qFormat/>
    <w:uiPriority w:val="99"/>
    <w:rPr>
      <w:rFonts w:ascii="宋体" w:hAnsi="Courier New" w:eastAsia="宋体" w:cs="Courier New"/>
      <w:szCs w:val="21"/>
    </w:rPr>
  </w:style>
  <w:style w:type="paragraph" w:customStyle="1" w:styleId="16">
    <w:name w:val="正文缩进2格"/>
    <w:basedOn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7">
    <w:name w:val="正文文本 Char"/>
    <w:basedOn w:val="10"/>
    <w:link w:val="3"/>
    <w:qFormat/>
    <w:uiPriority w:val="1"/>
    <w:rPr>
      <w:rFonts w:ascii="宋体" w:hAnsi="宋体" w:eastAsia="宋体" w:cs="宋体"/>
      <w:kern w:val="2"/>
      <w:sz w:val="24"/>
      <w:szCs w:val="24"/>
      <w:lang w:val="zh-CN" w:bidi="zh-CN"/>
    </w:r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91"/>
    <w:basedOn w:val="10"/>
    <w:qFormat/>
    <w:uiPriority w:val="0"/>
    <w:rPr>
      <w:rFonts w:ascii="Arial" w:hAnsi="Arial" w:cs="Arial"/>
      <w:color w:val="000000"/>
      <w:sz w:val="18"/>
      <w:szCs w:val="18"/>
      <w:u w:val="none"/>
    </w:rPr>
  </w:style>
  <w:style w:type="character" w:customStyle="1" w:styleId="20">
    <w:name w:val="font101"/>
    <w:basedOn w:val="10"/>
    <w:qFormat/>
    <w:uiPriority w:val="0"/>
    <w:rPr>
      <w:rFonts w:hint="eastAsia" w:ascii="宋体" w:hAnsi="宋体" w:eastAsia="宋体" w:cs="宋体"/>
      <w:b/>
      <w:bCs/>
      <w:color w:val="000000"/>
      <w:sz w:val="18"/>
      <w:szCs w:val="18"/>
      <w:u w:val="none"/>
    </w:rPr>
  </w:style>
  <w:style w:type="character" w:customStyle="1" w:styleId="21">
    <w:name w:val="font112"/>
    <w:basedOn w:val="10"/>
    <w:qFormat/>
    <w:uiPriority w:val="0"/>
    <w:rPr>
      <w:rFonts w:hint="eastAsia" w:ascii="宋体" w:hAnsi="宋体" w:eastAsia="宋体" w:cs="宋体"/>
      <w:color w:val="000000"/>
      <w:sz w:val="18"/>
      <w:szCs w:val="18"/>
      <w:u w:val="none"/>
      <w:vertAlign w:val="superscript"/>
    </w:rPr>
  </w:style>
  <w:style w:type="character" w:customStyle="1" w:styleId="22">
    <w:name w:val="font21"/>
    <w:basedOn w:val="10"/>
    <w:qFormat/>
    <w:uiPriority w:val="0"/>
    <w:rPr>
      <w:rFonts w:hint="eastAsia" w:ascii="宋体" w:hAnsi="宋体" w:eastAsia="宋体" w:cs="宋体"/>
      <w:color w:val="000000"/>
      <w:sz w:val="18"/>
      <w:szCs w:val="18"/>
      <w:u w:val="none"/>
    </w:rPr>
  </w:style>
  <w:style w:type="character" w:customStyle="1" w:styleId="23">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7736</Words>
  <Characters>8491</Characters>
  <Lines>14</Lines>
  <Paragraphs>4</Paragraphs>
  <TotalTime>1</TotalTime>
  <ScaleCrop>false</ScaleCrop>
  <LinksUpToDate>false</LinksUpToDate>
  <CharactersWithSpaces>8590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黄奶奶</cp:lastModifiedBy>
  <dcterms:modified xsi:type="dcterms:W3CDTF">2025-05-26T11:02:19Z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F8D4A2586E084891ACD96B57FF171587_13</vt:lpwstr>
  </property>
  <property fmtid="{D5CDD505-2E9C-101B-9397-08002B2CF9AE}" pid="4" name="KSOTemplateDocerSaveRecord">
    <vt:lpwstr>eyJoZGlkIjoiYWYwMGMzNmVlOWQ3MTZhN2MyMDQ2N2FlM2JiN2NiZDYiLCJ1c2VySWQiOiI5NzgwODM4NjcifQ==</vt:lpwstr>
  </property>
</Properties>
</file>