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1BDF9">
      <w:pPr>
        <w:pStyle w:val="26"/>
        <w:jc w:val="both"/>
        <w:rPr>
          <w:rFonts w:hint="eastAsia" w:ascii="宋体" w:hAnsi="宋体" w:eastAsia="宋体" w:cs="宋体"/>
          <w:b/>
          <w:sz w:val="36"/>
          <w:szCs w:val="36"/>
        </w:rPr>
      </w:pPr>
    </w:p>
    <w:p w14:paraId="3A9087AB">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bookmarkStart w:id="0" w:name="_Toc28359009"/>
      <w:bookmarkStart w:id="1" w:name="_Toc28359086"/>
      <w:bookmarkStart w:id="2" w:name="_Toc21615"/>
      <w:r>
        <w:rPr>
          <w:rFonts w:hint="eastAsia" w:ascii="方正小标宋简体" w:eastAsia="方正小标宋简体"/>
          <w:bCs/>
          <w:sz w:val="44"/>
          <w:szCs w:val="44"/>
          <w:lang w:val="en-US" w:eastAsia="zh-CN"/>
        </w:rPr>
        <w:t>友谊关口岸国际道路运输管理处</w:t>
      </w:r>
    </w:p>
    <w:p w14:paraId="10B9A18A">
      <w:pPr>
        <w:pStyle w:val="8"/>
        <w:keepNext w:val="0"/>
        <w:keepLines w:val="0"/>
        <w:widowControl/>
        <w:suppressLineNumbers w:val="0"/>
        <w:spacing w:before="0" w:beforeAutospacing="0" w:after="0" w:afterAutospacing="0"/>
        <w:ind w:left="0" w:right="0" w:firstLine="440" w:firstLineChars="100"/>
        <w:rPr>
          <w:rFonts w:hint="eastAsia" w:ascii="方正小标宋简体" w:eastAsia="方正小标宋简体" w:hAnsiTheme="minorHAnsi" w:cstheme="minorBidi"/>
          <w:bCs/>
          <w:kern w:val="0"/>
          <w:sz w:val="44"/>
          <w:szCs w:val="44"/>
          <w:lang w:val="en-US" w:eastAsia="zh-CN" w:bidi="ar-SA"/>
        </w:rPr>
      </w:pPr>
      <w:r>
        <w:rPr>
          <w:rFonts w:hint="eastAsia" w:ascii="方正小标宋简体" w:eastAsia="方正小标宋简体" w:hAnsiTheme="minorHAnsi" w:cstheme="minorBidi"/>
          <w:bCs/>
          <w:kern w:val="0"/>
          <w:sz w:val="44"/>
          <w:szCs w:val="44"/>
          <w:lang w:val="en-US" w:eastAsia="zh-CN" w:bidi="ar-SA"/>
        </w:rPr>
        <w:t>友谊关口岸指挥平台技术服务询价文件</w:t>
      </w:r>
    </w:p>
    <w:p w14:paraId="729AB8A5">
      <w:pPr>
        <w:ind w:firstLine="2640" w:firstLineChars="600"/>
        <w:rPr>
          <w:rFonts w:ascii="方正小标宋_GBK" w:eastAsia="方正小标宋_GBK"/>
          <w:sz w:val="44"/>
          <w:szCs w:val="44"/>
        </w:rPr>
      </w:pPr>
    </w:p>
    <w:p w14:paraId="536C077A">
      <w:pPr>
        <w:ind w:firstLine="2640" w:firstLineChars="600"/>
        <w:rPr>
          <w:rFonts w:ascii="方正小标宋_GBK" w:eastAsia="方正小标宋_GBK"/>
          <w:sz w:val="44"/>
          <w:szCs w:val="44"/>
        </w:rPr>
      </w:pPr>
    </w:p>
    <w:p w14:paraId="0C8E0D1D">
      <w:pPr>
        <w:ind w:firstLine="2640" w:firstLineChars="600"/>
        <w:rPr>
          <w:rFonts w:ascii="方正小标宋_GBK" w:eastAsia="方正小标宋_GBK"/>
          <w:sz w:val="44"/>
          <w:szCs w:val="44"/>
        </w:rPr>
      </w:pPr>
    </w:p>
    <w:p w14:paraId="68A08683">
      <w:pPr>
        <w:rPr>
          <w:rFonts w:ascii="方正小标宋_GBK" w:eastAsia="方正小标宋_GBK"/>
          <w:sz w:val="44"/>
          <w:szCs w:val="44"/>
        </w:rPr>
      </w:pPr>
    </w:p>
    <w:p w14:paraId="12CD8A86">
      <w:pPr>
        <w:pStyle w:val="21"/>
        <w:rPr>
          <w:rFonts w:ascii="方正小标宋_GBK" w:eastAsia="方正小标宋_GBK"/>
          <w:sz w:val="44"/>
          <w:szCs w:val="44"/>
        </w:rPr>
      </w:pPr>
    </w:p>
    <w:p w14:paraId="35EF7689">
      <w:pPr>
        <w:rPr>
          <w:rFonts w:ascii="方正小标宋_GBK" w:eastAsia="方正小标宋_GBK"/>
          <w:sz w:val="44"/>
          <w:szCs w:val="44"/>
        </w:rPr>
      </w:pPr>
    </w:p>
    <w:p w14:paraId="6DD12212">
      <w:pPr>
        <w:pStyle w:val="21"/>
        <w:rPr>
          <w:rFonts w:ascii="方正小标宋_GBK" w:eastAsia="方正小标宋_GBK"/>
          <w:sz w:val="44"/>
          <w:szCs w:val="44"/>
        </w:rPr>
      </w:pPr>
    </w:p>
    <w:p w14:paraId="7FF91403"/>
    <w:p w14:paraId="231E9542">
      <w:pPr>
        <w:rPr>
          <w:rFonts w:ascii="方正小标宋_GBK" w:eastAsia="方正小标宋_GBK"/>
          <w:sz w:val="44"/>
          <w:szCs w:val="44"/>
        </w:rPr>
      </w:pPr>
    </w:p>
    <w:p w14:paraId="57891CB6">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rPr>
        <w:t>采购单位：</w:t>
      </w:r>
      <w:r>
        <w:rPr>
          <w:rFonts w:hint="eastAsia" w:ascii="仿宋_GB2312" w:eastAsia="仿宋_GB2312"/>
          <w:b/>
          <w:bCs/>
          <w:sz w:val="28"/>
          <w:szCs w:val="28"/>
          <w:lang w:val="en-US" w:eastAsia="zh-CN"/>
        </w:rPr>
        <w:t>中华人民共和国友谊关口岸国际道路运输管理处</w:t>
      </w:r>
    </w:p>
    <w:p w14:paraId="6357B67D">
      <w:p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日    期：             2025年10月11日</w:t>
      </w:r>
    </w:p>
    <w:p w14:paraId="6D62ACB2">
      <w:pPr>
        <w:pStyle w:val="8"/>
        <w:numPr>
          <w:ilvl w:val="0"/>
          <w:numId w:val="1"/>
        </w:numPr>
        <w:spacing w:before="255" w:beforeAutospacing="0" w:after="255" w:afterAutospacing="0" w:line="300" w:lineRule="atLeast"/>
        <w:jc w:val="both"/>
        <w:rPr>
          <w:rFonts w:cs="宋体"/>
          <w:sz w:val="21"/>
          <w:szCs w:val="21"/>
        </w:rPr>
        <w:sectPr>
          <w:pgSz w:w="11906" w:h="16838"/>
          <w:pgMar w:top="1440" w:right="1800" w:bottom="1440" w:left="1800" w:header="851" w:footer="992" w:gutter="0"/>
          <w:cols w:space="425" w:num="1"/>
          <w:docGrid w:type="lines" w:linePitch="312" w:charSpace="0"/>
        </w:sectPr>
      </w:pPr>
    </w:p>
    <w:p w14:paraId="5ADB17A9">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友谊关口岸国际道路运输管理处</w:t>
      </w:r>
    </w:p>
    <w:p w14:paraId="4F2301EF">
      <w:pPr>
        <w:widowControl/>
        <w:shd w:val="clear" w:color="auto" w:fill="FFFFFF"/>
        <w:spacing w:line="560" w:lineRule="exact"/>
        <w:jc w:val="center"/>
      </w:pPr>
      <w:r>
        <w:rPr>
          <w:rFonts w:hint="eastAsia" w:ascii="方正小标宋简体" w:eastAsia="方正小标宋简体" w:hAnsiTheme="minorHAnsi" w:cstheme="minorBidi"/>
          <w:bCs/>
          <w:kern w:val="0"/>
          <w:sz w:val="44"/>
          <w:szCs w:val="44"/>
          <w:lang w:val="en-US" w:eastAsia="zh-CN" w:bidi="ar-SA"/>
        </w:rPr>
        <w:t>友谊关口岸指挥平台技术服务</w:t>
      </w:r>
      <w:r>
        <w:rPr>
          <w:rFonts w:hint="eastAsia" w:ascii="方正小标宋简体" w:hAnsi="___WRD_EMBED_SUB_44" w:eastAsia="方正小标宋简体" w:cs="___WRD_EMBED_SUB_44"/>
          <w:bCs/>
          <w:sz w:val="44"/>
          <w:szCs w:val="44"/>
        </w:rPr>
        <w:t>供应商需知</w:t>
      </w:r>
    </w:p>
    <w:p w14:paraId="34BCCBA3">
      <w:pPr>
        <w:spacing w:line="500" w:lineRule="exact"/>
        <w:ind w:firstLine="560" w:firstLineChars="200"/>
        <w:rPr>
          <w:rFonts w:hint="eastAsia" w:ascii="仿宋_GB2312" w:hAnsi="仿宋_GB2312" w:eastAsia="仿宋_GB2312" w:cs="仿宋_GB2312"/>
          <w:kern w:val="0"/>
          <w:sz w:val="28"/>
          <w:szCs w:val="28"/>
        </w:rPr>
      </w:pPr>
    </w:p>
    <w:p w14:paraId="3F43EFA0">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提升友谊关口岸指挥调度效能，现需对现有指挥调度平台系统进行技术优化升级，特邀请贵单位参与报价。我处将根据各单位所报文件通过综合评分（得分高者中标）确定成交供应商，并与成交供应商签订合同实施采购。</w:t>
      </w:r>
    </w:p>
    <w:p w14:paraId="5E126CF0">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信息</w:t>
      </w:r>
    </w:p>
    <w:p w14:paraId="77EC9E65">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0"/>
          <w:sz w:val="28"/>
          <w:szCs w:val="28"/>
          <w:lang w:val="en-US" w:eastAsia="zh-CN" w:bidi="ar-SA"/>
        </w:rPr>
        <w:t>友谊关口岸指挥平台技术服务</w:t>
      </w:r>
    </w:p>
    <w:p w14:paraId="65242826">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）预算金额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kern w:val="0"/>
          <w:sz w:val="28"/>
          <w:szCs w:val="28"/>
          <w:lang w:val="en-US" w:eastAsia="zh-CN" w:bidi="ar-SA"/>
        </w:rPr>
        <w:t>9.60万元</w:t>
      </w:r>
    </w:p>
    <w:bookmarkEnd w:id="0"/>
    <w:bookmarkEnd w:id="1"/>
    <w:p w14:paraId="0F660D39">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color w:val="F79646" w:themeColor="accent6"/>
          <w:sz w:val="28"/>
          <w:szCs w:val="28"/>
          <w:lang w:val="en-US" w:eastAsia="zh-CN"/>
          <w14:textFill>
            <w14:solidFill>
              <w14:schemeClr w14:val="accent6"/>
            </w14:solidFill>
          </w14:textFill>
        </w:rPr>
      </w:pPr>
      <w:r>
        <w:rPr>
          <w:rFonts w:hint="eastAsia" w:ascii="仿宋_GB2312" w:hAnsi="仿宋_GB2312" w:eastAsia="仿宋_GB2312" w:cs="仿宋_GB2312"/>
          <w:b/>
          <w:bCs/>
          <w:sz w:val="28"/>
          <w:szCs w:val="28"/>
          <w:lang w:val="en-US" w:eastAsia="zh-CN"/>
        </w:rPr>
        <w:t>（三）最高限价：</w:t>
      </w:r>
      <w:r>
        <w:rPr>
          <w:rFonts w:hint="default" w:ascii="仿宋_GB2312" w:hAnsi="仿宋_GB2312" w:eastAsia="仿宋_GB2312" w:cs="仿宋_GB2312"/>
          <w:sz w:val="28"/>
          <w:szCs w:val="28"/>
          <w:lang w:val="en" w:eastAsia="zh-CN"/>
        </w:rPr>
        <w:t>9.60万元</w:t>
      </w:r>
      <w:r>
        <w:rPr>
          <w:rFonts w:hint="eastAsia" w:ascii="仿宋_GB2312" w:hAnsi="仿宋_GB2312" w:eastAsia="仿宋_GB2312" w:cs="仿宋_GB2312"/>
          <w:sz w:val="28"/>
          <w:szCs w:val="28"/>
          <w:lang w:val="en-US" w:eastAsia="zh-CN"/>
        </w:rPr>
        <w:t>（报价超过最高限价的响应文件视为无效响应）</w:t>
      </w:r>
    </w:p>
    <w:p w14:paraId="50A68C1E">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（四）项目概况：</w:t>
      </w:r>
    </w:p>
    <w:p w14:paraId="0FB71253">
      <w:pPr>
        <w:spacing w:line="240" w:lineRule="auto"/>
        <w:ind w:firstLine="640" w:firstLineChars="200"/>
        <w:rPr>
          <w:rFonts w:hint="eastAsia" w:ascii="仿宋" w:hAnsi="仿宋" w:eastAsia="仿宋" w:cs="仿宋"/>
          <w:b w:val="0"/>
          <w:bCs w:val="0"/>
          <w:i w:val="0"/>
          <w:iCs w:val="0"/>
          <w:color w:val="auto"/>
          <w:spacing w:val="0"/>
          <w:w w:val="100"/>
          <w:sz w:val="32"/>
          <w:szCs w:val="32"/>
          <w:vertAlign w:val="baseline"/>
          <w:lang w:val="en-US" w:eastAsia="zh-CN"/>
        </w:rPr>
      </w:pPr>
      <w:r>
        <w:rPr>
          <w:rFonts w:hint="eastAsia" w:ascii="仿宋" w:hAnsi="仿宋" w:eastAsia="仿宋" w:cs="仿宋"/>
          <w:b w:val="0"/>
          <w:bCs w:val="0"/>
          <w:i w:val="0"/>
          <w:iCs w:val="0"/>
          <w:color w:val="auto"/>
          <w:spacing w:val="0"/>
          <w:w w:val="100"/>
          <w:sz w:val="32"/>
          <w:szCs w:val="32"/>
          <w:vertAlign w:val="baseline"/>
        </w:rPr>
        <w:t>在现有友谊关口岸指挥调度平台系统基础上，优化功能模块，新增分析模型，重点加强对越南入境车辆的监管能力及违规行为分析功能，提升平台智能化监管水平。</w:t>
      </w:r>
      <w:r>
        <w:rPr>
          <w:rFonts w:hint="eastAsia" w:ascii="仿宋" w:hAnsi="仿宋" w:eastAsia="仿宋" w:cs="仿宋"/>
          <w:b w:val="0"/>
          <w:bCs w:val="0"/>
          <w:i w:val="0"/>
          <w:iCs w:val="0"/>
          <w:color w:val="auto"/>
          <w:spacing w:val="0"/>
          <w:w w:val="100"/>
          <w:sz w:val="32"/>
          <w:szCs w:val="32"/>
          <w:vertAlign w:val="baseline"/>
          <w:lang w:val="en-US" w:eastAsia="zh-CN"/>
        </w:rPr>
        <w:t xml:space="preserve">  </w:t>
      </w:r>
    </w:p>
    <w:p w14:paraId="74C59493">
      <w:pPr>
        <w:spacing w:line="240" w:lineRule="auto"/>
        <w:ind w:firstLine="643" w:firstLineChars="200"/>
        <w:rPr>
          <w:rFonts w:hint="eastAsia" w:ascii="仿宋_GB2312" w:eastAsia="仿宋_GB2312"/>
          <w:b/>
          <w:color w:val="auto"/>
          <w:sz w:val="32"/>
          <w:szCs w:val="32"/>
        </w:rPr>
      </w:pP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、服务内容及要求</w:t>
      </w:r>
    </w:p>
    <w:p w14:paraId="280FA8AE">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为加强跨境车辆监管能力，提升口岸管理智能化水平，现需采购一套集预警警示展示、设备发放管理及地图定位数据接入于一体的综合技术服务。具体需求如下：</w:t>
      </w:r>
    </w:p>
    <w:p w14:paraId="397C7A9D">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一、预警警示展示功能</w:t>
      </w:r>
    </w:p>
    <w:p w14:paraId="0E277330">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实现对越南籍车辆的动态追踪，实时掌握其行驶轨迹，确保跨境运输活动可管可控。</w:t>
      </w:r>
    </w:p>
    <w:p w14:paraId="36774E09">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具备越方车辆入境后未申报、未按时返程等异常行为的自动识别与预警功能，系统应能及时生成预警信息并推送至管理人员。</w:t>
      </w:r>
    </w:p>
    <w:p w14:paraId="0A944531">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对车辆连续驾驶超过规定时限等可能引发疲劳驾驶的行为进行实时监测，并触发即时预警。</w:t>
      </w:r>
    </w:p>
    <w:p w14:paraId="23B8B1DC">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4</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系统需集成高德地图或同等精度的地图服务，在电子地图上直观展示越南籍车辆的实时位置、行驶方向及状态（如正常、预警、离线等），支持图层分类显示与历史轨迹回放。</w:t>
      </w:r>
    </w:p>
    <w:p w14:paraId="068175C8">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二、设备发放管理功能</w:t>
      </w:r>
    </w:p>
    <w:p w14:paraId="5B21D4C6">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建立定位设备终端全生命周期管理，涵盖设备入库、登记、发放、使用、归还等环节。</w:t>
      </w:r>
    </w:p>
    <w:p w14:paraId="4847BFC8">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支持设备信息录入（如设备编号、型号、采购日期、状态等），提升管理效率。</w:t>
      </w:r>
    </w:p>
    <w:p w14:paraId="756C31F6">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具备设备领用审批流程，记录领用时间、车辆绑定等信息，确保设备使用可追溯。</w:t>
      </w:r>
    </w:p>
    <w:p w14:paraId="290F8B2F">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提供设备库存查询、使用状态变更功能，确保账实相符。</w:t>
      </w:r>
    </w:p>
    <w:p w14:paraId="7C89C57C">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三、设备地图定位数据接入</w:t>
      </w:r>
    </w:p>
    <w:p w14:paraId="123C4321">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系统需具备对接各类主流定位设备终端的能力，支持标准JT/T 808协议的数据接入。</w:t>
      </w:r>
    </w:p>
    <w:p w14:paraId="5DB2804A">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实现车辆定位数据的实时采集、解析与存储，定位精度符合行业标准。</w:t>
      </w:r>
    </w:p>
    <w:p w14:paraId="0908DCE8">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支持大规模设备并发接入，保障系统稳定运行，具备良好的扩展性与兼容性。</w:t>
      </w:r>
    </w:p>
    <w:p w14:paraId="127A87ED">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四、其他服务要求</w:t>
      </w:r>
    </w:p>
    <w:p w14:paraId="739F761C">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（一）人员配置要求。供应商需配置不少于项目经理1人，技术实施服务人员1人。</w:t>
      </w:r>
    </w:p>
    <w:p w14:paraId="7D2ED69A">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（二）服务响应要求。供应商应具备提供广西本地化服务的能力；本地化服务团队提供现场、在线网络、电话、电子邮箱等服务方式。</w:t>
      </w:r>
    </w:p>
    <w:p w14:paraId="72671852">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1.完成指挥调度平台搭建、应用系统部署、测试及上线的培训。提供不少于5×8的小时技术支持服务，在接到技术支持要求时，为系统使用人员提供相关系统的咨询服务。</w:t>
      </w:r>
    </w:p>
    <w:p w14:paraId="553AC474">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2.在使用系统如遇到软件、硬件或网络问题，需提供电话支持与帮助。一旦接到请求电话，需在规定时间内通过电话解决或回答用户所出的问题。</w:t>
      </w:r>
    </w:p>
    <w:p w14:paraId="6EDAFC17">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3.在接到故障报修要求时，30分钟内做出明确响应和安排，一般问题需在2小时内为采购人提供故障恢复服务，重大故障需在24小时内恢复并做出故障诊断报告。</w:t>
      </w:r>
    </w:p>
    <w:p w14:paraId="088EF8E7">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（三）运维管理制度要求。供应商必须建立规范的内部管理制度。严格管理专职专业技术人员和电话客服人员，保证服务态度良好、问题解决及时、重大问题及时反馈、运维记录详细。</w:t>
      </w:r>
    </w:p>
    <w:p w14:paraId="02B828FF">
      <w:pPr>
        <w:spacing w:line="240" w:lineRule="auto"/>
        <w:ind w:firstLine="643" w:firstLineChars="200"/>
        <w:rPr>
          <w:rFonts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、资质要求</w:t>
      </w:r>
    </w:p>
    <w:p w14:paraId="20308710">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1.具有独立承担民事责任的能力（提供有效的营业执照副本复印件，经营范围包含软件开发、信息技术服务等相关内容）；</w:t>
      </w:r>
    </w:p>
    <w:p w14:paraId="3F010A3D">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2.具有履行合同所必需的专业技术能力（提供近2年内类似政务信息化平台开发或优化服务的案例证明，及项目团队核心成员的技术资质证书）；</w:t>
      </w:r>
    </w:p>
    <w:p w14:paraId="24D65E8A">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3.具有良好的商业信誉和服务记录，近3年内无重大违法违规记录或服务质量纠纷（提供书面承诺）；</w:t>
      </w:r>
    </w:p>
    <w:p w14:paraId="76AE0CA0">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4.具备完善的售后服务体系，能提供7×24小时技术支持响应（提供售后服务方案说明）。</w:t>
      </w:r>
    </w:p>
    <w:p w14:paraId="08288359">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、询价响应文件的编制与报价</w:t>
      </w:r>
    </w:p>
    <w:p w14:paraId="6BCCBFB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（一）响应方应认真审阅本询价文件，按规定提交完整的响应文件。</w:t>
      </w:r>
    </w:p>
    <w:p w14:paraId="2BD2A4A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（二）报价以人民币为单位，需包含各项服务单价及总报价，单价与总价不符时以单价为准（单价小数点有明显错误的除外），大写与小写不符时以大写为准。</w:t>
      </w:r>
    </w:p>
    <w:p w14:paraId="1B7829D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（三）响应文件要求：</w:t>
      </w:r>
    </w:p>
    <w:p w14:paraId="3081F02A">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1.包含正本1份、副本2份，注明“正本”“副本”，正本与副本不一致时以正本为准；</w:t>
      </w:r>
    </w:p>
    <w:p w14:paraId="14654CE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2.由法定代表人或委托代理人签字并加盖单位公章，不得涂改，修改处需由原签署人签字确认；</w:t>
      </w:r>
    </w:p>
    <w:p w14:paraId="0A94030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3.密封在信封内，信封封口处加盖公章，并注明项目名称及“请勿提前开启”；</w:t>
      </w:r>
    </w:p>
    <w:p w14:paraId="536569C4">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4.响应后原则上不接收修改意见，除非采购方对询价文件内容进行澄清，响应方应在规定时间内书面答复。</w:t>
      </w:r>
    </w:p>
    <w:p w14:paraId="72A5CBD1">
      <w:pPr>
        <w:spacing w:line="5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、响应文件格式要求（至少包含以下内容）</w:t>
      </w:r>
    </w:p>
    <w:p w14:paraId="13E5E92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（一）声明书（格式见附件1）；</w:t>
      </w:r>
    </w:p>
    <w:p w14:paraId="4C268BC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（二）报价表（需法人或委托代理人签署，格式见附件2）；</w:t>
      </w:r>
    </w:p>
    <w:p w14:paraId="2702400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（三）营业执照复印件（加盖公章）；</w:t>
      </w:r>
    </w:p>
    <w:p w14:paraId="1424AD8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（四）法定代表人授权书（格式见附件3，如由法定代表人直接参与，可提供法定代表人身份证明）；</w:t>
      </w:r>
    </w:p>
    <w:p w14:paraId="765F488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（五）资质证明材料（符合本文件“三、资质要求”的相关证明）；</w:t>
      </w:r>
    </w:p>
    <w:p w14:paraId="502F4E0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（六）技术</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方案（含</w:t>
      </w:r>
      <w:r>
        <w:rPr>
          <w:rFonts w:hint="eastAsia" w:ascii="仿宋_GB2312" w:hAnsi="仿宋_GB2312" w:eastAsia="仿宋_GB2312" w:cs="仿宋_GB2312"/>
          <w:kern w:val="0"/>
          <w:sz w:val="32"/>
          <w:szCs w:val="32"/>
          <w:lang w:val="en-US" w:eastAsia="zh-CN"/>
        </w:rPr>
        <w:t>项目需求理解</w:t>
      </w:r>
      <w:r>
        <w:rPr>
          <w:rFonts w:hint="eastAsia" w:ascii="仿宋_GB2312" w:hAnsi="仿宋_GB2312" w:eastAsia="仿宋_GB2312" w:cs="仿宋_GB2312"/>
          <w:kern w:val="0"/>
          <w:sz w:val="32"/>
          <w:szCs w:val="32"/>
        </w:rPr>
        <w:t>、技术方案</w:t>
      </w:r>
      <w:r>
        <w:rPr>
          <w:rFonts w:hint="eastAsia" w:ascii="仿宋_GB2312" w:hAnsi="仿宋_GB2312" w:eastAsia="仿宋_GB2312" w:cs="仿宋_GB2312"/>
          <w:kern w:val="0"/>
          <w:sz w:val="32"/>
          <w:szCs w:val="32"/>
          <w:lang w:eastAsia="zh-CN"/>
        </w:rPr>
        <w:t>、项目组织实施安排、</w:t>
      </w:r>
      <w:r>
        <w:rPr>
          <w:rFonts w:hint="eastAsia" w:ascii="仿宋_GB2312" w:hAnsi="仿宋_GB2312" w:eastAsia="仿宋_GB2312" w:cs="仿宋_GB2312"/>
          <w:kern w:val="0"/>
          <w:sz w:val="32"/>
          <w:szCs w:val="32"/>
          <w:lang w:val="en-US" w:eastAsia="zh-CN"/>
        </w:rPr>
        <w:t>售后服务方案</w:t>
      </w:r>
      <w:r>
        <w:rPr>
          <w:rFonts w:hint="eastAsia" w:ascii="仿宋_GB2312" w:hAnsi="仿宋_GB2312" w:eastAsia="仿宋_GB2312" w:cs="仿宋_GB2312"/>
          <w:kern w:val="0"/>
          <w:sz w:val="32"/>
          <w:szCs w:val="32"/>
        </w:rPr>
        <w:t>等）；</w:t>
      </w:r>
    </w:p>
    <w:p w14:paraId="05579B4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（七）项目团队配置（列明核心成员姓名、职称、职责及相关经验）；</w:t>
      </w:r>
    </w:p>
    <w:p w14:paraId="0B5E97B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rPr>
        <w:t>）相关业绩材料（近2年内类似项目合同复印件）。</w:t>
      </w:r>
    </w:p>
    <w:p w14:paraId="3B19CC8A">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、商务要求</w:t>
      </w:r>
    </w:p>
    <w:p w14:paraId="505976BA">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（一）服务期限：自合同签订之日起</w:t>
      </w:r>
      <w:r>
        <w:rPr>
          <w:rFonts w:hint="eastAsia" w:ascii="仿宋_GB2312" w:hAnsi="仿宋_GB2312" w:eastAsia="仿宋_GB2312" w:cs="仿宋_GB2312"/>
          <w:kern w:val="0"/>
          <w:sz w:val="32"/>
          <w:szCs w:val="32"/>
          <w:lang w:val="en-US" w:eastAsia="zh-CN"/>
        </w:rPr>
        <w:t>30个工作日</w:t>
      </w:r>
      <w:r>
        <w:rPr>
          <w:rFonts w:hint="eastAsia" w:ascii="仿宋_GB2312" w:hAnsi="仿宋_GB2312" w:eastAsia="仿宋_GB2312" w:cs="仿宋_GB2312"/>
          <w:kern w:val="0"/>
          <w:sz w:val="32"/>
          <w:szCs w:val="32"/>
        </w:rPr>
        <w:t>内完成全部技术服务及系统部署；</w:t>
      </w:r>
    </w:p>
    <w:p w14:paraId="3316642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（二）质保期：系统验收合格后提供不少于1年的免费技术支持及质保服务；</w:t>
      </w:r>
    </w:p>
    <w:p w14:paraId="2076A194">
      <w:pPr>
        <w:tabs>
          <w:tab w:val="left" w:pos="523"/>
        </w:tabs>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（三）付款方式：</w:t>
      </w:r>
    </w:p>
    <w:p w14:paraId="41BD30E4">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项目完成并通过验收后，乙方向甲方支付质保金（质保金为合同金额的3%，即人民币2880元。甲方确认收到质保金后，一次性向乙方支付合同全款人民币96000元。</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年质保期满无质量问题后退还乙方全额质保金。</w:t>
      </w:r>
    </w:p>
    <w:p w14:paraId="6A4CEB6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（四）知识产权：项目成果（含软件代码、分析模型等）的所有权归采购方所有，响应方不得擅自用于其他商业用途；</w:t>
      </w:r>
    </w:p>
    <w:p w14:paraId="578D485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（五）不可抗力：因不可抗力导致无法或延迟履行合同的，应在事件发生后3个工作日内书面通知对方，双方协商减少损失或另行安排。</w:t>
      </w:r>
    </w:p>
    <w:p w14:paraId="1F9A6EEF">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六、合同签订</w:t>
      </w:r>
    </w:p>
    <w:p w14:paraId="584865F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（一）成交供应商应在收到成交通知书后</w:t>
      </w:r>
      <w:r>
        <w:rPr>
          <w:rFonts w:hint="default" w:ascii="仿宋_GB2312" w:hAnsi="仿宋_GB2312" w:eastAsia="仿宋_GB2312" w:cs="仿宋_GB2312"/>
          <w:kern w:val="0"/>
          <w:sz w:val="32"/>
          <w:szCs w:val="32"/>
          <w:lang w:val="en"/>
        </w:rPr>
        <w:t>10</w:t>
      </w:r>
      <w:r>
        <w:rPr>
          <w:rFonts w:hint="eastAsia" w:ascii="仿宋_GB2312" w:hAnsi="仿宋_GB2312" w:eastAsia="仿宋_GB2312" w:cs="仿宋_GB2312"/>
          <w:kern w:val="0"/>
          <w:sz w:val="32"/>
          <w:szCs w:val="32"/>
        </w:rPr>
        <w:t>个工作日内，由法定代表人或委托代理人到采购单位签订合同，服务期限自合同签订之日起计算（具体以合同约定为准）；</w:t>
      </w:r>
    </w:p>
    <w:p w14:paraId="24033B7D">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（二）询价文件、成交供应商的响应文件及澄清文件等均为合同组成部分，合同文本应符合国家相关规定。书面合同一式六份，双方法定代表人签字并加盖公章后生效，双方各执三份。</w:t>
      </w:r>
    </w:p>
    <w:p w14:paraId="11903C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七、报价文件递交与沟通咨询</w:t>
      </w:r>
    </w:p>
    <w:p w14:paraId="10621B44">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（一）现场了解：供应商可在工作日（上午8:00-12:00，下午15:00-18:00）到现场了解</w:t>
      </w:r>
      <w:r>
        <w:rPr>
          <w:rFonts w:hint="eastAsia" w:ascii="仿宋" w:hAnsi="仿宋" w:eastAsia="仿宋" w:cs="仿宋"/>
          <w:b w:val="0"/>
          <w:bCs w:val="0"/>
          <w:i w:val="0"/>
          <w:iCs w:val="0"/>
          <w:color w:val="000000"/>
          <w:spacing w:val="0"/>
          <w:w w:val="100"/>
          <w:sz w:val="32"/>
          <w:szCs w:val="32"/>
          <w:vertAlign w:val="baseline"/>
        </w:rPr>
        <w:t>现有友谊关口岸指挥调度平台系统</w:t>
      </w:r>
      <w:r>
        <w:rPr>
          <w:rFonts w:hint="eastAsia" w:ascii="仿宋_GB2312" w:hAnsi="仿宋_GB2312" w:eastAsia="仿宋_GB2312" w:cs="仿宋_GB2312"/>
          <w:kern w:val="0"/>
          <w:sz w:val="32"/>
          <w:szCs w:val="32"/>
          <w:lang w:eastAsia="zh-CN"/>
        </w:rPr>
        <w:t>，地点：广西崇左凭祥市南大路443号三楼指挥室。项目负责人：许玉珊，电话：0771-8550690；</w:t>
      </w:r>
    </w:p>
    <w:p w14:paraId="56754099">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（二）递交截止时间：2025年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lang w:eastAsia="zh-CN"/>
        </w:rPr>
        <w:t>日1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时（逾期送达的响应文件拒收）；</w:t>
      </w:r>
    </w:p>
    <w:p w14:paraId="1C900D8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（三）递交地点：广西崇</w:t>
      </w:r>
      <w:bookmarkStart w:id="3" w:name="_GoBack"/>
      <w:bookmarkEnd w:id="3"/>
      <w:r>
        <w:rPr>
          <w:rFonts w:hint="eastAsia" w:ascii="仿宋_GB2312" w:hAnsi="仿宋_GB2312" w:eastAsia="仿宋_GB2312" w:cs="仿宋_GB2312"/>
          <w:kern w:val="0"/>
          <w:sz w:val="32"/>
          <w:szCs w:val="32"/>
          <w:lang w:eastAsia="zh-CN"/>
        </w:rPr>
        <w:t>左凭祥市南大路443号二楼财务室，联系人：谢绿油，电话：0771-8550969。</w:t>
      </w:r>
    </w:p>
    <w:p w14:paraId="77C808D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八、综合评分标准</w:t>
      </w:r>
    </w:p>
    <w:p w14:paraId="70F6CFD1">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（一）价格分（</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分）</w:t>
      </w:r>
    </w:p>
    <w:p w14:paraId="380CC803">
      <w:pPr>
        <w:pStyle w:val="7"/>
        <w:spacing w:line="52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以满足询价文件要求且报价最低的响应报价为基准价，其价格得30分。其他响应方价格得分=（基准价/响应报价）×30分（四舍五入保留两位小数）。 </w:t>
      </w:r>
    </w:p>
    <w:p w14:paraId="58006C93">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（二）技术方案分（</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rPr>
        <w:t>分）</w:t>
      </w:r>
    </w:p>
    <w:p w14:paraId="07E70904">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1、项目需求理解（10分）</w:t>
      </w:r>
    </w:p>
    <w:p w14:paraId="222C739A">
      <w:pPr>
        <w:spacing w:line="500" w:lineRule="exact"/>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一档（</w:t>
      </w: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lang w:val="en-US" w:eastAsia="zh-CN"/>
        </w:rPr>
        <w:t>分）：竞标人对本项目的理解和综合情况内容描述不清晰的；</w:t>
      </w:r>
    </w:p>
    <w:p w14:paraId="356C65F3">
      <w:pPr>
        <w:spacing w:line="500" w:lineRule="exact"/>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二档（</w:t>
      </w:r>
      <w:r>
        <w:rPr>
          <w:rFonts w:hint="eastAsia" w:ascii="仿宋_GB2312" w:hAnsi="仿宋_GB2312" w:eastAsia="仿宋_GB2312" w:cs="仿宋_GB2312"/>
          <w:kern w:val="0"/>
          <w:sz w:val="32"/>
          <w:szCs w:val="32"/>
          <w:lang w:val="en-US" w:eastAsia="zh-CN"/>
        </w:rPr>
        <w:t>7</w:t>
      </w:r>
      <w:r>
        <w:rPr>
          <w:rFonts w:hint="default" w:ascii="仿宋_GB2312" w:hAnsi="仿宋_GB2312" w:eastAsia="仿宋_GB2312" w:cs="仿宋_GB2312"/>
          <w:kern w:val="0"/>
          <w:sz w:val="32"/>
          <w:szCs w:val="32"/>
          <w:lang w:val="en-US" w:eastAsia="zh-CN"/>
        </w:rPr>
        <w:t>分）：竞标人对本项目的理解和综合情况基本合理、清晰的；</w:t>
      </w:r>
    </w:p>
    <w:p w14:paraId="1157FFB3">
      <w:pPr>
        <w:spacing w:line="500" w:lineRule="exact"/>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三档（</w:t>
      </w:r>
      <w:r>
        <w:rPr>
          <w:rFonts w:hint="eastAsia" w:ascii="仿宋_GB2312" w:hAnsi="仿宋_GB2312" w:eastAsia="仿宋_GB2312" w:cs="仿宋_GB2312"/>
          <w:kern w:val="0"/>
          <w:sz w:val="32"/>
          <w:szCs w:val="32"/>
          <w:lang w:val="en-US" w:eastAsia="zh-CN"/>
        </w:rPr>
        <w:t>10</w:t>
      </w:r>
      <w:r>
        <w:rPr>
          <w:rFonts w:hint="default" w:ascii="仿宋_GB2312" w:hAnsi="仿宋_GB2312" w:eastAsia="仿宋_GB2312" w:cs="仿宋_GB2312"/>
          <w:kern w:val="0"/>
          <w:sz w:val="32"/>
          <w:szCs w:val="32"/>
          <w:lang w:val="en-US" w:eastAsia="zh-CN"/>
        </w:rPr>
        <w:t>分）：竞标人对本项目的现状、服务需求、服务内容等的理解和综合情况分析合理、清晰明了的</w:t>
      </w:r>
      <w:r>
        <w:rPr>
          <w:rFonts w:hint="eastAsia" w:ascii="仿宋_GB2312" w:hAnsi="仿宋_GB2312" w:eastAsia="仿宋_GB2312" w:cs="仿宋_GB2312"/>
          <w:kern w:val="0"/>
          <w:sz w:val="32"/>
          <w:szCs w:val="32"/>
          <w:lang w:val="en-US" w:eastAsia="zh-CN"/>
        </w:rPr>
        <w:t>。</w:t>
      </w:r>
    </w:p>
    <w:p w14:paraId="3FD2A597">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2、项目搭建方案（30分）</w:t>
      </w:r>
    </w:p>
    <w:p w14:paraId="64FF07DE">
      <w:pPr>
        <w:spacing w:line="5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一档（10分）：竞标人提供了项目搭建方案，方案描述了项目组织实施安排、技术服务方案的；</w:t>
      </w:r>
    </w:p>
    <w:p w14:paraId="13CF788D">
      <w:pPr>
        <w:spacing w:line="5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二档（20分）：竞标人提供了详细的项目搭建方案，方案详细描述了项目组织实施安排、人员安排以及技术服务方案，且各种服务文档规范齐全；</w:t>
      </w:r>
    </w:p>
    <w:p w14:paraId="2999FB84">
      <w:pPr>
        <w:spacing w:line="5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三档（30分）：竞标人提供了可行的项目搭建服务方案，方案详细描述了可行的项目组织实施安排、人员安排以及针对本项目提供的技术服务方案，以及人员培训方案，且各种服务文档规范齐全。</w:t>
      </w:r>
    </w:p>
    <w:p w14:paraId="52F04BBA">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3、售后服务方案（15分）</w:t>
      </w:r>
    </w:p>
    <w:p w14:paraId="55573B54">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一档（</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分）：售后服务方案内容包括售后团队成员资质证书、服务内容、响应时间、故障处理、服务质量保证，方案内容描述简单、工作目标模糊、措施基本合理、方法得当，符合项目要求。</w:t>
      </w:r>
    </w:p>
    <w:p w14:paraId="5F7E6BB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二档（1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分）：售后服务方案内容包括售后团队成员资质证书、服务内容、响应时间、故障处理、服务质量保证，方案内容描述较为明确、工作目标较为清晰、措施较为合理、方法较为得当，符合项目要求。</w:t>
      </w:r>
    </w:p>
    <w:p w14:paraId="314D4DE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三档（</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lang w:eastAsia="zh-CN"/>
        </w:rPr>
        <w:t>分）：售后服务方案内容包括售后团队成员资质证书、服务内容、响应时间、故障处理、服务质量保证，方案内容描述明确、工作目标清晰、措施合理、方法得当，完全符合项目要求；可通过提供24小时远程技术支持及故障检测等服务。</w:t>
      </w:r>
    </w:p>
    <w:p w14:paraId="67449EA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（三）</w:t>
      </w:r>
      <w:r>
        <w:rPr>
          <w:rFonts w:hint="eastAsia" w:ascii="仿宋_GB2312" w:hAnsi="仿宋_GB2312" w:eastAsia="仿宋_GB2312" w:cs="仿宋_GB2312"/>
          <w:kern w:val="0"/>
          <w:sz w:val="32"/>
          <w:szCs w:val="32"/>
          <w:lang w:eastAsia="zh-CN"/>
        </w:rPr>
        <w:t>团队及业绩分（</w:t>
      </w:r>
      <w:r>
        <w:rPr>
          <w:rFonts w:hint="default" w:ascii="仿宋_GB2312" w:hAnsi="仿宋_GB2312" w:eastAsia="仿宋_GB2312" w:cs="仿宋_GB2312"/>
          <w:kern w:val="0"/>
          <w:sz w:val="32"/>
          <w:szCs w:val="32"/>
          <w:lang w:val="en" w:eastAsia="zh-CN"/>
        </w:rPr>
        <w:t>20</w:t>
      </w:r>
      <w:r>
        <w:rPr>
          <w:rFonts w:hint="eastAsia" w:ascii="仿宋_GB2312" w:hAnsi="仿宋_GB2312" w:eastAsia="仿宋_GB2312" w:cs="仿宋_GB2312"/>
          <w:kern w:val="0"/>
          <w:sz w:val="32"/>
          <w:szCs w:val="32"/>
          <w:lang w:eastAsia="zh-CN"/>
        </w:rPr>
        <w:t>分）</w:t>
      </w:r>
    </w:p>
    <w:p w14:paraId="47836FCC">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1.项目团队配置（10分）：核心成员具备5年以上相关开发经验，且有口岸信息化项目经历得7-10分，基本符合要求得3-6分，经验不足得0-2分；</w:t>
      </w:r>
    </w:p>
    <w:p w14:paraId="1E3C6338">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2.类似项目业绩（10分）：近2年内每提供1个类似政务信息化平台开发或优化项目合同得5分，最高得10分（需提供合同关键页复印件，能清晰体现服务内容，加盖公章，否则不计分）。</w:t>
      </w:r>
    </w:p>
    <w:p w14:paraId="78EC353A">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注：1.总分相同的，报价较低者排名优先；报价相同的，技术方案得分较高者优先；</w:t>
      </w:r>
    </w:p>
    <w:p w14:paraId="5FBD510E">
      <w:pPr>
        <w:spacing w:line="500" w:lineRule="exact"/>
        <w:ind w:firstLine="640" w:firstLineChars="200"/>
      </w:pPr>
      <w:r>
        <w:rPr>
          <w:rFonts w:hint="eastAsia" w:ascii="仿宋_GB2312" w:hAnsi="仿宋_GB2312" w:eastAsia="仿宋_GB2312" w:cs="仿宋_GB2312"/>
          <w:kern w:val="0"/>
          <w:sz w:val="32"/>
          <w:szCs w:val="32"/>
          <w:lang w:eastAsia="zh-CN"/>
        </w:rPr>
        <w:t>2.所有证明材料需真实有效，弄虚作假的按无效响应处理。</w:t>
      </w:r>
      <w:r>
        <w:rPr>
          <w:rFonts w:hint="eastAsia" w:ascii="黑体" w:hAnsi="黑体" w:eastAsia="黑体"/>
          <w:b/>
          <w:sz w:val="44"/>
          <w:szCs w:val="44"/>
        </w:rPr>
        <w:br w:type="page"/>
      </w:r>
    </w:p>
    <w:p w14:paraId="24159FCD">
      <w:pPr>
        <w:spacing w:line="240" w:lineRule="atLeast"/>
        <w:ind w:right="-302" w:rightChars="-151"/>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4D9ED4C">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rPr>
        <w:t>1.声明书</w:t>
      </w:r>
    </w:p>
    <w:p w14:paraId="40FD0818">
      <w:pPr>
        <w:spacing w:line="360" w:lineRule="auto"/>
        <w:ind w:firstLine="480" w:firstLineChars="200"/>
        <w:rPr>
          <w:rFonts w:hint="eastAsia" w:ascii="仿宋_GB2312" w:hAnsi="宋体" w:eastAsia="仿宋_GB2312" w:cs="仿宋_GB2312"/>
          <w:sz w:val="24"/>
          <w:lang w:val="en-US" w:eastAsia="zh-CN"/>
        </w:rPr>
      </w:pPr>
    </w:p>
    <w:p w14:paraId="25E5FAD7">
      <w:pPr>
        <w:spacing w:line="360" w:lineRule="auto"/>
        <w:rPr>
          <w:rFonts w:ascii="仿宋_GB2312" w:hAnsi="宋体" w:eastAsia="仿宋_GB2312"/>
          <w:sz w:val="24"/>
        </w:rPr>
      </w:pPr>
      <w:r>
        <w:rPr>
          <w:rFonts w:hint="eastAsia" w:ascii="仿宋_GB2312" w:hAnsi="宋体" w:eastAsia="仿宋_GB2312" w:cs="仿宋_GB2312"/>
          <w:sz w:val="24"/>
          <w:lang w:val="en-US" w:eastAsia="zh-CN"/>
        </w:rPr>
        <w:t>中华人民共和国友谊关口岸国际道路运输管理处</w:t>
      </w:r>
      <w:r>
        <w:rPr>
          <w:rFonts w:hint="eastAsia" w:ascii="仿宋_GB2312" w:hAnsi="宋体" w:eastAsia="仿宋_GB2312"/>
          <w:sz w:val="24"/>
        </w:rPr>
        <w:t>：</w:t>
      </w:r>
    </w:p>
    <w:p w14:paraId="490EDD01">
      <w:pPr>
        <w:spacing w:line="360" w:lineRule="auto"/>
        <w:ind w:firstLine="480" w:firstLineChars="200"/>
        <w:rPr>
          <w:rFonts w:ascii="仿宋_GB2312" w:hAnsi="宋体" w:eastAsia="仿宋_GB2312" w:cs="仿宋_GB2312"/>
          <w:sz w:val="24"/>
          <w:u w:val="single"/>
        </w:rPr>
      </w:pPr>
      <w:r>
        <w:rPr>
          <w:rFonts w:hint="eastAsia" w:ascii="仿宋_GB2312" w:hAnsi="宋体" w:eastAsia="仿宋_GB2312" w:cs="仿宋_GB2312"/>
          <w:sz w:val="24"/>
        </w:rPr>
        <w:t>依据贵方</w:t>
      </w:r>
      <w:r>
        <w:rPr>
          <w:rFonts w:hint="eastAsia" w:ascii="仿宋_GB2312" w:hAnsi="宋体" w:eastAsia="仿宋_GB2312"/>
          <w:sz w:val="24"/>
        </w:rPr>
        <w:t>202</w:t>
      </w:r>
      <w:r>
        <w:rPr>
          <w:rFonts w:hint="eastAsia" w:ascii="仿宋_GB2312" w:hAnsi="宋体" w:eastAsia="仿宋_GB2312"/>
          <w:sz w:val="24"/>
          <w:lang w:val="en-US" w:eastAsia="zh-CN"/>
        </w:rPr>
        <w:t>5</w:t>
      </w:r>
      <w:r>
        <w:rPr>
          <w:rFonts w:hint="eastAsia" w:ascii="仿宋_GB2312" w:hAnsi="宋体" w:eastAsia="仿宋_GB2312"/>
          <w:sz w:val="24"/>
        </w:rPr>
        <w:t>年</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u w:val="none"/>
        </w:rPr>
        <w:t>采购</w:t>
      </w:r>
      <w:r>
        <w:rPr>
          <w:rFonts w:hint="eastAsia" w:ascii="仿宋_GB2312" w:hAnsi="宋体" w:eastAsia="仿宋_GB2312" w:cs="仿宋_GB2312"/>
          <w:sz w:val="24"/>
        </w:rPr>
        <w:t>项目的邀请，我方</w:t>
      </w:r>
      <w:r>
        <w:rPr>
          <w:rFonts w:hint="eastAsia" w:ascii="仿宋_GB2312" w:hAnsi="宋体" w:eastAsia="仿宋_GB2312" w:cs="仿宋_GB2312"/>
          <w:sz w:val="24"/>
          <w:u w:val="single"/>
        </w:rPr>
        <w:t xml:space="preserve">（委托代理人名字）    </w:t>
      </w:r>
      <w:r>
        <w:rPr>
          <w:rFonts w:hint="eastAsia" w:ascii="仿宋_GB2312" w:hAnsi="宋体" w:eastAsia="仿宋_GB2312" w:cs="仿宋_GB2312"/>
          <w:sz w:val="24"/>
        </w:rPr>
        <w:t>经正式授权并代表供应商</w:t>
      </w:r>
      <w:r>
        <w:rPr>
          <w:rFonts w:hint="eastAsia" w:ascii="仿宋_GB2312" w:hAnsi="宋体" w:eastAsia="仿宋_GB2312" w:cs="仿宋_GB2312"/>
          <w:sz w:val="24"/>
          <w:u w:val="single"/>
        </w:rPr>
        <w:t xml:space="preserve">   （供应商名称）</w:t>
      </w:r>
      <w:r>
        <w:rPr>
          <w:rFonts w:hint="eastAsia" w:ascii="仿宋_GB2312" w:hAnsi="宋体" w:eastAsia="仿宋_GB2312"/>
          <w:sz w:val="24"/>
        </w:rPr>
        <w:t>提交“报价文件”正本一份，副本二份。</w:t>
      </w:r>
    </w:p>
    <w:p w14:paraId="22C09485">
      <w:pPr>
        <w:spacing w:line="360" w:lineRule="auto"/>
        <w:ind w:firstLine="480" w:firstLineChars="200"/>
        <w:rPr>
          <w:rFonts w:ascii="仿宋_GB2312" w:hAnsi="宋体" w:eastAsia="仿宋_GB2312"/>
          <w:sz w:val="24"/>
        </w:rPr>
      </w:pPr>
      <w:r>
        <w:rPr>
          <w:rFonts w:hint="eastAsia" w:ascii="仿宋_GB2312" w:hAnsi="宋体" w:eastAsia="仿宋_GB2312"/>
          <w:sz w:val="24"/>
        </w:rPr>
        <w:t>在此，授权代表宣布同意如下：</w:t>
      </w:r>
    </w:p>
    <w:p w14:paraId="6FA9BA78">
      <w:pPr>
        <w:spacing w:line="360" w:lineRule="auto"/>
        <w:ind w:firstLine="480" w:firstLineChars="200"/>
        <w:rPr>
          <w:rFonts w:ascii="仿宋_GB2312" w:hAnsi="宋体" w:eastAsia="仿宋_GB2312"/>
          <w:sz w:val="24"/>
        </w:rPr>
      </w:pPr>
      <w:r>
        <w:rPr>
          <w:rFonts w:hint="eastAsia" w:ascii="仿宋_GB2312" w:hAnsi="宋体" w:eastAsia="仿宋_GB2312"/>
          <w:sz w:val="24"/>
        </w:rPr>
        <w:t>据此函，法定代表人或委托代理人宣布同意如下：</w:t>
      </w:r>
    </w:p>
    <w:p w14:paraId="0D9DB246">
      <w:pPr>
        <w:spacing w:line="360" w:lineRule="auto"/>
        <w:ind w:firstLine="480"/>
        <w:rPr>
          <w:rFonts w:ascii="仿宋_GB2312" w:hAnsi="宋体" w:eastAsia="仿宋_GB2312"/>
          <w:sz w:val="24"/>
        </w:rPr>
      </w:pPr>
      <w:r>
        <w:rPr>
          <w:rFonts w:hint="eastAsia" w:ascii="仿宋_GB2312" w:hAnsi="宋体" w:eastAsia="仿宋_GB2312"/>
          <w:sz w:val="24"/>
        </w:rPr>
        <w:t>⒈响应方确认已审阅全部询价文件、理解并接受各项要求、响应有效期、承诺履行合同义务及知识产权约定等，已经了解我方对于</w:t>
      </w:r>
      <w:r>
        <w:rPr>
          <w:rFonts w:hint="eastAsia" w:ascii="仿宋_GB2312" w:hAnsi="宋体" w:eastAsia="仿宋_GB2312"/>
          <w:sz w:val="24"/>
          <w:lang w:eastAsia="zh-CN"/>
        </w:rPr>
        <w:t>询价文件</w:t>
      </w:r>
      <w:r>
        <w:rPr>
          <w:rFonts w:hint="eastAsia" w:ascii="仿宋_GB2312" w:hAnsi="宋体" w:eastAsia="仿宋_GB2312"/>
          <w:sz w:val="24"/>
        </w:rPr>
        <w:t>、采购过程、采购结果有依法进行询问、质疑、投诉的权利及相关渠道和要求。</w:t>
      </w:r>
    </w:p>
    <w:p w14:paraId="6BAD97E0">
      <w:pPr>
        <w:spacing w:line="360" w:lineRule="auto"/>
        <w:ind w:firstLine="480" w:firstLineChars="200"/>
        <w:rPr>
          <w:rFonts w:ascii="仿宋_GB2312" w:hAnsi="宋体" w:eastAsia="仿宋_GB2312"/>
          <w:sz w:val="24"/>
        </w:rPr>
      </w:pPr>
      <w:r>
        <w:rPr>
          <w:rFonts w:hint="eastAsia" w:ascii="仿宋_GB2312" w:hAnsi="宋体" w:eastAsia="仿宋_GB2312"/>
          <w:sz w:val="24"/>
        </w:rPr>
        <w:t>⒉响应方已清楚了解本项目现</w:t>
      </w:r>
      <w:r>
        <w:rPr>
          <w:rFonts w:hint="eastAsia" w:ascii="仿宋_GB2312" w:hAnsi="宋体" w:eastAsia="仿宋_GB2312"/>
          <w:sz w:val="24"/>
          <w:lang w:eastAsia="zh-CN"/>
        </w:rPr>
        <w:t>有</w:t>
      </w:r>
      <w:r>
        <w:rPr>
          <w:rFonts w:hint="eastAsia" w:ascii="仿宋_GB2312" w:hAnsi="宋体" w:eastAsia="仿宋_GB2312"/>
          <w:sz w:val="24"/>
        </w:rPr>
        <w:t>情况</w:t>
      </w:r>
      <w:r>
        <w:rPr>
          <w:rFonts w:hint="eastAsia" w:ascii="仿宋_GB2312" w:hAnsi="宋体" w:eastAsia="仿宋_GB2312"/>
          <w:sz w:val="24"/>
          <w:lang w:val="en-US" w:eastAsia="zh-CN"/>
        </w:rPr>
        <w:t>,</w:t>
      </w:r>
      <w:r>
        <w:rPr>
          <w:rFonts w:hint="eastAsia" w:ascii="仿宋_GB2312" w:hAnsi="宋体" w:eastAsia="仿宋_GB2312"/>
          <w:sz w:val="24"/>
        </w:rPr>
        <w:t>完全理解并接受</w:t>
      </w:r>
      <w:r>
        <w:rPr>
          <w:rFonts w:hint="eastAsia" w:ascii="仿宋_GB2312" w:hAnsi="宋体" w:eastAsia="仿宋_GB2312"/>
          <w:sz w:val="24"/>
          <w:lang w:eastAsia="zh-CN"/>
        </w:rPr>
        <w:t>询价文件</w:t>
      </w:r>
      <w:r>
        <w:rPr>
          <w:rFonts w:hint="eastAsia" w:ascii="仿宋_GB2312" w:hAnsi="宋体" w:eastAsia="仿宋_GB2312"/>
          <w:sz w:val="24"/>
        </w:rPr>
        <w:t>的各项规定和要求，对</w:t>
      </w:r>
      <w:r>
        <w:rPr>
          <w:rFonts w:hint="eastAsia" w:ascii="仿宋_GB2312" w:hAnsi="宋体" w:eastAsia="仿宋_GB2312"/>
          <w:sz w:val="24"/>
          <w:lang w:eastAsia="zh-CN"/>
        </w:rPr>
        <w:t>询价文件</w:t>
      </w:r>
      <w:r>
        <w:rPr>
          <w:rFonts w:hint="eastAsia" w:ascii="仿宋_GB2312" w:hAnsi="宋体" w:eastAsia="仿宋_GB2312"/>
          <w:sz w:val="24"/>
        </w:rPr>
        <w:t>的合理性、合法性不再有异议。</w:t>
      </w:r>
    </w:p>
    <w:p w14:paraId="026B8781">
      <w:pPr>
        <w:spacing w:line="360" w:lineRule="auto"/>
        <w:ind w:firstLine="480" w:firstLineChars="200"/>
        <w:rPr>
          <w:rFonts w:ascii="仿宋_GB2312" w:hAnsi="宋体" w:eastAsia="仿宋_GB2312"/>
          <w:sz w:val="24"/>
        </w:rPr>
      </w:pPr>
      <w:r>
        <w:rPr>
          <w:rFonts w:hint="eastAsia" w:ascii="仿宋_GB2312" w:hAnsi="宋体" w:eastAsia="仿宋_GB2312"/>
          <w:sz w:val="24"/>
        </w:rPr>
        <w:t>⒊响应有效期自报价截止日起30个日历天。</w:t>
      </w:r>
    </w:p>
    <w:p w14:paraId="68571749">
      <w:pPr>
        <w:spacing w:line="360" w:lineRule="auto"/>
        <w:ind w:firstLine="480" w:firstLineChars="200"/>
        <w:rPr>
          <w:rFonts w:ascii="仿宋_GB2312" w:hAnsi="宋体" w:eastAsia="仿宋_GB2312"/>
          <w:sz w:val="24"/>
        </w:rPr>
      </w:pPr>
      <w:r>
        <w:rPr>
          <w:rFonts w:hint="eastAsia" w:ascii="仿宋_GB2312" w:hAnsi="宋体" w:eastAsia="仿宋_GB2312"/>
          <w:sz w:val="24"/>
        </w:rPr>
        <w:t>4.如中选，本响应文件至本项目合同履行完毕止均保持有效，响应方将按“</w:t>
      </w:r>
      <w:r>
        <w:rPr>
          <w:rFonts w:hint="eastAsia" w:ascii="仿宋_GB2312" w:hAnsi="宋体" w:eastAsia="仿宋_GB2312"/>
          <w:sz w:val="24"/>
          <w:lang w:eastAsia="zh-CN"/>
        </w:rPr>
        <w:t>询价文件</w:t>
      </w:r>
      <w:r>
        <w:rPr>
          <w:rFonts w:hint="eastAsia" w:ascii="仿宋_GB2312" w:hAnsi="宋体" w:eastAsia="仿宋_GB2312"/>
          <w:sz w:val="24"/>
        </w:rPr>
        <w:t>”及政府采购法律、法规的规定履行合同责任和义务。</w:t>
      </w:r>
    </w:p>
    <w:p w14:paraId="311A1951">
      <w:pPr>
        <w:spacing w:line="360" w:lineRule="auto"/>
        <w:ind w:firstLine="480" w:firstLineChars="200"/>
        <w:rPr>
          <w:rFonts w:ascii="仿宋_GB2312" w:hAnsi="宋体" w:eastAsia="仿宋_GB2312"/>
          <w:sz w:val="24"/>
        </w:rPr>
      </w:pPr>
      <w:r>
        <w:rPr>
          <w:rFonts w:hint="eastAsia" w:ascii="仿宋_GB2312" w:hAnsi="宋体" w:eastAsia="仿宋_GB2312"/>
          <w:sz w:val="24"/>
        </w:rPr>
        <w:t>5．响应方同意按照贵方要求提供与响应有关的一切数据或资料。</w:t>
      </w:r>
    </w:p>
    <w:p w14:paraId="4A6EF263">
      <w:pPr>
        <w:spacing w:line="360" w:lineRule="auto"/>
        <w:ind w:firstLine="480" w:firstLineChars="200"/>
        <w:rPr>
          <w:rFonts w:ascii="仿宋_GB2312" w:hAnsi="宋体" w:eastAsia="仿宋_GB2312"/>
          <w:sz w:val="24"/>
        </w:rPr>
      </w:pPr>
      <w:r>
        <w:rPr>
          <w:rFonts w:hint="eastAsia" w:ascii="仿宋_GB2312" w:hAnsi="宋体" w:eastAsia="仿宋_GB2312"/>
          <w:sz w:val="24"/>
        </w:rPr>
        <w:t>6．与本次报价响应有关的一切往来信函请寄：</w:t>
      </w:r>
    </w:p>
    <w:p w14:paraId="6014186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电话/传真：</w:t>
      </w:r>
    </w:p>
    <w:p w14:paraId="0F573A02"/>
    <w:p w14:paraId="088E8191">
      <w:pPr>
        <w:spacing w:line="360" w:lineRule="auto"/>
        <w:ind w:firstLine="4680" w:firstLineChars="1950"/>
        <w:rPr>
          <w:rFonts w:ascii="仿宋_GB2312" w:hAnsi="宋体" w:eastAsia="仿宋_GB2312"/>
          <w:sz w:val="24"/>
        </w:rPr>
      </w:pPr>
      <w:r>
        <w:rPr>
          <w:rFonts w:hint="eastAsia" w:ascii="仿宋_GB2312" w:hAnsi="宋体" w:eastAsia="仿宋_GB2312"/>
          <w:sz w:val="24"/>
        </w:rPr>
        <w:t>日期：        年   月  日</w:t>
      </w:r>
    </w:p>
    <w:p w14:paraId="6EF9E20E">
      <w:pPr>
        <w:spacing w:line="360" w:lineRule="auto"/>
        <w:rPr>
          <w:rFonts w:ascii="仿宋_GB2312" w:hAnsi="宋体" w:eastAsia="仿宋_GB2312"/>
          <w:sz w:val="24"/>
        </w:rPr>
      </w:pPr>
    </w:p>
    <w:p w14:paraId="0AFAA5AD">
      <w:pPr>
        <w:spacing w:line="360" w:lineRule="auto"/>
        <w:rPr>
          <w:rFonts w:ascii="仿宋_GB2312" w:hAnsi="宋体" w:eastAsia="仿宋_GB2312"/>
          <w:sz w:val="24"/>
        </w:rPr>
      </w:pPr>
      <w:r>
        <w:rPr>
          <w:rFonts w:hint="eastAsia" w:ascii="仿宋_GB2312" w:hAnsi="宋体" w:eastAsia="仿宋_GB2312"/>
          <w:sz w:val="24"/>
        </w:rPr>
        <w:t>响应方法定代表人或委托代理人签字：</w:t>
      </w:r>
    </w:p>
    <w:p w14:paraId="47F12BE7">
      <w:pPr>
        <w:spacing w:line="360" w:lineRule="auto"/>
        <w:rPr>
          <w:rFonts w:ascii="仿宋_GB2312" w:hAnsi="宋体" w:eastAsia="仿宋_GB2312"/>
          <w:sz w:val="24"/>
          <w:u w:val="single"/>
        </w:rPr>
      </w:pPr>
      <w:r>
        <w:rPr>
          <w:rFonts w:hint="eastAsia" w:ascii="仿宋_GB2312" w:hAnsi="宋体" w:eastAsia="仿宋_GB2312"/>
          <w:sz w:val="24"/>
        </w:rPr>
        <w:t>响应方名称（公章）：</w:t>
      </w:r>
    </w:p>
    <w:p w14:paraId="665D1270">
      <w:pPr>
        <w:spacing w:line="360" w:lineRule="auto"/>
        <w:rPr>
          <w:rFonts w:ascii="仿宋_GB2312" w:hAnsi="宋体" w:eastAsia="仿宋_GB2312"/>
          <w:sz w:val="24"/>
          <w:u w:val="single"/>
        </w:rPr>
      </w:pPr>
      <w:r>
        <w:rPr>
          <w:rFonts w:hint="eastAsia" w:ascii="仿宋_GB2312" w:hAnsi="宋体" w:eastAsia="仿宋_GB2312"/>
          <w:sz w:val="24"/>
        </w:rPr>
        <w:t>开户名称：</w:t>
      </w:r>
    </w:p>
    <w:p w14:paraId="3EE73F56">
      <w:pPr>
        <w:pStyle w:val="7"/>
        <w:spacing w:line="360" w:lineRule="auto"/>
        <w:rPr>
          <w:rFonts w:ascii="仿宋_GB2312" w:hAnsi="宋体" w:eastAsia="仿宋_GB2312" w:cs="宋体"/>
          <w:sz w:val="24"/>
          <w:szCs w:val="24"/>
          <w:u w:val="single"/>
        </w:rPr>
      </w:pPr>
      <w:r>
        <w:rPr>
          <w:rFonts w:hint="eastAsia" w:ascii="仿宋_GB2312" w:hAnsi="宋体" w:eastAsia="仿宋_GB2312"/>
          <w:sz w:val="24"/>
          <w:szCs w:val="24"/>
        </w:rPr>
        <w:t>开户银行：</w:t>
      </w:r>
    </w:p>
    <w:p w14:paraId="3EEA9DAE">
      <w:pPr>
        <w:pStyle w:val="7"/>
        <w:spacing w:line="360" w:lineRule="auto"/>
        <w:rPr>
          <w:rFonts w:hint="eastAsia" w:ascii="仿宋_GB2312" w:hAnsi="宋体" w:eastAsia="仿宋_GB2312"/>
          <w:sz w:val="24"/>
          <w:szCs w:val="24"/>
          <w:u w:val="single"/>
        </w:rPr>
      </w:pPr>
      <w:r>
        <w:rPr>
          <w:rFonts w:hint="eastAsia" w:ascii="仿宋_GB2312" w:hAnsi="宋体" w:eastAsia="仿宋_GB2312"/>
          <w:sz w:val="24"/>
          <w:szCs w:val="24"/>
        </w:rPr>
        <w:t>账    号：</w:t>
      </w:r>
    </w:p>
    <w:p w14:paraId="39845304">
      <w:pPr>
        <w:spacing w:line="240" w:lineRule="atLeast"/>
        <w:ind w:right="-302" w:rightChars="-151"/>
        <w:jc w:val="center"/>
        <w:rPr>
          <w:rFonts w:hint="eastAsia" w:ascii="仿宋_GB2312" w:hAnsi="宋体" w:eastAsia="仿宋_GB2312"/>
          <w:b/>
          <w:sz w:val="28"/>
          <w:szCs w:val="21"/>
        </w:rPr>
      </w:pPr>
      <w:r>
        <w:rPr>
          <w:rFonts w:hint="eastAsia" w:ascii="仿宋_GB2312" w:hAnsi="宋体" w:eastAsia="仿宋_GB2312"/>
          <w:b/>
          <w:sz w:val="28"/>
          <w:szCs w:val="21"/>
        </w:rPr>
        <w:t xml:space="preserve">  </w:t>
      </w:r>
    </w:p>
    <w:p w14:paraId="011710E4">
      <w:pPr>
        <w:rPr>
          <w:rFonts w:hint="eastAsia" w:ascii="仿宋_GB2312" w:hAnsi="宋体" w:eastAsia="仿宋_GB2312"/>
          <w:b/>
          <w:sz w:val="28"/>
          <w:szCs w:val="21"/>
        </w:rPr>
      </w:pPr>
      <w:r>
        <w:rPr>
          <w:rFonts w:hint="eastAsia" w:ascii="仿宋_GB2312" w:hAnsi="宋体" w:eastAsia="仿宋_GB2312"/>
          <w:b/>
          <w:sz w:val="28"/>
          <w:szCs w:val="21"/>
        </w:rPr>
        <w:br w:type="page"/>
      </w:r>
    </w:p>
    <w:p w14:paraId="0C2FED51">
      <w:pPr>
        <w:numPr>
          <w:ilvl w:val="0"/>
          <w:numId w:val="0"/>
        </w:numPr>
        <w:spacing w:line="240" w:lineRule="atLeast"/>
        <w:ind w:right="-302" w:rightChars="-151" w:firstLine="3092" w:firstLineChars="1100"/>
        <w:jc w:val="both"/>
        <w:rPr>
          <w:rFonts w:hint="eastAsia" w:ascii="仿宋_GB2312" w:hAnsi="宋体" w:eastAsia="仿宋_GB2312"/>
          <w:b/>
          <w:sz w:val="28"/>
          <w:szCs w:val="21"/>
        </w:rPr>
      </w:pPr>
      <w:r>
        <w:rPr>
          <w:rFonts w:hint="eastAsia" w:ascii="仿宋_GB2312" w:hAnsi="宋体" w:eastAsia="仿宋_GB2312"/>
          <w:b/>
          <w:sz w:val="28"/>
          <w:szCs w:val="21"/>
          <w:lang w:val="en-US" w:eastAsia="zh-CN"/>
        </w:rPr>
        <w:t>2.</w:t>
      </w:r>
      <w:r>
        <w:rPr>
          <w:rFonts w:hint="eastAsia" w:ascii="仿宋_GB2312" w:hAnsi="宋体" w:eastAsia="仿宋_GB2312"/>
          <w:b/>
          <w:sz w:val="28"/>
          <w:szCs w:val="21"/>
        </w:rPr>
        <w:t>报价表</w:t>
      </w:r>
    </w:p>
    <w:tbl>
      <w:tblPr>
        <w:tblStyle w:val="9"/>
        <w:tblpPr w:leftFromText="180" w:rightFromText="180" w:vertAnchor="text" w:horzAnchor="page" w:tblpX="1699" w:tblpY="648"/>
        <w:tblOverlap w:val="never"/>
        <w:tblW w:w="4909"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21"/>
        <w:gridCol w:w="1078"/>
        <w:gridCol w:w="1287"/>
        <w:gridCol w:w="1345"/>
        <w:gridCol w:w="1044"/>
      </w:tblGrid>
      <w:tr w14:paraId="1D2A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2127" w:type="pct"/>
            <w:tcMar>
              <w:top w:w="54" w:type="dxa"/>
              <w:left w:w="107" w:type="dxa"/>
              <w:bottom w:w="54" w:type="dxa"/>
              <w:right w:w="107" w:type="dxa"/>
            </w:tcMar>
            <w:vAlign w:val="center"/>
          </w:tcPr>
          <w:p w14:paraId="54A8CFD8">
            <w:pPr>
              <w:widowControl/>
              <w:wordWrap w:val="0"/>
              <w:rPr>
                <w:rFonts w:hint="eastAsia" w:ascii="楷体" w:hAnsi="楷体" w:eastAsia="楷体" w:cs="宋体"/>
                <w:kern w:val="0"/>
                <w:sz w:val="22"/>
                <w:szCs w:val="24"/>
                <w:lang w:eastAsia="zh-CN"/>
              </w:rPr>
            </w:pPr>
            <w:r>
              <w:rPr>
                <w:rFonts w:hint="eastAsia" w:ascii="楷体" w:hAnsi="楷体" w:eastAsia="楷体" w:cs="宋体"/>
                <w:kern w:val="0"/>
                <w:sz w:val="22"/>
                <w:szCs w:val="24"/>
                <w:lang w:val="en-US" w:eastAsia="zh-CN"/>
              </w:rPr>
              <w:t>项目名称</w:t>
            </w:r>
          </w:p>
        </w:tc>
        <w:tc>
          <w:tcPr>
            <w:tcW w:w="651" w:type="pct"/>
            <w:tcMar>
              <w:top w:w="54" w:type="dxa"/>
              <w:left w:w="107" w:type="dxa"/>
              <w:bottom w:w="54" w:type="dxa"/>
              <w:right w:w="107" w:type="dxa"/>
            </w:tcMar>
            <w:vAlign w:val="center"/>
          </w:tcPr>
          <w:p w14:paraId="61B58D8D">
            <w:pPr>
              <w:widowControl/>
              <w:wordWrap w:val="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单位</w:t>
            </w:r>
          </w:p>
        </w:tc>
        <w:tc>
          <w:tcPr>
            <w:tcW w:w="777" w:type="pct"/>
            <w:tcMar>
              <w:top w:w="54" w:type="dxa"/>
              <w:left w:w="107" w:type="dxa"/>
              <w:bottom w:w="54" w:type="dxa"/>
              <w:right w:w="107" w:type="dxa"/>
            </w:tcMar>
            <w:vAlign w:val="center"/>
          </w:tcPr>
          <w:p w14:paraId="18A756AD">
            <w:pPr>
              <w:widowControl/>
              <w:wordWrap w:val="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数量</w:t>
            </w:r>
          </w:p>
        </w:tc>
        <w:tc>
          <w:tcPr>
            <w:tcW w:w="812" w:type="pct"/>
            <w:tcMar>
              <w:top w:w="54" w:type="dxa"/>
              <w:left w:w="107" w:type="dxa"/>
              <w:bottom w:w="54" w:type="dxa"/>
              <w:right w:w="107" w:type="dxa"/>
            </w:tcMar>
            <w:vAlign w:val="center"/>
          </w:tcPr>
          <w:p w14:paraId="2D2A5903">
            <w:pPr>
              <w:widowControl/>
              <w:wordWrap w:val="0"/>
              <w:rPr>
                <w:rFonts w:hint="eastAsia" w:ascii="楷体" w:hAnsi="楷体" w:eastAsia="楷体" w:cs="宋体"/>
                <w:kern w:val="0"/>
                <w:sz w:val="22"/>
                <w:szCs w:val="24"/>
                <w:lang w:eastAsia="zh-CN"/>
              </w:rPr>
            </w:pPr>
            <w:r>
              <w:rPr>
                <w:rFonts w:hint="eastAsia" w:ascii="楷体" w:hAnsi="楷体" w:eastAsia="楷体" w:cs="宋体"/>
                <w:kern w:val="0"/>
                <w:sz w:val="22"/>
                <w:szCs w:val="24"/>
                <w:lang w:eastAsia="zh-CN"/>
              </w:rPr>
              <w:t>总</w:t>
            </w:r>
            <w:r>
              <w:rPr>
                <w:rFonts w:ascii="楷体" w:hAnsi="楷体" w:eastAsia="楷体" w:cs="宋体"/>
                <w:kern w:val="0"/>
                <w:sz w:val="22"/>
                <w:szCs w:val="24"/>
              </w:rPr>
              <w:t>价</w:t>
            </w:r>
            <w:r>
              <w:rPr>
                <w:rFonts w:hint="eastAsia" w:ascii="楷体" w:hAnsi="楷体" w:eastAsia="楷体" w:cs="宋体"/>
                <w:kern w:val="0"/>
                <w:sz w:val="22"/>
                <w:szCs w:val="24"/>
                <w:lang w:eastAsia="zh-CN"/>
              </w:rPr>
              <w:t>（元）</w:t>
            </w:r>
          </w:p>
        </w:tc>
        <w:tc>
          <w:tcPr>
            <w:tcW w:w="630" w:type="pct"/>
            <w:vAlign w:val="center"/>
          </w:tcPr>
          <w:p w14:paraId="22F3265B">
            <w:pPr>
              <w:rPr>
                <w:rFonts w:ascii="楷体" w:hAnsi="楷体" w:eastAsia="楷体" w:cs="宋体"/>
                <w:sz w:val="22"/>
                <w:szCs w:val="24"/>
              </w:rPr>
            </w:pPr>
            <w:r>
              <w:rPr>
                <w:rFonts w:hint="eastAsia" w:ascii="楷体" w:hAnsi="楷体" w:eastAsia="楷体" w:cs="宋体"/>
                <w:kern w:val="0"/>
                <w:sz w:val="22"/>
                <w:szCs w:val="24"/>
              </w:rPr>
              <w:t>备注</w:t>
            </w:r>
          </w:p>
        </w:tc>
      </w:tr>
      <w:tr w14:paraId="4A6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2" w:hRule="atLeast"/>
        </w:trPr>
        <w:tc>
          <w:tcPr>
            <w:tcW w:w="2127" w:type="pct"/>
            <w:tcMar>
              <w:top w:w="54" w:type="dxa"/>
              <w:left w:w="107" w:type="dxa"/>
              <w:bottom w:w="54" w:type="dxa"/>
              <w:right w:w="107" w:type="dxa"/>
            </w:tcMar>
            <w:vAlign w:val="center"/>
          </w:tcPr>
          <w:p w14:paraId="0AEB7CF2">
            <w:pPr>
              <w:widowControl/>
              <w:wordWrap w:val="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友谊关口岸指挥平台技术服务项目</w:t>
            </w:r>
          </w:p>
        </w:tc>
        <w:tc>
          <w:tcPr>
            <w:tcW w:w="651" w:type="pct"/>
            <w:tcMar>
              <w:top w:w="54" w:type="dxa"/>
              <w:left w:w="107" w:type="dxa"/>
              <w:bottom w:w="54" w:type="dxa"/>
              <w:right w:w="107" w:type="dxa"/>
            </w:tcMar>
            <w:vAlign w:val="center"/>
          </w:tcPr>
          <w:p w14:paraId="204692B8">
            <w:pPr>
              <w:widowControl/>
              <w:wordWrap w:val="0"/>
              <w:ind w:firstLine="220" w:firstLineChars="10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项</w:t>
            </w:r>
          </w:p>
        </w:tc>
        <w:tc>
          <w:tcPr>
            <w:tcW w:w="777" w:type="pct"/>
            <w:tcMar>
              <w:top w:w="54" w:type="dxa"/>
              <w:left w:w="107" w:type="dxa"/>
              <w:bottom w:w="54" w:type="dxa"/>
              <w:right w:w="107" w:type="dxa"/>
            </w:tcMar>
            <w:vAlign w:val="center"/>
          </w:tcPr>
          <w:p w14:paraId="727EBF34">
            <w:pPr>
              <w:widowControl/>
              <w:wordWrap w:val="0"/>
              <w:ind w:firstLine="220" w:firstLineChars="100"/>
              <w:rPr>
                <w:rFonts w:hint="eastAsia"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1</w:t>
            </w:r>
          </w:p>
        </w:tc>
        <w:tc>
          <w:tcPr>
            <w:tcW w:w="812" w:type="pct"/>
            <w:tcMar>
              <w:top w:w="54" w:type="dxa"/>
              <w:left w:w="107" w:type="dxa"/>
              <w:bottom w:w="54" w:type="dxa"/>
              <w:right w:w="107" w:type="dxa"/>
            </w:tcMar>
            <w:vAlign w:val="center"/>
          </w:tcPr>
          <w:p w14:paraId="4A5B8D0E">
            <w:pPr>
              <w:widowControl/>
              <w:wordWrap w:val="0"/>
              <w:rPr>
                <w:rFonts w:ascii="楷体" w:hAnsi="楷体" w:eastAsia="楷体" w:cs="宋体"/>
                <w:kern w:val="0"/>
                <w:sz w:val="22"/>
                <w:szCs w:val="24"/>
              </w:rPr>
            </w:pPr>
          </w:p>
        </w:tc>
        <w:tc>
          <w:tcPr>
            <w:tcW w:w="630" w:type="pct"/>
            <w:vAlign w:val="center"/>
          </w:tcPr>
          <w:p w14:paraId="17B4D182">
            <w:pPr>
              <w:widowControl/>
              <w:wordWrap w:val="0"/>
              <w:jc w:val="center"/>
              <w:rPr>
                <w:rFonts w:ascii="楷体" w:hAnsi="楷体" w:eastAsia="楷体" w:cs="宋体"/>
                <w:kern w:val="0"/>
                <w:sz w:val="22"/>
                <w:szCs w:val="24"/>
              </w:rPr>
            </w:pPr>
          </w:p>
        </w:tc>
      </w:tr>
    </w:tbl>
    <w:p w14:paraId="00997E51">
      <w:pPr>
        <w:spacing w:line="360" w:lineRule="auto"/>
        <w:rPr>
          <w:rFonts w:hint="eastAsia" w:ascii="楷体" w:hAnsi="楷体" w:eastAsia="楷体"/>
          <w:szCs w:val="21"/>
        </w:rPr>
      </w:pPr>
    </w:p>
    <w:p w14:paraId="081238D4">
      <w:pPr>
        <w:spacing w:line="360" w:lineRule="auto"/>
        <w:rPr>
          <w:rFonts w:hint="eastAsia" w:ascii="楷体" w:hAnsi="楷体" w:eastAsia="楷体"/>
          <w:szCs w:val="21"/>
        </w:rPr>
      </w:pPr>
      <w:r>
        <w:rPr>
          <w:rFonts w:hint="eastAsia" w:ascii="楷体" w:hAnsi="楷体" w:eastAsia="楷体"/>
          <w:szCs w:val="21"/>
        </w:rPr>
        <w:t>法定代表人或委托代理人（签字）：</w:t>
      </w:r>
    </w:p>
    <w:p w14:paraId="477CF013">
      <w:pPr>
        <w:spacing w:line="360" w:lineRule="auto"/>
        <w:rPr>
          <w:rFonts w:hint="eastAsia" w:ascii="楷体" w:hAnsi="楷体" w:eastAsia="楷体"/>
          <w:szCs w:val="21"/>
        </w:rPr>
      </w:pPr>
      <w:r>
        <w:rPr>
          <w:rFonts w:hint="eastAsia" w:ascii="楷体" w:hAnsi="楷体" w:eastAsia="楷体"/>
          <w:szCs w:val="21"/>
        </w:rPr>
        <w:t>响应方（盖章）：</w:t>
      </w:r>
    </w:p>
    <w:p w14:paraId="14B831EC">
      <w:pPr>
        <w:spacing w:line="360" w:lineRule="auto"/>
        <w:rPr>
          <w:rFonts w:hint="default" w:ascii="楷体" w:hAnsi="楷体" w:eastAsia="楷体" w:cstheme="minorBidi"/>
          <w:b w:val="0"/>
          <w:color w:val="auto"/>
          <w:spacing w:val="0"/>
          <w:kern w:val="0"/>
          <w:sz w:val="20"/>
          <w:szCs w:val="21"/>
          <w:lang w:val="en-US" w:eastAsia="zh-CN" w:bidi="ar-SA"/>
        </w:rPr>
      </w:pPr>
      <w:r>
        <w:rPr>
          <w:rFonts w:hint="eastAsia" w:ascii="楷体" w:hAnsi="楷体" w:eastAsia="楷体" w:cstheme="minorBidi"/>
          <w:b w:val="0"/>
          <w:color w:val="auto"/>
          <w:spacing w:val="0"/>
          <w:kern w:val="0"/>
          <w:sz w:val="20"/>
          <w:szCs w:val="21"/>
          <w:lang w:val="en-US" w:eastAsia="zh-CN" w:bidi="ar-SA"/>
        </w:rPr>
        <w:t>联系人姓名及电话：</w:t>
      </w:r>
    </w:p>
    <w:p w14:paraId="79061199">
      <w:pPr>
        <w:spacing w:line="360" w:lineRule="auto"/>
        <w:rPr>
          <w:rFonts w:ascii="楷体" w:hAnsi="楷体" w:eastAsia="楷体"/>
          <w:szCs w:val="21"/>
        </w:rPr>
      </w:pPr>
      <w:r>
        <w:rPr>
          <w:rFonts w:hint="eastAsia" w:ascii="楷体" w:hAnsi="楷体" w:eastAsia="楷体"/>
          <w:szCs w:val="21"/>
        </w:rPr>
        <w:t>报价时间：     年    月   日</w:t>
      </w:r>
    </w:p>
    <w:p w14:paraId="3E01A820">
      <w:pPr>
        <w:spacing w:line="360" w:lineRule="auto"/>
        <w:rPr>
          <w:rFonts w:ascii="楷体" w:hAnsi="楷体" w:eastAsia="楷体"/>
          <w:szCs w:val="21"/>
        </w:rPr>
      </w:pPr>
    </w:p>
    <w:p w14:paraId="24056AA3">
      <w:pPr>
        <w:spacing w:line="360" w:lineRule="auto"/>
        <w:rPr>
          <w:rFonts w:ascii="楷体" w:hAnsi="楷体" w:eastAsia="楷体"/>
          <w:szCs w:val="21"/>
        </w:rPr>
      </w:pPr>
    </w:p>
    <w:p w14:paraId="001437AB">
      <w:pPr>
        <w:spacing w:line="360" w:lineRule="auto"/>
        <w:rPr>
          <w:rFonts w:ascii="楷体" w:hAnsi="楷体" w:eastAsia="楷体"/>
          <w:szCs w:val="21"/>
        </w:rPr>
      </w:pPr>
    </w:p>
    <w:p w14:paraId="44304473">
      <w:pPr>
        <w:rPr>
          <w:rFonts w:hint="eastAsia" w:ascii="仿宋_GB2312" w:hAnsi="宋体" w:eastAsia="仿宋_GB2312"/>
          <w:b/>
          <w:sz w:val="28"/>
          <w:szCs w:val="36"/>
        </w:rPr>
      </w:pPr>
      <w:r>
        <w:rPr>
          <w:rFonts w:hint="eastAsia" w:ascii="仿宋_GB2312" w:hAnsi="宋体" w:eastAsia="仿宋_GB2312"/>
          <w:b/>
          <w:sz w:val="28"/>
          <w:szCs w:val="36"/>
        </w:rPr>
        <w:br w:type="page"/>
      </w:r>
    </w:p>
    <w:p w14:paraId="33ACC089">
      <w:pPr>
        <w:pStyle w:val="30"/>
        <w:ind w:firstLine="0" w:firstLineChars="0"/>
        <w:jc w:val="center"/>
        <w:rPr>
          <w:rFonts w:ascii="仿宋_GB2312" w:hAnsi="宋体" w:eastAsia="仿宋_GB2312"/>
          <w:b/>
          <w:sz w:val="28"/>
          <w:szCs w:val="36"/>
        </w:rPr>
      </w:pPr>
      <w:r>
        <w:rPr>
          <w:rFonts w:hint="eastAsia" w:ascii="仿宋_GB2312" w:hAnsi="宋体" w:eastAsia="仿宋_GB2312"/>
          <w:b/>
          <w:sz w:val="28"/>
          <w:szCs w:val="36"/>
        </w:rPr>
        <w:t>3</w:t>
      </w:r>
      <w:r>
        <w:rPr>
          <w:rFonts w:hint="eastAsia" w:ascii="仿宋_GB2312" w:hAnsi="宋体" w:eastAsia="仿宋_GB2312"/>
          <w:b/>
          <w:sz w:val="28"/>
          <w:szCs w:val="36"/>
          <w:lang w:val="en-US" w:eastAsia="zh-CN"/>
        </w:rPr>
        <w:t>.</w:t>
      </w:r>
      <w:r>
        <w:rPr>
          <w:rFonts w:hint="eastAsia" w:ascii="仿宋_GB2312" w:hAnsi="宋体" w:eastAsia="仿宋_GB2312"/>
          <w:b/>
          <w:sz w:val="28"/>
          <w:szCs w:val="36"/>
        </w:rPr>
        <w:t>营业执照复印件</w:t>
      </w:r>
    </w:p>
    <w:p w14:paraId="65784375">
      <w:pPr>
        <w:pStyle w:val="30"/>
        <w:ind w:firstLine="0" w:firstLineChars="0"/>
        <w:jc w:val="center"/>
        <w:rPr>
          <w:rFonts w:ascii="仿宋_GB2312" w:hAnsi="宋体" w:eastAsia="仿宋_GB2312"/>
          <w:sz w:val="28"/>
          <w:szCs w:val="36"/>
        </w:rPr>
      </w:pPr>
    </w:p>
    <w:p w14:paraId="43198721">
      <w:pPr>
        <w:pStyle w:val="30"/>
        <w:ind w:firstLine="0" w:firstLineChars="0"/>
        <w:jc w:val="center"/>
        <w:rPr>
          <w:rFonts w:ascii="仿宋_GB2312" w:hAnsi="宋体" w:eastAsia="仿宋_GB2312"/>
          <w:sz w:val="28"/>
          <w:szCs w:val="36"/>
        </w:rPr>
      </w:pPr>
    </w:p>
    <w:p w14:paraId="2BDBBF25">
      <w:pPr>
        <w:pStyle w:val="30"/>
        <w:ind w:firstLine="0" w:firstLineChars="0"/>
        <w:jc w:val="center"/>
        <w:rPr>
          <w:rFonts w:ascii="仿宋_GB2312" w:hAnsi="宋体" w:eastAsia="仿宋_GB2312"/>
          <w:sz w:val="28"/>
          <w:szCs w:val="36"/>
        </w:rPr>
      </w:pPr>
    </w:p>
    <w:p w14:paraId="15730FD4">
      <w:pPr>
        <w:pStyle w:val="30"/>
        <w:ind w:firstLine="0" w:firstLineChars="0"/>
        <w:jc w:val="center"/>
        <w:rPr>
          <w:rFonts w:ascii="仿宋_GB2312" w:hAnsi="宋体" w:eastAsia="仿宋_GB2312"/>
          <w:sz w:val="28"/>
          <w:szCs w:val="36"/>
        </w:rPr>
      </w:pPr>
    </w:p>
    <w:p w14:paraId="3A18D0CA">
      <w:pPr>
        <w:pStyle w:val="30"/>
        <w:ind w:firstLine="0" w:firstLineChars="0"/>
        <w:jc w:val="center"/>
        <w:rPr>
          <w:rFonts w:ascii="仿宋_GB2312" w:hAnsi="宋体" w:eastAsia="仿宋_GB2312"/>
          <w:sz w:val="28"/>
          <w:szCs w:val="36"/>
        </w:rPr>
      </w:pPr>
    </w:p>
    <w:p w14:paraId="2A1BF7DF">
      <w:pPr>
        <w:pStyle w:val="30"/>
        <w:ind w:firstLine="0" w:firstLineChars="0"/>
        <w:jc w:val="center"/>
        <w:rPr>
          <w:rFonts w:ascii="仿宋_GB2312" w:hAnsi="宋体" w:eastAsia="仿宋_GB2312"/>
          <w:sz w:val="28"/>
          <w:szCs w:val="36"/>
        </w:rPr>
      </w:pPr>
    </w:p>
    <w:p w14:paraId="44F048F4">
      <w:pPr>
        <w:pStyle w:val="30"/>
        <w:ind w:firstLine="0" w:firstLineChars="0"/>
        <w:jc w:val="center"/>
        <w:rPr>
          <w:rFonts w:ascii="仿宋_GB2312" w:hAnsi="宋体" w:eastAsia="仿宋_GB2312"/>
          <w:sz w:val="28"/>
          <w:szCs w:val="36"/>
        </w:rPr>
      </w:pPr>
    </w:p>
    <w:p w14:paraId="60A75EAA">
      <w:pPr>
        <w:pStyle w:val="30"/>
        <w:ind w:firstLine="0" w:firstLineChars="0"/>
        <w:jc w:val="center"/>
        <w:rPr>
          <w:rFonts w:ascii="仿宋_GB2312" w:hAnsi="宋体" w:eastAsia="仿宋_GB2312"/>
          <w:sz w:val="28"/>
          <w:szCs w:val="36"/>
        </w:rPr>
      </w:pPr>
    </w:p>
    <w:p w14:paraId="35E43B7D">
      <w:pPr>
        <w:pStyle w:val="30"/>
        <w:ind w:firstLine="0" w:firstLineChars="0"/>
        <w:jc w:val="center"/>
        <w:rPr>
          <w:rFonts w:ascii="仿宋_GB2312" w:hAnsi="宋体" w:eastAsia="仿宋_GB2312"/>
          <w:sz w:val="28"/>
          <w:szCs w:val="36"/>
        </w:rPr>
      </w:pPr>
    </w:p>
    <w:p w14:paraId="59725E72">
      <w:pPr>
        <w:pStyle w:val="30"/>
        <w:ind w:firstLine="0" w:firstLineChars="0"/>
        <w:jc w:val="center"/>
        <w:rPr>
          <w:rFonts w:ascii="仿宋_GB2312" w:hAnsi="宋体" w:eastAsia="仿宋_GB2312"/>
          <w:sz w:val="28"/>
          <w:szCs w:val="36"/>
        </w:rPr>
      </w:pPr>
    </w:p>
    <w:p w14:paraId="4200CFFF">
      <w:pPr>
        <w:pStyle w:val="30"/>
        <w:ind w:firstLine="0" w:firstLineChars="0"/>
        <w:jc w:val="center"/>
        <w:rPr>
          <w:rFonts w:ascii="仿宋_GB2312" w:hAnsi="宋体" w:eastAsia="仿宋_GB2312"/>
          <w:sz w:val="28"/>
          <w:szCs w:val="36"/>
        </w:rPr>
      </w:pPr>
    </w:p>
    <w:p w14:paraId="21F3D91E">
      <w:pPr>
        <w:pStyle w:val="30"/>
        <w:ind w:firstLine="0" w:firstLineChars="0"/>
        <w:jc w:val="center"/>
        <w:rPr>
          <w:rFonts w:ascii="仿宋_GB2312" w:hAnsi="宋体" w:eastAsia="仿宋_GB2312"/>
          <w:sz w:val="28"/>
          <w:szCs w:val="36"/>
        </w:rPr>
      </w:pPr>
    </w:p>
    <w:p w14:paraId="0ECF95F4">
      <w:pPr>
        <w:pStyle w:val="30"/>
        <w:ind w:firstLine="0" w:firstLineChars="0"/>
        <w:jc w:val="center"/>
        <w:rPr>
          <w:rFonts w:ascii="仿宋_GB2312" w:hAnsi="宋体" w:eastAsia="仿宋_GB2312"/>
          <w:sz w:val="28"/>
          <w:szCs w:val="36"/>
        </w:rPr>
      </w:pPr>
    </w:p>
    <w:p w14:paraId="0F4A4D67">
      <w:pPr>
        <w:pStyle w:val="30"/>
        <w:ind w:firstLine="0" w:firstLineChars="0"/>
        <w:jc w:val="center"/>
        <w:rPr>
          <w:rFonts w:ascii="仿宋_GB2312" w:hAnsi="宋体" w:eastAsia="仿宋_GB2312"/>
          <w:sz w:val="28"/>
          <w:szCs w:val="36"/>
        </w:rPr>
      </w:pPr>
    </w:p>
    <w:p w14:paraId="52476B8A">
      <w:pPr>
        <w:pStyle w:val="30"/>
        <w:ind w:firstLine="0" w:firstLineChars="0"/>
        <w:jc w:val="center"/>
        <w:rPr>
          <w:rFonts w:ascii="仿宋_GB2312" w:hAnsi="宋体" w:eastAsia="仿宋_GB2312"/>
          <w:sz w:val="28"/>
          <w:szCs w:val="36"/>
        </w:rPr>
      </w:pPr>
    </w:p>
    <w:p w14:paraId="4C491472">
      <w:pPr>
        <w:pStyle w:val="30"/>
        <w:ind w:firstLine="0" w:firstLineChars="0"/>
        <w:jc w:val="center"/>
        <w:rPr>
          <w:rFonts w:ascii="仿宋_GB2312" w:hAnsi="宋体" w:eastAsia="仿宋_GB2312"/>
          <w:sz w:val="28"/>
          <w:szCs w:val="36"/>
        </w:rPr>
      </w:pPr>
    </w:p>
    <w:p w14:paraId="6481EFEF">
      <w:pPr>
        <w:pStyle w:val="30"/>
        <w:ind w:firstLine="0" w:firstLineChars="0"/>
        <w:rPr>
          <w:rFonts w:ascii="仿宋_GB2312" w:hAnsi="宋体" w:eastAsia="仿宋_GB2312"/>
          <w:sz w:val="28"/>
          <w:szCs w:val="36"/>
        </w:rPr>
      </w:pPr>
    </w:p>
    <w:p w14:paraId="1EA33D03">
      <w:pPr>
        <w:widowControl/>
        <w:shd w:val="clear" w:color="auto" w:fill="FFFFFF"/>
        <w:jc w:val="left"/>
        <w:rPr>
          <w:rFonts w:ascii="仿宋_GB2312" w:hAnsi="Arial" w:eastAsia="仿宋_GB2312" w:cs="Arial"/>
          <w:color w:val="404040"/>
          <w:kern w:val="0"/>
          <w:sz w:val="28"/>
          <w:szCs w:val="28"/>
        </w:rPr>
      </w:pPr>
    </w:p>
    <w:p w14:paraId="3D870E19">
      <w:pPr>
        <w:widowControl/>
        <w:shd w:val="clear" w:color="auto" w:fill="FFFFFF"/>
        <w:jc w:val="left"/>
        <w:rPr>
          <w:rFonts w:ascii="仿宋_GB2312" w:hAnsi="Arial" w:eastAsia="仿宋_GB2312" w:cs="Arial"/>
          <w:color w:val="404040"/>
          <w:kern w:val="0"/>
          <w:sz w:val="28"/>
          <w:szCs w:val="28"/>
        </w:rPr>
      </w:pPr>
    </w:p>
    <w:p w14:paraId="47B296D0">
      <w:pPr>
        <w:widowControl/>
        <w:shd w:val="clear" w:color="auto" w:fill="FFFFFF"/>
        <w:jc w:val="left"/>
        <w:rPr>
          <w:rFonts w:ascii="仿宋_GB2312" w:hAnsi="Arial" w:eastAsia="仿宋_GB2312" w:cs="Arial"/>
          <w:color w:val="404040"/>
          <w:kern w:val="0"/>
          <w:sz w:val="28"/>
          <w:szCs w:val="28"/>
        </w:rPr>
      </w:pPr>
    </w:p>
    <w:p w14:paraId="7759BDEE">
      <w:pPr>
        <w:widowControl/>
        <w:shd w:val="clear" w:color="auto" w:fill="FFFFFF"/>
        <w:jc w:val="left"/>
        <w:rPr>
          <w:rFonts w:ascii="仿宋_GB2312" w:hAnsi="Arial" w:eastAsia="仿宋_GB2312" w:cs="Arial"/>
          <w:color w:val="404040"/>
          <w:kern w:val="0"/>
          <w:sz w:val="28"/>
          <w:szCs w:val="28"/>
        </w:rPr>
      </w:pPr>
    </w:p>
    <w:p w14:paraId="1B865D11">
      <w:pPr>
        <w:pStyle w:val="31"/>
        <w:ind w:firstLine="0" w:firstLineChars="0"/>
        <w:jc w:val="center"/>
        <w:rPr>
          <w:rFonts w:ascii="仿宋_GB2312" w:hAnsi="宋体" w:eastAsia="仿宋_GB2312"/>
          <w:sz w:val="24"/>
          <w:szCs w:val="24"/>
        </w:rPr>
      </w:pPr>
      <w:r>
        <w:rPr>
          <w:rFonts w:hint="eastAsia" w:ascii="仿宋_GB2312" w:hAnsi="宋体" w:eastAsia="仿宋_GB2312"/>
          <w:b/>
          <w:sz w:val="28"/>
          <w:szCs w:val="24"/>
        </w:rPr>
        <w:t>4</w:t>
      </w:r>
      <w:r>
        <w:rPr>
          <w:rFonts w:hint="eastAsia" w:ascii="仿宋_GB2312" w:hAnsi="宋体" w:eastAsia="仿宋_GB2312"/>
          <w:b/>
          <w:sz w:val="28"/>
          <w:szCs w:val="24"/>
          <w:lang w:val="en-US" w:eastAsia="zh-CN"/>
        </w:rPr>
        <w:t>.</w:t>
      </w:r>
      <w:r>
        <w:rPr>
          <w:rFonts w:hint="eastAsia" w:ascii="仿宋_GB2312" w:hAnsi="宋体" w:eastAsia="仿宋_GB2312"/>
          <w:b/>
          <w:sz w:val="28"/>
          <w:szCs w:val="24"/>
        </w:rPr>
        <w:t>法定代表人授权书</w:t>
      </w:r>
    </w:p>
    <w:p w14:paraId="43EDC706">
      <w:pPr>
        <w:spacing w:line="360" w:lineRule="auto"/>
        <w:rPr>
          <w:rFonts w:hint="eastAsia" w:ascii="仿宋_GB2312" w:hAnsi="宋体" w:eastAsia="仿宋_GB2312"/>
          <w:sz w:val="24"/>
          <w:lang w:val="en-US" w:eastAsia="zh-CN"/>
        </w:rPr>
      </w:pPr>
    </w:p>
    <w:p w14:paraId="6DC18DA2">
      <w:pPr>
        <w:spacing w:line="360" w:lineRule="auto"/>
        <w:rPr>
          <w:rFonts w:ascii="仿宋_GB2312" w:hAnsi="宋体" w:eastAsia="仿宋_GB2312"/>
          <w:sz w:val="24"/>
          <w:szCs w:val="24"/>
        </w:rPr>
      </w:pPr>
      <w:r>
        <w:rPr>
          <w:rFonts w:hint="eastAsia" w:ascii="仿宋_GB2312" w:hAnsi="宋体" w:eastAsia="仿宋_GB2312"/>
          <w:sz w:val="24"/>
          <w:lang w:val="en-US" w:eastAsia="zh-CN"/>
        </w:rPr>
        <w:t>中华人民共和国友谊关口岸国际道路运输管理处</w:t>
      </w:r>
      <w:r>
        <w:rPr>
          <w:rFonts w:hint="eastAsia" w:ascii="仿宋_GB2312" w:hAnsi="宋体" w:eastAsia="仿宋_GB2312"/>
          <w:sz w:val="24"/>
          <w:szCs w:val="24"/>
        </w:rPr>
        <w:t>：</w:t>
      </w:r>
    </w:p>
    <w:p w14:paraId="243E0845">
      <w:pPr>
        <w:spacing w:line="360" w:lineRule="auto"/>
        <w:ind w:firstLine="480" w:firstLineChars="200"/>
        <w:rPr>
          <w:rFonts w:ascii="仿宋_GB2312" w:hAnsi="宋体" w:eastAsia="仿宋_GB2312" w:cs="宋体"/>
          <w:kern w:val="0"/>
          <w:sz w:val="24"/>
        </w:rPr>
      </w:pPr>
      <w:r>
        <w:rPr>
          <w:rFonts w:hint="eastAsia" w:ascii="仿宋_GB2312" w:hAnsi="宋体" w:eastAsia="仿宋_GB2312"/>
          <w:sz w:val="24"/>
        </w:rPr>
        <w:t>兹授权为我单位参加贵单位组织的</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rPr>
        <w:t>采购项目</w:t>
      </w:r>
      <w:r>
        <w:rPr>
          <w:rFonts w:hint="eastAsia" w:ascii="仿宋_GB2312" w:hAnsi="宋体" w:eastAsia="仿宋_GB2312"/>
          <w:sz w:val="24"/>
        </w:rPr>
        <w:t>活动的委托代理人，全权代表我公司处理在该项目活动中的一切事宜。代理期限自本授权书签发之日起至本项目采购活动结束及合同履行完毕止。</w:t>
      </w:r>
    </w:p>
    <w:p w14:paraId="02BA1915">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授权单位（盖章）：</w:t>
      </w:r>
    </w:p>
    <w:p w14:paraId="0169EDC8">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法定代表人(签字或盖章)：</w:t>
      </w:r>
    </w:p>
    <w:p w14:paraId="683430AE">
      <w:pPr>
        <w:pStyle w:val="31"/>
        <w:spacing w:line="360" w:lineRule="auto"/>
        <w:ind w:firstLine="434" w:firstLineChars="181"/>
        <w:rPr>
          <w:rFonts w:ascii="仿宋_GB2312" w:hAnsi="宋体" w:eastAsia="仿宋_GB2312"/>
          <w:sz w:val="24"/>
          <w:szCs w:val="24"/>
        </w:rPr>
      </w:pPr>
      <w:r>
        <w:rPr>
          <w:rFonts w:hint="eastAsia" w:ascii="仿宋_GB2312" w:hAnsi="宋体" w:eastAsia="仿宋_GB2312"/>
          <w:sz w:val="24"/>
          <w:szCs w:val="24"/>
        </w:rPr>
        <w:t>签发日期：    年  月  日</w:t>
      </w:r>
    </w:p>
    <w:p w14:paraId="1F94A251">
      <w:pPr>
        <w:pStyle w:val="31"/>
        <w:spacing w:line="360" w:lineRule="auto"/>
        <w:ind w:firstLine="480"/>
        <w:rPr>
          <w:rFonts w:ascii="仿宋_GB2312" w:hAnsi="宋体" w:eastAsia="仿宋_GB2312" w:cs="仿宋_GB2312"/>
          <w:sz w:val="24"/>
          <w:szCs w:val="24"/>
          <w:u w:val="single"/>
        </w:rPr>
      </w:pPr>
      <w:r>
        <w:rPr>
          <w:rFonts w:hint="eastAsia" w:ascii="仿宋_GB2312" w:hAnsi="宋体" w:eastAsia="仿宋_GB2312"/>
          <w:sz w:val="24"/>
          <w:szCs w:val="24"/>
        </w:rPr>
        <w:t>附：代理人工作单位：</w:t>
      </w:r>
    </w:p>
    <w:p w14:paraId="3B9E2EE5">
      <w:pPr>
        <w:pStyle w:val="31"/>
        <w:spacing w:line="360" w:lineRule="auto"/>
        <w:ind w:firstLine="480"/>
        <w:rPr>
          <w:rFonts w:ascii="仿宋_GB2312" w:hAnsi="宋体" w:eastAsia="仿宋_GB2312"/>
          <w:sz w:val="24"/>
          <w:szCs w:val="24"/>
        </w:rPr>
      </w:pPr>
      <w:r>
        <w:rPr>
          <w:rFonts w:hint="eastAsia" w:ascii="仿宋_GB2312" w:hAnsi="宋体" w:eastAsia="仿宋_GB2312"/>
          <w:sz w:val="24"/>
          <w:szCs w:val="24"/>
        </w:rPr>
        <w:t xml:space="preserve">职务： </w:t>
      </w:r>
    </w:p>
    <w:p w14:paraId="1F80DD51">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性别：</w:t>
      </w:r>
    </w:p>
    <w:p w14:paraId="00296AF0">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身份证号码：</w:t>
      </w:r>
    </w:p>
    <w:p w14:paraId="7BB5B926">
      <w:pPr>
        <w:pStyle w:val="30"/>
        <w:ind w:firstLine="0" w:firstLineChars="0"/>
        <w:rPr>
          <w:rFonts w:ascii="仿宋_GB2312" w:hAnsi="宋体" w:eastAsia="仿宋_GB2312"/>
          <w:sz w:val="24"/>
          <w:szCs w:val="24"/>
        </w:rPr>
      </w:pPr>
    </w:p>
    <w:p w14:paraId="7D58E674">
      <w:pPr>
        <w:rPr>
          <w:rFonts w:ascii="仿宋_GB2312" w:hAnsi="宋体" w:eastAsia="仿宋_GB2312"/>
          <w:sz w:val="24"/>
        </w:rPr>
      </w:pPr>
      <w:r>
        <w:rPr>
          <w:rFonts w:hint="eastAsia" w:ascii="仿宋_GB2312" w:hAnsi="宋体" w:eastAsia="仿宋_GB2312"/>
          <w:sz w:val="24"/>
        </w:rPr>
        <w:t>附：法定代表人身份证复印件、委托代理人身份证复印件</w:t>
      </w:r>
    </w:p>
    <w:p w14:paraId="7EE994A0">
      <w:pPr>
        <w:spacing w:line="240" w:lineRule="atLeast"/>
        <w:ind w:right="-302" w:rightChars="-151"/>
        <w:jc w:val="center"/>
        <w:outlineLvl w:val="0"/>
        <w:rPr>
          <w:rFonts w:ascii="仿宋_GB2312" w:hAnsi="宋体" w:eastAsia="仿宋_GB2312"/>
          <w:b/>
          <w:sz w:val="28"/>
          <w:szCs w:val="21"/>
        </w:rPr>
      </w:pPr>
    </w:p>
    <w:p w14:paraId="09408EC3">
      <w:pPr>
        <w:spacing w:line="240" w:lineRule="atLeast"/>
        <w:ind w:right="-302" w:rightChars="-151"/>
        <w:jc w:val="center"/>
        <w:outlineLvl w:val="0"/>
        <w:rPr>
          <w:rFonts w:ascii="仿宋_GB2312" w:hAnsi="宋体" w:eastAsia="仿宋_GB2312"/>
          <w:b/>
          <w:sz w:val="28"/>
          <w:szCs w:val="21"/>
        </w:rPr>
      </w:pPr>
    </w:p>
    <w:p w14:paraId="7290FD4E">
      <w:pPr>
        <w:spacing w:line="240" w:lineRule="atLeast"/>
        <w:ind w:right="-302" w:rightChars="-151"/>
        <w:jc w:val="center"/>
        <w:outlineLvl w:val="0"/>
        <w:rPr>
          <w:rFonts w:ascii="仿宋_GB2312" w:hAnsi="宋体" w:eastAsia="仿宋_GB2312"/>
          <w:b/>
          <w:sz w:val="28"/>
          <w:szCs w:val="21"/>
        </w:rPr>
      </w:pPr>
    </w:p>
    <w:p w14:paraId="63C74320">
      <w:pPr>
        <w:spacing w:line="240" w:lineRule="atLeast"/>
        <w:ind w:right="-302" w:rightChars="-151"/>
        <w:jc w:val="center"/>
        <w:outlineLvl w:val="0"/>
        <w:rPr>
          <w:rFonts w:ascii="仿宋_GB2312" w:hAnsi="宋体" w:eastAsia="仿宋_GB2312"/>
          <w:b/>
          <w:sz w:val="28"/>
          <w:szCs w:val="21"/>
        </w:rPr>
      </w:pPr>
    </w:p>
    <w:p w14:paraId="029F9367">
      <w:pPr>
        <w:spacing w:line="240" w:lineRule="atLeast"/>
        <w:ind w:right="-302" w:rightChars="-151"/>
        <w:jc w:val="center"/>
        <w:outlineLvl w:val="0"/>
        <w:rPr>
          <w:rFonts w:ascii="仿宋_GB2312" w:hAnsi="宋体" w:eastAsia="仿宋_GB2312"/>
          <w:b/>
          <w:sz w:val="28"/>
          <w:szCs w:val="21"/>
        </w:rPr>
      </w:pPr>
    </w:p>
    <w:p w14:paraId="34023232">
      <w:pPr>
        <w:spacing w:line="240" w:lineRule="atLeast"/>
        <w:ind w:right="-302" w:rightChars="-151"/>
        <w:jc w:val="center"/>
        <w:outlineLvl w:val="0"/>
        <w:rPr>
          <w:rFonts w:ascii="仿宋_GB2312" w:hAnsi="宋体" w:eastAsia="仿宋_GB2312"/>
          <w:b/>
          <w:sz w:val="28"/>
          <w:szCs w:val="21"/>
        </w:rPr>
      </w:pPr>
    </w:p>
    <w:p w14:paraId="059B05B1">
      <w:pPr>
        <w:spacing w:line="240" w:lineRule="atLeast"/>
        <w:ind w:right="-302" w:rightChars="-151"/>
        <w:jc w:val="center"/>
        <w:outlineLvl w:val="0"/>
        <w:rPr>
          <w:rFonts w:ascii="仿宋_GB2312" w:hAnsi="宋体" w:eastAsia="仿宋_GB2312"/>
          <w:b/>
          <w:sz w:val="28"/>
          <w:szCs w:val="21"/>
        </w:rPr>
      </w:pPr>
    </w:p>
    <w:p w14:paraId="1B8A34D0">
      <w:pPr>
        <w:spacing w:line="240" w:lineRule="atLeast"/>
        <w:ind w:right="-302" w:rightChars="-151" w:firstLine="1687" w:firstLineChars="600"/>
        <w:outlineLvl w:val="0"/>
        <w:rPr>
          <w:rFonts w:hint="eastAsia" w:ascii="仿宋_GB2312" w:hAnsi="宋体" w:eastAsia="仿宋_GB2312"/>
          <w:b/>
          <w:sz w:val="28"/>
          <w:szCs w:val="21"/>
        </w:rPr>
      </w:pPr>
    </w:p>
    <w:p w14:paraId="4D9F5331">
      <w:pPr>
        <w:spacing w:line="240" w:lineRule="atLeast"/>
        <w:ind w:right="-302" w:rightChars="-151" w:firstLine="1687" w:firstLineChars="600"/>
        <w:outlineLvl w:val="0"/>
        <w:rPr>
          <w:rFonts w:hint="eastAsia" w:ascii="仿宋_GB2312" w:hAnsi="宋体" w:eastAsia="仿宋_GB2312"/>
          <w:b/>
          <w:sz w:val="28"/>
          <w:szCs w:val="21"/>
        </w:rPr>
      </w:pPr>
    </w:p>
    <w:p w14:paraId="4857A16C">
      <w:pPr>
        <w:spacing w:line="240" w:lineRule="atLeast"/>
        <w:ind w:right="-302" w:rightChars="-151" w:firstLine="1687" w:firstLineChars="600"/>
        <w:outlineLvl w:val="0"/>
        <w:rPr>
          <w:rFonts w:hint="eastAsia" w:ascii="仿宋_GB2312" w:hAnsi="宋体" w:eastAsia="仿宋_GB2312"/>
          <w:b/>
          <w:sz w:val="28"/>
          <w:szCs w:val="21"/>
        </w:rPr>
      </w:pPr>
    </w:p>
    <w:p w14:paraId="2E995C9C">
      <w:pPr>
        <w:spacing w:line="240" w:lineRule="atLeast"/>
        <w:ind w:right="-302" w:rightChars="-151" w:firstLine="1687" w:firstLineChars="600"/>
        <w:outlineLvl w:val="0"/>
        <w:rPr>
          <w:rFonts w:hint="eastAsia" w:ascii="仿宋_GB2312" w:hAnsi="宋体" w:eastAsia="仿宋_GB2312"/>
          <w:b/>
          <w:sz w:val="28"/>
          <w:szCs w:val="21"/>
        </w:rPr>
      </w:pPr>
    </w:p>
    <w:p w14:paraId="785BAC93">
      <w:pPr>
        <w:spacing w:line="240" w:lineRule="atLeast"/>
        <w:ind w:right="-302" w:rightChars="-151" w:firstLine="1687" w:firstLineChars="600"/>
        <w:outlineLvl w:val="0"/>
        <w:rPr>
          <w:rFonts w:ascii="仿宋_GB2312" w:hAnsi="宋体" w:eastAsia="仿宋_GB2312"/>
          <w:b/>
          <w:sz w:val="28"/>
          <w:szCs w:val="21"/>
        </w:rPr>
      </w:pPr>
      <w:r>
        <w:rPr>
          <w:rFonts w:hint="eastAsia" w:ascii="仿宋_GB2312" w:hAnsi="宋体" w:eastAsia="仿宋_GB2312"/>
          <w:b/>
          <w:sz w:val="28"/>
          <w:szCs w:val="21"/>
        </w:rPr>
        <w:t>5</w:t>
      </w:r>
      <w:r>
        <w:rPr>
          <w:rFonts w:hint="eastAsia" w:ascii="仿宋_GB2312" w:hAnsi="宋体" w:eastAsia="仿宋_GB2312"/>
          <w:b/>
          <w:sz w:val="28"/>
          <w:szCs w:val="21"/>
          <w:lang w:val="en-US" w:eastAsia="zh-CN"/>
        </w:rPr>
        <w:t>.公司</w:t>
      </w:r>
      <w:r>
        <w:rPr>
          <w:rFonts w:hint="eastAsia" w:ascii="仿宋_GB2312" w:hAnsi="宋体" w:eastAsia="仿宋_GB2312"/>
          <w:b/>
          <w:sz w:val="28"/>
          <w:szCs w:val="21"/>
        </w:rPr>
        <w:t>资质证明材料</w:t>
      </w:r>
    </w:p>
    <w:p w14:paraId="01193359">
      <w:pPr>
        <w:rPr>
          <w:rFonts w:hint="eastAsia" w:ascii="仿宋_GB2312" w:hAnsi="宋体" w:eastAsia="仿宋_GB2312"/>
          <w:b/>
          <w:sz w:val="28"/>
          <w:szCs w:val="21"/>
          <w:lang w:val="en-US" w:eastAsia="zh-CN"/>
        </w:rPr>
      </w:pPr>
      <w:r>
        <w:rPr>
          <w:rFonts w:hint="eastAsia" w:ascii="仿宋_GB2312" w:hAnsi="宋体" w:eastAsia="仿宋_GB2312"/>
          <w:b/>
          <w:sz w:val="28"/>
          <w:szCs w:val="21"/>
          <w:lang w:val="en-US" w:eastAsia="zh-CN"/>
        </w:rPr>
        <w:br w:type="page"/>
      </w:r>
    </w:p>
    <w:p w14:paraId="23C4B44C">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lang w:val="en-US" w:eastAsia="zh-CN"/>
        </w:rPr>
        <w:t>6.服务方案</w:t>
      </w:r>
    </w:p>
    <w:bookmarkEnd w:id="2"/>
    <w:p w14:paraId="263504F4">
      <w:pPr>
        <w:pStyle w:val="26"/>
        <w:jc w:val="both"/>
        <w:rPr>
          <w:rFonts w:hint="default" w:ascii="仿宋_GB2312" w:hAnsi="仿宋_GB2312" w:eastAsia="宋体"/>
          <w:b w:val="0"/>
          <w:bCs/>
          <w:sz w:val="24"/>
          <w:szCs w:val="24"/>
          <w:lang w:val="en-US" w:eastAsia="zh-CN"/>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44">
    <w:altName w:val="宋体"/>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000000"/>
    <w:rsid w:val="01905B72"/>
    <w:rsid w:val="02A8087B"/>
    <w:rsid w:val="039D4999"/>
    <w:rsid w:val="049E533C"/>
    <w:rsid w:val="052102F8"/>
    <w:rsid w:val="05352B7E"/>
    <w:rsid w:val="0A9D041D"/>
    <w:rsid w:val="0B3F3282"/>
    <w:rsid w:val="0C4A6A74"/>
    <w:rsid w:val="0D305579"/>
    <w:rsid w:val="0D581777"/>
    <w:rsid w:val="0D8B4652"/>
    <w:rsid w:val="10146139"/>
    <w:rsid w:val="115B3D9F"/>
    <w:rsid w:val="12EC4418"/>
    <w:rsid w:val="13732D9D"/>
    <w:rsid w:val="16FFC7FB"/>
    <w:rsid w:val="18D236AA"/>
    <w:rsid w:val="1BE8687B"/>
    <w:rsid w:val="1C427968"/>
    <w:rsid w:val="1E1C0327"/>
    <w:rsid w:val="1E9A07F8"/>
    <w:rsid w:val="1F0033CE"/>
    <w:rsid w:val="20193E1A"/>
    <w:rsid w:val="20EC5528"/>
    <w:rsid w:val="216709BF"/>
    <w:rsid w:val="24AF4B7D"/>
    <w:rsid w:val="252E63EA"/>
    <w:rsid w:val="25421C58"/>
    <w:rsid w:val="26FC5C34"/>
    <w:rsid w:val="29A87735"/>
    <w:rsid w:val="2B625584"/>
    <w:rsid w:val="2C1F70DD"/>
    <w:rsid w:val="2DA4230D"/>
    <w:rsid w:val="2E4E506F"/>
    <w:rsid w:val="2F1E74CF"/>
    <w:rsid w:val="2FBE00EF"/>
    <w:rsid w:val="31C327B2"/>
    <w:rsid w:val="322D761C"/>
    <w:rsid w:val="32F3657D"/>
    <w:rsid w:val="33D67282"/>
    <w:rsid w:val="34324A4C"/>
    <w:rsid w:val="355754E9"/>
    <w:rsid w:val="3631307B"/>
    <w:rsid w:val="39EE7E3C"/>
    <w:rsid w:val="3DFBE03C"/>
    <w:rsid w:val="404F48EB"/>
    <w:rsid w:val="44332C7D"/>
    <w:rsid w:val="45AC7C5B"/>
    <w:rsid w:val="478F2BDB"/>
    <w:rsid w:val="4A0E6F0B"/>
    <w:rsid w:val="4A934476"/>
    <w:rsid w:val="4AB725C7"/>
    <w:rsid w:val="4E3E6DEE"/>
    <w:rsid w:val="4F350BA0"/>
    <w:rsid w:val="52A82A88"/>
    <w:rsid w:val="533C0FE3"/>
    <w:rsid w:val="53AD2D52"/>
    <w:rsid w:val="53F6687C"/>
    <w:rsid w:val="55FB02E9"/>
    <w:rsid w:val="56530F5D"/>
    <w:rsid w:val="569357FD"/>
    <w:rsid w:val="58F255B5"/>
    <w:rsid w:val="59673AA0"/>
    <w:rsid w:val="596D2D7B"/>
    <w:rsid w:val="5AE7002E"/>
    <w:rsid w:val="5AFB0EFC"/>
    <w:rsid w:val="5C44198B"/>
    <w:rsid w:val="5CBEE0BF"/>
    <w:rsid w:val="5CDA4186"/>
    <w:rsid w:val="5D110B4E"/>
    <w:rsid w:val="5E864989"/>
    <w:rsid w:val="5EC61B42"/>
    <w:rsid w:val="5EEB4B76"/>
    <w:rsid w:val="600339F4"/>
    <w:rsid w:val="611E5E82"/>
    <w:rsid w:val="65C14135"/>
    <w:rsid w:val="68B17370"/>
    <w:rsid w:val="6ABF4E27"/>
    <w:rsid w:val="6D633D24"/>
    <w:rsid w:val="6DD925DE"/>
    <w:rsid w:val="6E7C1859"/>
    <w:rsid w:val="6EF847BB"/>
    <w:rsid w:val="6F7E3B3A"/>
    <w:rsid w:val="6FFF2CCE"/>
    <w:rsid w:val="701F6538"/>
    <w:rsid w:val="72687D01"/>
    <w:rsid w:val="72D609A2"/>
    <w:rsid w:val="72FD61A1"/>
    <w:rsid w:val="799D2FFA"/>
    <w:rsid w:val="79F857F4"/>
    <w:rsid w:val="7A673FD7"/>
    <w:rsid w:val="7A6A1D89"/>
    <w:rsid w:val="7C091F3A"/>
    <w:rsid w:val="7C393C73"/>
    <w:rsid w:val="7D7635FF"/>
    <w:rsid w:val="7EC31BA1"/>
    <w:rsid w:val="7EE746BA"/>
    <w:rsid w:val="7F2A1005"/>
    <w:rsid w:val="7FFF6DC1"/>
    <w:rsid w:val="9AC3B239"/>
    <w:rsid w:val="9EC7F62C"/>
    <w:rsid w:val="A9A08BEF"/>
    <w:rsid w:val="DBBFF150"/>
    <w:rsid w:val="EAED5AE4"/>
    <w:rsid w:val="FF1FB722"/>
    <w:rsid w:val="FFBD5E45"/>
    <w:rsid w:val="FFBDDD8E"/>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style>
  <w:style w:type="character" w:styleId="13">
    <w:name w:val="FollowedHyperlink"/>
    <w:basedOn w:val="11"/>
    <w:semiHidden/>
    <w:unhideWhenUsed/>
    <w:qFormat/>
    <w:uiPriority w:val="99"/>
    <w:rPr>
      <w:color w:val="38A1B4"/>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paragraph" w:customStyle="1" w:styleId="2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22">
    <w:name w:val="默认段落字体1"/>
    <w:qFormat/>
    <w:uiPriority w:val="0"/>
  </w:style>
  <w:style w:type="character" w:customStyle="1" w:styleId="23">
    <w:name w:val="Internet 链接"/>
    <w:basedOn w:val="22"/>
    <w:qFormat/>
    <w:uiPriority w:val="0"/>
    <w:rPr>
      <w:color w:val="0000FF"/>
      <w:u w:val="single"/>
    </w:rPr>
  </w:style>
  <w:style w:type="character" w:customStyle="1" w:styleId="24">
    <w:name w:val="明显强调1"/>
    <w:basedOn w:val="22"/>
    <w:qFormat/>
    <w:uiPriority w:val="0"/>
    <w:rPr>
      <w:i/>
      <w:color w:val="2E75B5"/>
    </w:rPr>
  </w:style>
  <w:style w:type="paragraph" w:customStyle="1" w:styleId="25">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2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7">
    <w:name w:val="表格内容"/>
    <w:basedOn w:val="26"/>
    <w:qFormat/>
    <w:uiPriority w:val="0"/>
    <w:pPr>
      <w:suppressLineNumbers/>
    </w:pPr>
  </w:style>
  <w:style w:type="paragraph" w:customStyle="1" w:styleId="28">
    <w:name w:val="首行缩进"/>
    <w:basedOn w:val="1"/>
    <w:qFormat/>
    <w:uiPriority w:val="0"/>
    <w:pPr>
      <w:ind w:firstLine="480" w:firstLineChars="200"/>
    </w:pPr>
  </w:style>
  <w:style w:type="paragraph" w:customStyle="1" w:styleId="2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30">
    <w:name w:val="_Style 1"/>
    <w:basedOn w:val="1"/>
    <w:qFormat/>
    <w:uiPriority w:val="34"/>
    <w:pPr>
      <w:ind w:firstLine="420" w:firstLineChars="200"/>
    </w:p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4367</Words>
  <Characters>4528</Characters>
  <Paragraphs>41</Paragraphs>
  <TotalTime>42</TotalTime>
  <ScaleCrop>false</ScaleCrop>
  <LinksUpToDate>false</LinksUpToDate>
  <CharactersWithSpaces>4596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2022-04-13T08:03:00Z</dcterms:created>
  <dc:creator>郑立熔</dc:creator>
  <cp:lastModifiedBy>Lenovo</cp:lastModifiedBy>
  <cp:lastPrinted>2025-08-08T09:42:00Z</cp:lastPrinted>
  <dcterms:modified xsi:type="dcterms:W3CDTF">2025-10-10T08:53:19Z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09C2FC1D4D2F4300913A7CE0FA29EF61_13</vt:lpwstr>
  </property>
  <property fmtid="{D5CDD505-2E9C-101B-9397-08002B2CF9AE}" pid="3" name="KSOProductBuildVer">
    <vt:lpwstr>2052-12.1.0.22529</vt:lpwstr>
  </property>
  <property fmtid="{D5CDD505-2E9C-101B-9397-08002B2CF9AE}" pid="4" name="KSOTemplateDocerSaveRecord">
    <vt:lpwstr>eyJoZGlkIjoiOWUyNDAzZmRjZThhNDc2OTI0OGQxZDE0MGVlNTVlNmUiLCJ1c2VySWQiOiIxNzMzMTU0NDk3In0=</vt:lpwstr>
  </property>
</Properties>
</file>