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80" w:lineRule="exact"/>
        <w:rPr>
          <w:rFonts w:ascii="宋体" w:hAnsi="宋体"/>
          <w:color w:val="000000"/>
          <w:sz w:val="20"/>
          <w:szCs w:val="20"/>
        </w:rPr>
      </w:pPr>
    </w:p>
    <w:p>
      <w:pPr>
        <w:adjustRightInd w:val="0"/>
        <w:snapToGrid w:val="0"/>
        <w:spacing w:line="480" w:lineRule="exact"/>
        <w:jc w:val="center"/>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广西壮族自治区交通运输厅权责清单（2</w:t>
      </w:r>
      <w:r>
        <w:rPr>
          <w:rFonts w:ascii="方正小标宋简体" w:hAnsi="宋体" w:eastAsia="方正小标宋简体"/>
          <w:color w:val="000000"/>
          <w:sz w:val="44"/>
          <w:szCs w:val="44"/>
        </w:rPr>
        <w:t>023</w:t>
      </w:r>
      <w:r>
        <w:rPr>
          <w:rFonts w:hint="eastAsia" w:ascii="方正小标宋简体" w:hAnsi="宋体" w:eastAsia="方正小标宋简体"/>
          <w:color w:val="000000"/>
          <w:sz w:val="44"/>
          <w:szCs w:val="44"/>
        </w:rPr>
        <w:t>年版）</w:t>
      </w:r>
    </w:p>
    <w:p>
      <w:pPr>
        <w:adjustRightInd w:val="0"/>
        <w:snapToGrid w:val="0"/>
        <w:spacing w:line="260" w:lineRule="exact"/>
        <w:rPr>
          <w:rFonts w:ascii="宋体" w:hAnsi="宋体"/>
          <w:color w:val="000000"/>
          <w:sz w:val="20"/>
          <w:szCs w:val="20"/>
        </w:rPr>
      </w:pPr>
    </w:p>
    <w:tbl>
      <w:tblPr>
        <w:tblStyle w:val="6"/>
        <w:tblW w:w="21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1"/>
        <w:gridCol w:w="339"/>
        <w:gridCol w:w="475"/>
        <w:gridCol w:w="475"/>
        <w:gridCol w:w="461"/>
        <w:gridCol w:w="503"/>
        <w:gridCol w:w="2305"/>
        <w:gridCol w:w="2513"/>
        <w:gridCol w:w="5139"/>
        <w:gridCol w:w="2081"/>
        <w:gridCol w:w="5125"/>
        <w:gridCol w:w="894"/>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81"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339"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权力分类</w:t>
            </w:r>
          </w:p>
        </w:tc>
        <w:tc>
          <w:tcPr>
            <w:tcW w:w="4219" w:type="dxa"/>
            <w:gridSpan w:val="5"/>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权力清单</w:t>
            </w:r>
          </w:p>
        </w:tc>
        <w:tc>
          <w:tcPr>
            <w:tcW w:w="15752" w:type="dxa"/>
            <w:gridSpan w:val="5"/>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责任清单</w:t>
            </w:r>
          </w:p>
        </w:tc>
        <w:tc>
          <w:tcPr>
            <w:tcW w:w="897"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修改理由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81"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339"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项目名称</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名称</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实施主体</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承办的内设机构</w:t>
            </w:r>
          </w:p>
        </w:tc>
        <w:tc>
          <w:tcPr>
            <w:tcW w:w="230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实施依据</w:t>
            </w:r>
          </w:p>
        </w:tc>
        <w:tc>
          <w:tcPr>
            <w:tcW w:w="251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责任事项</w:t>
            </w:r>
          </w:p>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（明确责任主体）</w:t>
            </w:r>
          </w:p>
        </w:tc>
        <w:tc>
          <w:tcPr>
            <w:tcW w:w="51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责任事项依据</w:t>
            </w:r>
          </w:p>
        </w:tc>
        <w:tc>
          <w:tcPr>
            <w:tcW w:w="208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追责情形</w:t>
            </w:r>
          </w:p>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（明确内部追责主体）</w:t>
            </w:r>
          </w:p>
        </w:tc>
        <w:tc>
          <w:tcPr>
            <w:tcW w:w="512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追责依据</w:t>
            </w:r>
          </w:p>
        </w:tc>
        <w:tc>
          <w:tcPr>
            <w:tcW w:w="894"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免责事项</w:t>
            </w:r>
          </w:p>
        </w:tc>
        <w:tc>
          <w:tcPr>
            <w:tcW w:w="897"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39" w:hRule="atLeast"/>
          <w:jc w:val="center"/>
        </w:trPr>
        <w:tc>
          <w:tcPr>
            <w:tcW w:w="481" w:type="dxa"/>
            <w:noWrap/>
            <w:tcMar>
              <w:left w:w="0" w:type="dxa"/>
              <w:right w:w="0" w:type="dxa"/>
            </w:tcMar>
            <w:vAlign w:val="center"/>
          </w:tcPr>
          <w:p>
            <w:pPr>
              <w:widowControl/>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国防交通工程设施建设项目和有关贯彻国防要求建设项目设计审定</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综合规划处牵头,建设管理处、水运管理处、民用机场管理处配合</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1.【法律】《中华人民共和国国防交通法》（2016年中华人民共和国主席令第50号公布，自2017年1月1日起施行）第二十一条第一款 国防交通工程设施应当按照基本建设程序、相关技术标准和规范以及国防要求进行设计、施工和竣工验收。相关人民政府国防交通主管机构组织军队有关部门参与项目的设计审定、竣工验收等工作。</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2.【行政法规】《国防交通条例》（1995年2月24日中华人民共和国国务院、中央军事委员会令173号公布，自公布之日起施行，根据2011年1月8日《国务院关于废止和修改部分行政法规的决定》修订）第二十条  国防交通工程设施建设项目和有关贯彻国防要求的建设项目，其设计鉴（审）定、竣工验收应当经有关的国防交通主管机构同意。</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1.受理责任（政务服务窗口）：公示国防交通工程设施建设项目和有关贯彻国防要求建设项目设计审定审批依法应当提交的材料；一次性告知补正材料；依法受理或不予受理（不予受理应当告知理由）。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2.审查责任（综合规划处牵头,建设管理处、水运管理处、铁路项目开发处、民用机场管理处配合）：材料审核，提出审查意见。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3.决定责任（综合规划处）：作出决定（不予行政许可的应当告知理由）；按时办结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4.送达责任（政务服务窗口）：同意书送达申请人；信息公开。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5.事后监管责任（交通运输综合行政执法局）：建立公路建设项目设计变更文件审批档案；加强审批工作后续管理，做好复查。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3-1.同2-2。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5-1.【法律】《中华人民共和国行政许可法》第六十条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5-2.【行政法规】《建设工程勘察设计管理条例》（2000年国务院令第293号，2017年10月7日予以修改）第五条　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第三十一条 ……县级以上地方人民政府交通、水利等有关部门在各自的职责范围内，负责对本行政区域内的有关专业建设工程勘察、设计活动的监督管理。</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7.法律法规规定的免责情形及自治区党委、自治区人民政府有关文件中明确的免责情形。</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新增。</w:t>
            </w:r>
          </w:p>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理由：与《国家行政许可事项清单（202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年版）》和《自治区行政许可事项清单（202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国防交通工程设施建设项目和有关贯彻国防要求建设项目竣工验收</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建设管理处、水运管理处牵头，综合规划处配合</w:t>
            </w:r>
          </w:p>
        </w:tc>
        <w:tc>
          <w:tcPr>
            <w:tcW w:w="230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1.【法律】《中华人民共和国国防交通法》（2016年中华人民共和国主席令第50号公布，自2017年1月1日起施行）第二十一条第一款 国防交通工程设施应当按照基本建设程序、相关技术标准和规范以及国防要求进行设计、施工和竣工验收。相关人民政府国防交通主管机构组织军队有关部门参与项目的设计审定、竣工验收等工作。</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2.【行政法规】《国防交通条例》（1995年2月24日中华人民共和国国务院、中央军事委员会令173号公布，自公布之日起施行，根据2011年1月8日《国务院关于废止和修改部分行政法规的决定》修订）第二十条 国防交通工程设施建设项目和有关贯彻国防要求的建设项目，其设计鉴（审）定、竣工验收应当经有关的国防交通主管机构同意。</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1.受理责任（政务服务窗口）：公示国防交通工程设施建设项目和有关贯彻国防要求建设项目竣工验收应当提交的材料，一次性告知补正材料，依法受理或不予受理（不予受理应当告知理由）。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2.审查责任（建设管理处、水运管理处牵头，综合规划处配合）：材料审核，提出审查意见。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3.决定责任（建设管理处、水运管理处）：作出行政许可或者不予行政许可决定，依法告知申请人。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4.送达责任（政务服务窗口）：准予许可的，制作同意书送达申请人，并信息公开。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5.监管责任（交通运输综合行政执法局）：建立对公路建设项目实施监督检查的运行机制和管理制度，开展定期和不定期检查，依法采取相关处置措施。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4-2.【部门规章】《交通行政许可实施程序规定》（2004年交通</w:t>
            </w:r>
            <w:r>
              <w:rPr>
                <w:rFonts w:hint="eastAsia" w:ascii="宋体" w:hAnsi="宋体" w:cs="宋体"/>
                <w:color w:val="000000"/>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5.【部门规章】《公路建设监督管理办法》（交通部令2006年第6号公布，自2006年8月1日施行，根据交通运输部令2021年第11号修正）第三条 公路建设监督管理实行统一领导，分级管理。交通部主管全国公路建设监督管理；县级以上地方人民政府交通主管部门主管本行政区域内公路建设监督管理。</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新增。</w:t>
            </w:r>
          </w:p>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理由：与《国家行政许可事项清单（202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年版）》和《自治区行政许可事项清单（202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国防交通物资改变用途或者报废处理审核</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综合规划处</w:t>
            </w:r>
          </w:p>
        </w:tc>
        <w:tc>
          <w:tcPr>
            <w:tcW w:w="230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【法律】《中华人民共和国国防交通法》（2016年中华人民共和国主席令第50号公布，自2017年1月1日起施行）第五十四条第二款 中央储备的国防交通物资需要改变用途或者作报废处理的，由国家国防交通主管机构组织技术鉴定并审核后，报国务院财政部门审批。第三款 地方储备的国防交通物资需要改变用途或者作报废处理的，由省、自治区、直辖市人民政府国防交通主管机构组织技术鉴定并审核后，报本级人民政府财政部门审批。</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1.受理责任（政务服务窗口）：公示国防交通物资改变用途或者报废处理审核应当提交的材料，一次性告知补正材料，依法受理或不予受理（不予受理应当告知理由）。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2.审查责任（综合规划处）：材料审核，提出审查意见。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3.决定责任（综合规划处）：作出行政许可或者不予行政许可决定，依法告知申请人。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4.送达责任（政务服务窗口）：准予许可的，制作同意书送达申请人，并信息公开。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5.监管责任（交通运输综合行政执法局）：建立对公路建设项目实施监督检查的运行机制和管理制度，开展定期和不定期检查，依法采取相关处置措施。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4-2.【部门规章】《交通行政许可实施程序规定》（2004年交通</w:t>
            </w:r>
            <w:r>
              <w:rPr>
                <w:rFonts w:hint="eastAsia" w:ascii="宋体" w:hAnsi="宋体" w:cs="宋体"/>
                <w:color w:val="000000"/>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5. 【法律】</w:t>
            </w:r>
            <w:r>
              <w:rPr>
                <w:rFonts w:ascii="宋体" w:hAnsi="宋体" w:cs="宋体"/>
                <w:color w:val="000000"/>
                <w:spacing w:val="-4"/>
                <w:kern w:val="0"/>
                <w:sz w:val="20"/>
                <w:szCs w:val="20"/>
              </w:rPr>
              <w:t>《中华人民共和国国防交通法》第五十四条中央储备的国防交通物资需要改变用途或者作报废处理的，由国家国防交通主管机构组织技术鉴定并审核后，报国务院财政部门审批，地方储备的国防交通物资需要改变用途或者作报废处理的，由省、自治区、直辖市人民政府国防交通主管机构组织技术鉴定并审核后，报本级人民政府财政部门审批。</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新增。</w:t>
            </w:r>
          </w:p>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理由：与《国家行政许可事项清单（202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年版）》和《自治区行政许可事项清单（202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调用储备的国防交通物资审批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综合规划处</w:t>
            </w:r>
          </w:p>
        </w:tc>
        <w:tc>
          <w:tcPr>
            <w:tcW w:w="230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w:t>
            </w:r>
            <w:r>
              <w:rPr>
                <w:rFonts w:hint="eastAsia" w:ascii="宋体" w:hAnsi="宋体" w:cs="宋体"/>
                <w:color w:val="000000"/>
                <w:kern w:val="0"/>
                <w:sz w:val="20"/>
                <w:szCs w:val="20"/>
              </w:rPr>
              <w:t>【法律】《中华人民共和国国防交通法》（2016年中华人民共和国主席令第50号公布，自2017年1月1日起施行）第五十三条第二款 调用中央储备的国防交通物资，由国家国防交通主管机构批准；调用地方储备的国防交通物资，由省、自治区、直辖市人民政府国防交通主管机构批准。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2.【行政法规】《国防交通条例》（1995年2月24日中华人民共和国国务院、中央军事委员会令173号公布，自公布之日起施行，根据2011年1月8日《国务院关于废止和修改部分行政法规的决定》修订）</w:t>
            </w:r>
            <w:r>
              <w:rPr>
                <w:rFonts w:ascii="宋体" w:hAnsi="宋体" w:cs="宋体"/>
                <w:color w:val="000000"/>
                <w:kern w:val="0"/>
                <w:sz w:val="20"/>
                <w:szCs w:val="20"/>
              </w:rPr>
              <w:t>第四十四条</w:t>
            </w:r>
            <w:r>
              <w:rPr>
                <w:rFonts w:hint="eastAsia" w:ascii="宋体" w:hAnsi="宋体" w:cs="宋体"/>
                <w:color w:val="000000"/>
                <w:kern w:val="0"/>
                <w:sz w:val="20"/>
                <w:szCs w:val="20"/>
              </w:rPr>
              <w:t xml:space="preserve"> </w:t>
            </w:r>
            <w:r>
              <w:rPr>
                <w:rFonts w:ascii="宋体" w:hAnsi="宋体" w:cs="宋体"/>
                <w:color w:val="000000"/>
                <w:kern w:val="0"/>
                <w:sz w:val="20"/>
                <w:szCs w:val="20"/>
              </w:rPr>
              <w:t>未经国防交通主管机构批准，任何单位或者个人不得动用储备的国防交通物资。经批准使用储备的国防交通物资，应当按照规定支付费用。</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1.受理责任（政务服务窗口）：公示调用储备的国防交通物资审批收应当提交的材料，一次性告知补正材料，依法受理或不予受理（不予受理应当告知理由）。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2.审查责任（综合规划处）：材料审核，提出审查意见。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3.决定责任（综合规划处）：作出行政许可或者不予行政许可决定，依法告知申请人。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4.送达责任（政务服务窗口）：准予许可的，制作同意书送达申请人，并信息公开。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5.监管责任（交通运输综合行政执法局）：建立对公路建设项目实施监督检查的运行机制和管理制度，开展定期和不定期检查，依法采取相关处置措施。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4-2.【部门规章】《交通行政许可实施程序规定》（2004年交通</w:t>
            </w:r>
            <w:r>
              <w:rPr>
                <w:rFonts w:hint="eastAsia" w:ascii="宋体" w:hAnsi="宋体" w:cs="宋体"/>
                <w:color w:val="000000"/>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60" w:lineRule="exact"/>
              <w:ind w:firstLine="384" w:firstLineChars="200"/>
              <w:rPr>
                <w:rFonts w:ascii="宋体" w:hAnsi="宋体" w:cs="宋体"/>
                <w:color w:val="000000"/>
                <w:spacing w:val="-4"/>
                <w:kern w:val="0"/>
                <w:sz w:val="20"/>
                <w:szCs w:val="20"/>
              </w:rPr>
            </w:pP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新增。</w:t>
            </w:r>
          </w:p>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理由：与《国家行政许可事项清单（202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年版）》和《自治区行政许可事项清单（202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贯彻国防要求的民用运载工具及相关设备验收登记</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综合运输管理处、水运管理处牵头，综合规划处配合</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【行政法规】《民用运力国防动员条例》（2003年9月11日中华人民共和国国务院、中华人民共和国中央军事委员会令第391号公布，自2004年1月1日起施行）第十三条 贯彻国防要求的民用运载工具及相关设备竣工验收时，下达任务的机构和有关国防交通主管机构应当参加验收并签署意见，验收合格并经所在地国防交通主管机构登记后，方可交付使用。</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1.受理责任（政务服务窗口）：公示贯彻国防要求的民用运载工具及相关设备验收登记应当提交的材料，一次性告知补正材料，依法受理或不予受理（不予受理应当告知理由）。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2.审查责任（综合运输管理处、水运管理处牵头，综合规划处配合）：材料审核，提出审查意见。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3.决定责任（综合运输管理处、水运管理处）：作出行政许可或者不予行政许可决定，依法告知申请人。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4.送达责任（政务服务窗口）：准予许可的，制作同意书送达申请人，并信息公开。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5.监管责任（交通运输综合行政执法局）：建立对公路建设项目实施监督检查的运行机制和管理制度，开展定期和不定期检查，依法采取相关处置措施。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4-2.【部门规章】《交通行政许可实施程序规定》（2004年交通</w:t>
            </w:r>
            <w:r>
              <w:rPr>
                <w:rFonts w:hint="eastAsia" w:ascii="宋体" w:hAnsi="宋体" w:cs="宋体"/>
                <w:color w:val="000000"/>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60" w:lineRule="exact"/>
              <w:ind w:firstLine="384" w:firstLineChars="200"/>
              <w:rPr>
                <w:rFonts w:ascii="宋体" w:hAnsi="宋体" w:cs="宋体"/>
                <w:color w:val="000000"/>
                <w:spacing w:val="-4"/>
                <w:kern w:val="0"/>
                <w:sz w:val="20"/>
                <w:szCs w:val="20"/>
              </w:rPr>
            </w:pP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新增。</w:t>
            </w:r>
          </w:p>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理由：与《国家行政许可事项清单（202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年版）》和《自治区行政许可事项清单（202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对动员或征用的运载工具、设备进行重大改造审批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综合运输管理处、水运管理处牵头，综合规划处、政策法规处配合</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【行政法规】《国防交通条例》（1995年2月24日中华人民共和国国务院、中央军事委员会令173号公布，自公布之日起施行，根据2011年1月8日《国务院关于废止和修改部分行政法规的决定》修订）第三十六条　需要对动员或者征用的运载工具、设备作重大改造的，必须经相应的国防交通主管机构批准。</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1.受理责任（政务服务窗口）：公示对动员或征用的运载工具、设备进行重大改造审批应当提交的材料，一次性告知补正材料，依法受理或不予受理（不予受理应当告知理由）。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2.审查责任（综合运输管理处、水运管理处牵头，综合规划处、政策法规处配合）：材料审核，提出审查意见。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3.决定责任（综合运输管理处、水运管理处）：作出行政许可或者不予行政许可决定，依法告知申请人。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4.送达责任（政务服务窗口）：准予许可的，制作同意书送达申请人，并信息公开。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5.监管责任（交通运输综合行政执法局）：建立对公路建设项目实施监督检查的运行机制和管理制度，开展定期和不定期检查，依法采取相关处置措施。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4-2.【部门规章】《交通行政许可实施程序规定》（2004年交通</w:t>
            </w:r>
            <w:r>
              <w:rPr>
                <w:rFonts w:hint="eastAsia" w:ascii="宋体" w:hAnsi="宋体" w:cs="宋体"/>
                <w:color w:val="000000"/>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60" w:lineRule="exact"/>
              <w:ind w:firstLine="384" w:firstLineChars="200"/>
              <w:rPr>
                <w:rFonts w:ascii="宋体" w:hAnsi="宋体" w:cs="宋体"/>
                <w:color w:val="000000"/>
                <w:spacing w:val="-4"/>
                <w:kern w:val="0"/>
                <w:sz w:val="20"/>
                <w:szCs w:val="20"/>
              </w:rPr>
            </w:pP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新增。</w:t>
            </w:r>
          </w:p>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理由：与《国家行政许可事项清单（202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年版）》和《自治区行政许可事项清单（202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占用国防交通控制范围土地审批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建设管理处、水运管理处、综合规划处</w:t>
            </w:r>
          </w:p>
        </w:tc>
        <w:tc>
          <w:tcPr>
            <w:tcW w:w="230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1.【法律】《中华人民共和国国防交通法》（2016年中华人民共和国主席令第50号公布，自2017年1月1日起施行）第二十八条 各级人民政府对国防交通工程设施建设项目和贯彻国防要求的交通工程设施建设项目，在土地使用、城乡规划、财政、税费等方面，按照国家有关规定给予政策支持。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2.【行政法规】《国防交通条例》（1995年2月24日中华人民共和国国务院、中央军事委员会令173号公布，自公布之日起施行，根据2011年1月8日《国务院关于废止和修改部分行政法规的决定》修订）第二十三条 土地管理部门和城市规划主管部门，应当将经批准的预定抢建重要国防交通工程设施的土地作为国防交通控制用地，纳入土地利用总体规划和城市规划。未经土地管理部门、城市规划主管部门和国防交通主管机构批准，任何单位或者个人不得占用国防交通控制用地。</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1.受理责任（政务服务窗口）：公示占用国防交通控制范围土地审批收应当提交的材料，一次性告知补正材料，依法受理或不予受理（不予受理应当告知理由）。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2.审查责任（建设管理处、水运管理处、综合规划处）：材料审核，提出审查意见。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3.决定责任（建设管理处、水运管理处、综合规划处）：作出行政许可或者不予行政许可决定，依法告知申请人。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4.送达责任（政务服务窗口）：准予许可的，制作同意书送达申请人，并信息公开。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5.监管责任（交通运输综合行政执法局）：建立对公路建设项目实施监督检查的运行机制和管理制度，开展定期和不定期检查，依法采取相关处置措施。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4-2.【部门规章】《交通行政许可实施程序规定》（2004年交通</w:t>
            </w:r>
            <w:r>
              <w:rPr>
                <w:rFonts w:hint="eastAsia" w:ascii="宋体" w:hAnsi="宋体" w:cs="宋体"/>
                <w:color w:val="000000"/>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60" w:lineRule="exact"/>
              <w:ind w:firstLine="384" w:firstLineChars="200"/>
              <w:rPr>
                <w:rFonts w:ascii="宋体" w:hAnsi="宋体" w:cs="宋体"/>
                <w:color w:val="000000"/>
                <w:spacing w:val="-4"/>
                <w:kern w:val="0"/>
                <w:sz w:val="20"/>
                <w:szCs w:val="20"/>
              </w:rPr>
            </w:pP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新增。</w:t>
            </w:r>
          </w:p>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理由：与《国家行政许可事项清单（202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年版）》和《自治区行政许可事项清单（202</w:t>
            </w:r>
            <w:r>
              <w:rPr>
                <w:rFonts w:ascii="宋体" w:hAnsi="宋体" w:cs="宋体"/>
                <w:color w:val="000000"/>
                <w:kern w:val="0"/>
                <w:sz w:val="20"/>
                <w:szCs w:val="20"/>
              </w:rPr>
              <w:t>3</w:t>
            </w:r>
            <w:r>
              <w:rPr>
                <w:rFonts w:hint="eastAsia" w:ascii="宋体" w:hAnsi="宋体" w:cs="宋体"/>
                <w:color w:val="000000"/>
                <w:kern w:val="0"/>
                <w:sz w:val="20"/>
                <w:szCs w:val="20"/>
              </w:rPr>
              <w:t>年版）》保持一致。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8</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公路建设项目设计文件审批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二条  公路建设应当按照国家规定的基本建设程序和有关规定进行。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2.【行政法规】《建设工程勘察设计管理条例》（2000年9月25日国务院令第293号公布，自公布之日起施行，根据2017年10月7日《国务院关于修改部分行政法规的决定》第二次修订）第二十八条　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重大修改的，建设单位应当报经原审批机关批准后，方可修改。第三十三条  县级以上人民政府建设行政主管部门或者交通、水利等有关部门应当对施工图设计文件中涉及公共利益、公众安全、工程建设强制性标准的内容进行审查。施工图设计文件未经审查批准的，不得使用。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3.【行政法规】《建设工程质量管理条例》（2000年1月30日国务院令第279号发布，自发布之日起施行，根据国务院令2019年第714号第二次修订）第十一条  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w:t>
            </w:r>
          </w:p>
          <w:p>
            <w:pPr>
              <w:widowControl/>
              <w:adjustRightInd w:val="0"/>
              <w:snapToGrid w:val="0"/>
              <w:spacing w:line="260" w:lineRule="exact"/>
              <w:ind w:firstLine="400" w:firstLineChars="200"/>
              <w:rPr>
                <w:rFonts w:ascii="宋体" w:hAnsi="宋体" w:cs="宋体"/>
                <w:color w:val="000000"/>
                <w:kern w:val="0"/>
                <w:sz w:val="20"/>
                <w:szCs w:val="20"/>
              </w:rPr>
            </w:pPr>
            <w:r>
              <w:rPr>
                <w:rFonts w:ascii="宋体" w:hAnsi="宋体" w:cs="宋体"/>
                <w:color w:val="000000"/>
                <w:kern w:val="0"/>
                <w:sz w:val="20"/>
                <w:szCs w:val="20"/>
              </w:rPr>
              <w:t>4.</w:t>
            </w:r>
            <w:r>
              <w:rPr>
                <w:rFonts w:hint="eastAsia" w:ascii="宋体" w:hAnsi="宋体" w:cs="宋体"/>
                <w:color w:val="000000"/>
                <w:kern w:val="0"/>
                <w:sz w:val="20"/>
                <w:szCs w:val="20"/>
              </w:rPr>
              <w:t>【部门规章】《农村公路建设管理办法》（交通运输部令2018年第4号）第二十五条 农村公路建设项目设计文件由县级以上地方交通运输主管部门依据法律、行政法规定相关规定进行审批，具体审批权限由省级交通运输主管部门确定。农村公路建设项目重大或者较大设计变更应当报原设计审批部门批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5.【部门规章】《公路建设市场管理办法》（交通部令2004年第14号公布，自2005年3月1日起施行，根据交通运输部令2015年第11号第二次修正）第十八条  公路建设项目法人应当按照项目管理隶属关系将施工图设计文件报交通运输主管部门审批。施工图设计文件未经审批的，不得使用。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 .【部门规章】《公路工程设计变更管理办法》（2005年5月9日交通部令2005年第5号公布）第七条 重大设计变更由交通部负责审批。较大设计变更由省级交通主管部门负责审批。</w:t>
            </w: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rPr>
                <w:rFonts w:ascii="宋体" w:hAnsi="宋体" w:cs="宋体"/>
                <w:color w:val="000000"/>
                <w:kern w:val="0"/>
                <w:sz w:val="20"/>
                <w:szCs w:val="20"/>
              </w:rPr>
            </w:pPr>
          </w:p>
        </w:tc>
        <w:tc>
          <w:tcPr>
            <w:tcW w:w="2513"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1.受理责任（政务服务窗口）：公示公路建设项目设计文件变更审批依法应当 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3.决定责任（建设管理处）：作出决定（不予行政许可的应当告知理由）；按时办结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4.送达责任（政务服务窗口）：同意书送达申请人；信息公开。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5.事后监管责任（交通运输综合行政执法局）：建立公路建设项目设计变更文件审批档案；加强审批工作后续管理，做好复查。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3-1.同2-2。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5-1.【法律】《中华人民共和国行政许可法》第六十条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5-2.【行政法规】《建设工程勘察设计管理条例》（2000年9月25日国务院令第293号公布，自公布之日起施行，根据2017年10月7日《国务院关于修改部分行政法规的决定》第二次修订）第五条　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第三十一条 ……县级以上地方人民政府交通、水利等有关部门在各自的职责范围内，负责对本行政区域内的有关专业建设工程勘察、设计活动的监督管理。</w:t>
            </w:r>
          </w:p>
        </w:tc>
        <w:tc>
          <w:tcPr>
            <w:tcW w:w="2081"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7.法律法规规定的免责情形及自治区党委、自治区人民政府有关文件中明确的免责情形。</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9</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公路建设项目施工许可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五条  公路建设项目的施工，须按国务院交通主管部门的规定报请县级以上地方人民政府交通主管部门批准。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2.【部门规章】《公路建设市场管理办法》（交通部令2004年第14号公布，自2005年3月1日起施行，根据交通运输部令2015年第11号第二次修正）第二十四条　公路建设项目依法实行施工许可制度。国家和国务院交通运输主管部门确定的重点公路建设项目的施工许可由省级人民政府交通运输主管部门实施，其他公路建设项目的施工许可按照项目管理权限由县级以上地方人民政府交通运输主管部门实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3.【规范性</w:t>
            </w:r>
            <w:r>
              <w:rPr>
                <w:rFonts w:ascii="宋体" w:hAnsi="宋体" w:cs="宋体"/>
                <w:color w:val="000000"/>
                <w:kern w:val="0"/>
                <w:sz w:val="20"/>
                <w:szCs w:val="20"/>
              </w:rPr>
              <w:t>文件</w:t>
            </w:r>
            <w:r>
              <w:rPr>
                <w:rFonts w:hint="eastAsia" w:ascii="宋体" w:hAnsi="宋体" w:cs="宋体"/>
                <w:color w:val="000000"/>
                <w:kern w:val="0"/>
                <w:sz w:val="20"/>
                <w:szCs w:val="20"/>
              </w:rPr>
              <w:t>】《国务院关于取消和调整一批行政审批项目等事项的决定》（国发〔2014〕50号），国家重点公路工程施工许可下放至省级交通运输主管部门。</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1.受理责任（政务服务窗口）：公示公路建设项目施工许可应当提交的材料，一次性告知补正材料，依法受理或不予受理（不予受理应当告知理由）。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2.审查责任（建设管理处）：审查申请人提交的权限范围内的公路建设项目施工许可的申请材料。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3.决定责任（建设管理处）：作出行政许可或者不予行政许可决定，依法告知申请人。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4.送达责任（政务服务窗口）：准予许可的，制作同意书送达申请人，并信息公开。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5.监管责任（交通运输综合行政执法局）：建立对权限范围内的公路建设项目施工许可实施监督检查的运行机制和管理制度，开展定期和不定期检查，依法采取相关处置措施。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5.【部门规章】《公路建设监督管理办法》（交通部令2006年第6号公布，自2006年8月1日施行，根据交通运输部令2021年第11号修正）第三条 公路建设监督管理实行统一领导，分级管理。交通部主管全国公路建设监督管理；县级以上地方人民政府交通主管部门主管本行政区域内公路建设监督管理。</w:t>
            </w:r>
          </w:p>
          <w:p>
            <w:pPr>
              <w:widowControl/>
              <w:adjustRightInd w:val="0"/>
              <w:snapToGrid w:val="0"/>
              <w:spacing w:line="260" w:lineRule="exact"/>
              <w:ind w:firstLine="400" w:firstLineChars="200"/>
              <w:rPr>
                <w:rFonts w:ascii="宋体" w:hAnsi="宋体" w:cs="宋体"/>
                <w:color w:val="000000"/>
                <w:kern w:val="0"/>
                <w:sz w:val="20"/>
                <w:szCs w:val="20"/>
              </w:rPr>
            </w:pP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7.法律法规规定的免责情形及自治区党委、自治区人民政府有关文件中明确的免责情形。</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10</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公路建设项目竣工验收</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三十三条 公路建设项目和公路修复项目竣工后，应当按照国家有关规定进行验收；未经验收或者验收不合格的，不得交付使用。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2.【行政法规】《收费公路管理条例》（国务院令2004年第417号公布，自2004年11月1日起施行）第二十五条 收费公路建成后，应当按国家有关规定进行验收；验收合格的，方可收取车辆通行费。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3.【部门规章】《公路工程竣（交）工验收办法》（交通部令2004年第3号公布，自2004年10月1日起施行）第六条 交工验收由项目法人负责。竣工验收由交通主管部门按项目管理权限负责。交通部负责国家、部重点公路工程项目中100公里以上的高速公路、独立特大型桥梁和特长隧道工程的竣工验收工作；其它公路工程建设项目，由省级人民政府交通主管部门确定的相应交通主管部门负责竣工验收工作。</w:t>
            </w:r>
          </w:p>
          <w:p>
            <w:pPr>
              <w:widowControl/>
              <w:adjustRightInd w:val="0"/>
              <w:snapToGrid w:val="0"/>
              <w:spacing w:line="260" w:lineRule="exact"/>
              <w:ind w:firstLine="400" w:firstLineChars="200"/>
              <w:rPr>
                <w:rFonts w:ascii="宋体" w:hAnsi="宋体" w:cs="宋体"/>
                <w:color w:val="000000"/>
                <w:kern w:val="0"/>
                <w:sz w:val="20"/>
                <w:szCs w:val="20"/>
              </w:rPr>
            </w:pPr>
            <w:r>
              <w:rPr>
                <w:rFonts w:ascii="宋体" w:hAnsi="宋体" w:cs="宋体"/>
                <w:color w:val="000000"/>
                <w:kern w:val="0"/>
                <w:sz w:val="20"/>
                <w:szCs w:val="20"/>
              </w:rPr>
              <w:t>4.</w:t>
            </w:r>
            <w:r>
              <w:rPr>
                <w:rFonts w:hint="eastAsia" w:ascii="宋体" w:hAnsi="宋体" w:cs="宋体"/>
                <w:color w:val="000000"/>
                <w:kern w:val="0"/>
                <w:sz w:val="20"/>
                <w:szCs w:val="20"/>
              </w:rPr>
              <w:t>【部门规章】《农村公路建设管理办法》（交通运输部令2018年第4号）第四十条 农村公路建设项目完工后，应当按照国家有关规定组织交工、竣工验收。未经验收或者验收不合格的，不得交付使用。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一般农村公路建设项目的交工、竣工验收可以合并进行，并可以多个项目一并验收。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第四十一条 农村公路建设项目由项目业主组织交工验收，由县级以上地方交通运输主管部门按照项目管理权限组织竣工验收。交工、竣工验收合并的项目，由县级以上地方交通运输主管部门按照项目管理权限组织验收。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由县级以上地方交通运输主管部门组织验收的农村公路建设项目，应当邀请同级公安、安全生产监督管理等相关部门参加，验收结果报上一级交通运输主管部门备案。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市级以上地方交通运输主管部门应当将项目验收作为监督检查的重要内容。</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1.受理责任（政务服务窗口）：公示公路建设项目竣工验收应当提交的材料，一次性告知补正材料，依法受理或不予受理（不予受理应当告知理由）。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2.审查责任（建设管理处）：审查申请人提交的权限范围内的公路建设项目竣工验收申请材料。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3.决定责任（建设管理处）：作出行政许可或者不予行政许可决定，依法告知申请人。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4.送达责任（政务服务窗口）：准予许可的，制作同意书送达申请人，并信息公开。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5.监管责任（交通运输综合行政执法局）：建立对公路建设项目实施监督检查的运行机制和管理制度，开展定期和不定期检查，依法采取相关处置措施。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4-2.【部门规章】《交通行政许可实施程序规定》（2004年交通</w:t>
            </w:r>
            <w:r>
              <w:rPr>
                <w:rFonts w:hint="eastAsia" w:ascii="宋体" w:hAnsi="宋体" w:cs="宋体"/>
                <w:color w:val="000000"/>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5.【部门规章】《公路建设监督管理办法》（交通部令2006年第6号公布，自2006年8月1日施行，根据交通运输部令2021年第11号修正）第三条 公路建设监督管理实行统一领导，分级管理。交通部主管全国公路建设监督管理；县级以上地方人民政府交通主管部门主管本行政区域内公路建设监督管理。</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11</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公路水运施工单位主要负责人、项目负责人和专职安全生产管理人员安全生产考核</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建设管理处，水运管理处，安全监督处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1.【法律】《中华人民共和国安全生产法》（2021年6月10日中华人民共和国主席令第88号公布，自2021年9月1日起施行）第二十四条  生产经营单位的主要负责人和安全生产管理人员必须具备与本单位所从事的生产经营活动相应的安全生产知识和管理能力。危险物品的生产、经营、储存单位以及矿山、金属冶炼、建筑施工、道路运输单位的主要负责人和安全生产管理人员，应当由主管的负有安全生产监督管理职责的部门对其安全生产知识和管理能力考核合格。</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2.【行政法规】《建设工程安全生产管理条例》（2003年11月24日国务院令第393号公布，自2004年2月1日起施行）第三十六条  施工单位的主要负责人、项目负责人、专职安全生产管理人员应当经建设行政主管部门或者其他有关部门考核合格后方可任职。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3.【部门规章】《公路水运工程安全生产监督管理办法》（交通运输部令2017年第25号公布，自2017年8月1日起施行）第十四条 施工单位从事公路水运工程建设活动，应当取得安全生产许可证及相应等级的资质证书。施工单位的主要负责人和安全生产管理人员应当经交通运输主管部门对其安全生产知识和管理能力考核合格。</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1.受理责任（政务服务窗口）：申请考核材料信息不全或信息内容不符合要求的，不予受理并告知企业理由。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2.审查责任（建设管理处，水运管理处，安全监督处）：申请考核人的申请考核材料经审核合格后对其进行考核。</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水运管理处，安全监督处）：考核合格的，其考核结果须经7天公示，无异议的，在公示期满后20个工作日内由省级交通运输主管部门核发安全生产考核合格证书。对考核不合格的，应当通过企业通知本人并说明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4.监管责任（交通运输综合行政执法局）：对考核工作和证书管理工作的监督管理。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规范性文件】《公路水运工程施工企业主要负责人和安全生产管理人员考核管理办法》（交安监发〔2016〕65号）第八条申请考核人经所在施工企业通过管理系统向企业工商注册地的省（自治区、直辖市）人民政府交通运输主管部门提出申请考核材料。申请考核材料信息不全或信息内容不符合要求的，考核部门不予受理并告知企业理由，整改后可再次提交。申请考核材料信息的真实性由申请考核人及其所在施工企业负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公路水运工程施工企业主要负责人和安全生产管理人员考核管理办法》（交安监发〔2016〕65号）第九条申请考核人的申请考核材料经考核部门审核合格后，对其进行考核。考核合格的，其考核结果须经7天公示，无异议的，在公示期满后20个工作日内由省级交通运输主管部门核发安全生产考核合格证书。对考核不合格的，应当通过企业通知本人并说明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规范性文件】《广西壮族自治区公路水运工程施工企业书要负责人和安全生产管理人员考核管理实施细则》（桂交监安发[2016]111号）第二十二条安管人员及其所在施工企业不得通过隐瞒有关情况、提供虚假材料或非法手段获取安全生产考核合格证书，不得转让、涂改、倒卖、出租、出借安全生产考核合格证书，违者一经查实作取消处理。第二十三条任何单位或个人均有权向自治区交通运输主管部门举报安全生产管理人员或考核部门相关人员的违法违规行为。</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12</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公路超限运输许可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1.【法律】《中华人民共和国公路法》 （1997年7月3日第八届全国人民代表大会常务委员会第二十六次会议通过，自1998年1月1日起施行，根据2017年11月4日第十二届全国人民代表大会常务委员会第三十次会议第五次修正）第五十条第一款  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2.【行政法规】《公路安全保护条例》（2011年3月7日国务院令第593号公布，自2011年7月1日起施行） 第三十五条：车辆载运不可解体物品，车货总体的外廓尺寸或者总质量超过公路、公路桥梁、公路隧道的限载、限高、限宽、限长标准，确需在公路、公路桥梁、公路隧道行驶的，从事运输的单位和个人应当向公路管理机构申请公路超限运输许可。第三十六条：申请公路超限运输许可按照下列规定办理（一）跨省、自治区、直辖市进行超限运输的，向公路沿线各省、自治区、直辖市公路管理机构提出申请，由起运地省、自治区、直辖市公路管理机构统一受理，并协调公路沿线各省、自治区、直辖市公路管理机构对超限运输申请进行审批，必要时可以由国务院交通运输主管部门统一协调处理；（二）在省、自治区范围内跨设区的市进行超限运输，或者在直辖市范围内跨区、县进行超限运输的，向省、自治区、直辖市公路管理机构提出申请，由省、自治区、直辖市公路管理机构受理并审批。</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2.审查阶段责任（建设管理处）：材料审核（主要包括项目批准文件等法定材料）；提出审查意见。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3.决定阶段责任（建设管理处）：作出决定（不予行政许可的应当告知理由）；按时办结；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4.送达阶段责任（政务服务窗口）：制发送达许可；信息公开。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5.事后监管责任（交通运输综合行政执法局）：建立相关审批档案；加强临时使用林地项目的监督检查，保护公路路产路权免遭破坏。</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法律】《中华人民共和国行政许可法》第四十六条：法律、法规、规章规定实施行政许可应当听证的事项，或者行政机关认为需要听证的其他涉及公共利益的重大行政许可事项，行政机关应当向社会公告，并举行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1.对符合条件的申请不予办理或不在法定期限内办理（自治区政务服务中心交通运输厅窗口）；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2.对不符合许可条件的予以许可的（机关党委）；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3.未严格审查申报材料或弄虚作假审批、有失职行为，造成公路路产路权受到损害的（机关党委）；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4.不按照法定条件或者违反法定程序审核、审批，以及乱收费用，情节严重的（机关党委）；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5.在审批过程中徇私舞弊、滥用职权、玩忽职守的（机关党委）；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6.利用职务上的便利，索取他人财物，为他人谋取利益的（机关党委）；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13</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涉路施工许可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 第四十四条  任何单位和个人不得擅自占用、挖掘公路。因修建铁路、机场、电站、通信设施、水利工程和进行其它建设工程需要占用、挖掘公路或是公路改线的，建设单位应当事先征得有关交通主管部门的同意；影响交通安全的，还须征得有关公安机关的同意。占用、挖掘公路或者使公路改线的，建设单位应当按照不低于该段公路原有的技术标准予以修复、改建或者给予相应的经济补偿。第四十五条  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第五十四条  任何单位和个人未经县级以上地方人民政府交通主管部门批准，不得在公路用地范围内设置公路标志以外的其他标志。第五十五条  在公路上增设平面交叉道口，必须按照国家有关规定经过批准，并按照国家规定的技术标准建设。第五十六条  除公路防护、养护需要的以外，禁止在公路两侧的建筑控制区内修建建筑物和地面构筑物；需要在建筑控制区内埋设管线、电缆等设施的，应当事先经县级以上地方人民政府交通主管部门批准。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2.【行政法规】《公路安全保护条例》（2011年3月7日国务院令第593号公布，自2011年7月1日起施行）第二十七条　进行下列涉路施工活动，建设单位应当向公路管理机构提出申请：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（一）因修建铁路、机场、供电、水利、通信等建设工程需要占用、挖掘公路、公路用地或者使公路改线；</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（二）跨越、穿越公路修建桥梁、渡槽或者架设、埋设管道、电缆等设施；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（三）在公路用地范围内架设、埋设管道、电缆等设施；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（四）利用公路桥梁、公路隧道、涵洞铺设电缆等设施；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（五）利用跨越公路的设施悬挂非公路标志；</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（六）在公路上增设或者改造平面交叉道口；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（七）在公路建筑控制区内埋设管道、电缆等设施。</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1.受理阶段责任（政务服务窗口）：公示依法应当提交的材料；一次性告知补正材料；依法受理或不予受理（不予受理应当告知理由）。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2.审查阶段责任（建设管理处）：材料审核（主要包括项目批准文件等法定材料）；提出审查意见。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3.决定阶段责任（建设管理处）：作出决定（不予行政许可的应当告知理由）；按时办结；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4.送达阶段责任（政务服务窗口）：制发送达许可；信息公开。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5.事后监管责任（交通运输综合行政执法局）：建立相关审批档案；加强涉路施工项目的监督检查，保护公路路产路权免遭破坏。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2-2.【法律】《中华人民共和国行政许可法》第四十六条：法律、法规、规章规定实施行政许可应当听证的事项，或者行政机关认为需要听证的其他涉及公共利益的重大行政许可事项，行政机关应当向社会公告，并举行听证。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4.【法律】《中华人民共和国行政许可法》第四十四条：行政机关作出准予行政许可的决定，应当自作出决定之日起十日内向申请人颁发、送达行政许可证件，或者加贴标签、加盖检验、检测、检疫印章。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因不履行或不正确履行行政职责，有下列情形的，行政机关及相关工作人员应承担相应责任：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1.对符合条件的申请不予办理或不在法定期限内办理（自治区政务服务中心交通运输厅窗口）；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2.对不符合许可条件的予以许可的（机关党委）；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3.未严格审查申报材料或弄虚作假审批、有失职行为，造成公路路产路权受到损害的（机关党委）；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4.不按照法定条件或者违反法定程序审核、审批，以及乱收费用，情节严重的（机关党委）；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5.在审批过程中徇私舞弊、滥用职权、玩忽职守的（机关党委）；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6.利用职务上的便利，索取他人财物，为他人谋取利益的（机关党委）；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3.同2。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4.【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5.【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6.【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14</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公路周边修筑堤坝、压缩或者拓宽河床许可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法律】《中华人民共和国公路法》（1997年7月3日第八届全国人民代表大会常务委员会第二十六次会议通过，自1998年1月1日起施行，根据2017年11月4日第十二届全国人民代表大会常务委员会第三十次会议第五次修正） 第四十七条 在大中型公路桥梁和渡口周围二百米、公路隧道上方和洞口外一百米范围内，以及在公路两侧一定距离内，不得挖砂、采石、取土、倾倒废弃物，不得进行爆破作业及其他危及公路、公路桥梁、公路隧道、公路渡口安全的活动。在前款范围内因抢险</w:t>
            </w:r>
            <w:r>
              <w:rPr>
                <w:rFonts w:hint="eastAsia" w:ascii="微软雅黑" w:hAnsi="微软雅黑" w:eastAsia="微软雅黑" w:cs="微软雅黑"/>
                <w:color w:val="000000"/>
                <w:kern w:val="0"/>
                <w:sz w:val="20"/>
                <w:szCs w:val="20"/>
              </w:rPr>
              <w:t>､</w:t>
            </w:r>
            <w:r>
              <w:rPr>
                <w:rFonts w:hint="eastAsia" w:ascii="宋体" w:hAnsi="宋体" w:cs="宋体"/>
                <w:color w:val="000000"/>
                <w:kern w:val="0"/>
                <w:sz w:val="20"/>
                <w:szCs w:val="20"/>
              </w:rPr>
              <w:t>防汛需要修筑堤坝</w:t>
            </w:r>
            <w:r>
              <w:rPr>
                <w:rFonts w:hint="eastAsia" w:ascii="微软雅黑" w:hAnsi="微软雅黑" w:eastAsia="微软雅黑" w:cs="微软雅黑"/>
                <w:color w:val="000000"/>
                <w:kern w:val="0"/>
                <w:sz w:val="20"/>
                <w:szCs w:val="20"/>
              </w:rPr>
              <w:t>､</w:t>
            </w:r>
            <w:r>
              <w:rPr>
                <w:rFonts w:hint="eastAsia" w:ascii="宋体" w:hAnsi="宋体" w:cs="宋体"/>
                <w:color w:val="000000"/>
                <w:kern w:val="0"/>
                <w:sz w:val="20"/>
                <w:szCs w:val="20"/>
              </w:rPr>
              <w:t>压缩或者拓宽河床的，应当事先报经省</w:t>
            </w:r>
            <w:r>
              <w:rPr>
                <w:rFonts w:hint="eastAsia" w:ascii="微软雅黑" w:hAnsi="微软雅黑" w:eastAsia="微软雅黑" w:cs="微软雅黑"/>
                <w:color w:val="000000"/>
                <w:kern w:val="0"/>
                <w:sz w:val="20"/>
                <w:szCs w:val="20"/>
              </w:rPr>
              <w:t>､</w:t>
            </w:r>
            <w:r>
              <w:rPr>
                <w:rFonts w:hint="eastAsia" w:ascii="宋体" w:hAnsi="宋体" w:cs="宋体"/>
                <w:color w:val="000000"/>
                <w:kern w:val="0"/>
                <w:sz w:val="20"/>
                <w:szCs w:val="20"/>
              </w:rPr>
              <w:t>自治区</w:t>
            </w:r>
            <w:r>
              <w:rPr>
                <w:rFonts w:hint="eastAsia" w:ascii="微软雅黑" w:hAnsi="微软雅黑" w:eastAsia="微软雅黑" w:cs="微软雅黑"/>
                <w:color w:val="000000"/>
                <w:kern w:val="0"/>
                <w:sz w:val="20"/>
                <w:szCs w:val="20"/>
              </w:rPr>
              <w:t>､</w:t>
            </w:r>
            <w:r>
              <w:rPr>
                <w:rFonts w:hint="eastAsia" w:ascii="宋体" w:hAnsi="宋体" w:cs="宋体"/>
                <w:color w:val="000000"/>
                <w:kern w:val="0"/>
                <w:sz w:val="20"/>
                <w:szCs w:val="20"/>
              </w:rPr>
              <w:t>直辖市人民政府交通主管部门会同水行政主管部门批准，并采取有效的保护有关的公路</w:t>
            </w:r>
            <w:r>
              <w:rPr>
                <w:rFonts w:hint="eastAsia" w:ascii="微软雅黑" w:hAnsi="微软雅黑" w:eastAsia="微软雅黑" w:cs="微软雅黑"/>
                <w:color w:val="000000"/>
                <w:kern w:val="0"/>
                <w:sz w:val="20"/>
                <w:szCs w:val="20"/>
              </w:rPr>
              <w:t>､</w:t>
            </w:r>
            <w:r>
              <w:rPr>
                <w:rFonts w:hint="eastAsia" w:ascii="宋体" w:hAnsi="宋体" w:cs="宋体"/>
                <w:color w:val="000000"/>
                <w:kern w:val="0"/>
                <w:sz w:val="20"/>
                <w:szCs w:val="20"/>
              </w:rPr>
              <w:t>公路桥梁</w:t>
            </w:r>
            <w:r>
              <w:rPr>
                <w:rFonts w:hint="eastAsia" w:ascii="微软雅黑" w:hAnsi="微软雅黑" w:eastAsia="微软雅黑" w:cs="微软雅黑"/>
                <w:color w:val="000000"/>
                <w:kern w:val="0"/>
                <w:sz w:val="20"/>
                <w:szCs w:val="20"/>
              </w:rPr>
              <w:t>､</w:t>
            </w:r>
            <w:r>
              <w:rPr>
                <w:rFonts w:hint="eastAsia" w:ascii="宋体" w:hAnsi="宋体" w:cs="宋体"/>
                <w:color w:val="000000"/>
                <w:kern w:val="0"/>
                <w:sz w:val="20"/>
                <w:szCs w:val="20"/>
              </w:rPr>
              <w:t>公路隧道</w:t>
            </w:r>
            <w:r>
              <w:rPr>
                <w:rFonts w:hint="eastAsia" w:ascii="微软雅黑" w:hAnsi="微软雅黑" w:eastAsia="微软雅黑" w:cs="微软雅黑"/>
                <w:color w:val="000000"/>
                <w:kern w:val="0"/>
                <w:sz w:val="20"/>
                <w:szCs w:val="20"/>
              </w:rPr>
              <w:t>､</w:t>
            </w:r>
            <w:r>
              <w:rPr>
                <w:rFonts w:hint="eastAsia" w:ascii="宋体" w:hAnsi="宋体" w:cs="宋体"/>
                <w:color w:val="000000"/>
                <w:kern w:val="0"/>
                <w:sz w:val="20"/>
                <w:szCs w:val="20"/>
              </w:rPr>
              <w:t>公路渡口安全的措施</w:t>
            </w:r>
            <w:r>
              <w:rPr>
                <w:rFonts w:hint="eastAsia" w:ascii="微软雅黑" w:hAnsi="微软雅黑" w:eastAsia="微软雅黑" w:cs="微软雅黑"/>
                <w:color w:val="000000"/>
                <w:kern w:val="0"/>
                <w:sz w:val="20"/>
                <w:szCs w:val="20"/>
              </w:rPr>
              <w:t>｡</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2.审查阶段责任（建设管理处）：材料审核（主要包括项目批准文件等法定材料）；提出审查意见。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3.决定阶段责任（建设管理处）：作出决定（不予行政许可的应当告知理由）；按时办结；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4.送达阶段责任（政务服务窗口）：制发送达许可；信息公开。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5.事后监管责任（交通运输综合行政执法局）：建立相关审批档案；加强临时使用林地项目的监督检查，保护公路路产路权免遭破坏。</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法律】《中华人民共和国行政许可法》第四十六条：法律、法规、规章规定实施行政许可应当听证的事项，或者行政机关认为需要听证的其他涉及公共利益的重大行政许可事项，行政机关应当向社会公告，并举行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1.对符合条件的申请不予办理或不在法定期限内办理（自治区政务服务中心交通运输厅窗口）；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2.对不符合许可条件的予以许可的（机关党委）；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3.未严格审查申报材料或弄虚作假审批、有失职行为，造成公路路产路权受到损害的（机关党委）；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4.不按照法定条件或者违反法定程序审核、审批，以及乱收费用，情节严重的（机关党委）；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5.在审批过程中徇私舞弊、滥用职权、玩忽职守的（机关党委）；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6.利用职务上的便利，索取他人财物，为他人谋取利益的（机关党委）；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15</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更新采伐护路林审批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 第四十二条第二款  公路用地上的树木，不得任意砍伐；需要更新砍伐的，应当经县级以上地方人民政府交通主管部门同意后，依照《中华人民共和国森林法》的规定办理审批手续，并完成更新补种任务。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2.【行政法规】《公路安全保护条例》（2011年3月7日国务院令第593号公布，自2011年7月1日起施行）第二十六条  禁止破坏公路、公路用地范围内的绿化物。需要更新采伐护路林的，应当向公路管理机构提出申请，经批准方可更新采伐，并及时补种；不能及时补种的，应当交纳补种所需费用，由公路管理机构代为补种。</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2.审查阶段责任（建设管理处）：材料审核（主要包括项目批准文件等法定材料）；提出审查意见。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3.决定阶段责任（建设管理处）：作出决定（不予行政许可的应当告知理由）；按时办结；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4.送达阶段责任（政务服务窗口）：制发送达许可；信息公开。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5.事后监管责任（交通运输综合行政执法局）：建立相关审批档案；加强临时使用林地项目的监督检查，保护公路路产路权免遭破坏。</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法律】《中华人民共和国行政许可法》第四十六条：法律、法规、规章规定实施行政许可应当听证的事项，或者行政机关认为需要听证的其他涉及公共利益的重大行政许可事项，行政机关应当向社会公告，并举行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w:t>
            </w:r>
            <w:r>
              <w:rPr>
                <w:rFonts w:hint="eastAsia" w:ascii="宋体" w:hAnsi="宋体" w:cs="宋体"/>
                <w:color w:val="000000"/>
                <w:spacing w:val="-4"/>
                <w:kern w:val="0"/>
                <w:sz w:val="20"/>
                <w:szCs w:val="20"/>
              </w:rPr>
              <w:t>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2.对不符合许可条件的予以许可的（机关党委）；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3.未严格审查申报材料或弄虚作假审批、有失职行为，造成公路路产路权受到损害的（机关党委）；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4.不按照法定条件或者违反法定程序审核、审批，以及乱收费用，情节严重的（机关党委）；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5.在审批过程中徇私舞弊、滥用职权、玩忽职守的（机关党委）；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6.利用职务上的便利，索取他人财物，为他人谋取利益的（机关党委）；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16</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公路工程监理企业资质许可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四条公路建设单位应当根据公路建设工程的特点和技术要求，选择具有相应资格的勘查设计单位、施工单位和工程监理单位，并依照有关法律、法规、规章的规定和公路工程技术标准的要求，分别签订合同，明确双方的权利义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承担公路建设项目的可行性研究单位、勘查设计单位、施工单位和工程监理单位，必须持有国家规定的资质证书。</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2.【行政法规】《建设工程质量管理条例》（2000年1月30日国务院令第279号发布，自发布之日起施行，根据国务院令2019年第714号第二次修订）第三十四条 工程监理单位应当依法取得相应等级的资质证书，并在其资质等级许可的范围内承担工程监理业务。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第四十六条　建设工程质量监督管理，可以由建设行政主管部门或者其他有关部门委托的建设工程质量监督机构具体实施。……从事专业建设工程质量监督的机构，必须按照国家有关规定经国务院有关部门或者省、自治区、直辖市人民政府有关部门考核。经考核合格后，方可实施质量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3.【部门规章】《公路水运工程监理企业资质管理规定》（交通运输部令2022年第12号公布，自2022年6月1日起施行）第四条  交通运输部负责全国公路、水运工程监理企业资质监督管理工作。县级以上地方人民政府交通运输主管部门根据职责负责本行政区域内公路、水运工程监理企业资质监督管理工作。</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4.【规范性</w:t>
            </w:r>
            <w:r>
              <w:rPr>
                <w:rFonts w:ascii="宋体" w:hAnsi="宋体" w:cs="宋体"/>
                <w:color w:val="000000"/>
                <w:kern w:val="0"/>
                <w:sz w:val="20"/>
                <w:szCs w:val="20"/>
              </w:rPr>
              <w:t>文件</w:t>
            </w:r>
            <w:r>
              <w:rPr>
                <w:rFonts w:hint="eastAsia" w:ascii="宋体" w:hAnsi="宋体" w:cs="宋体"/>
                <w:color w:val="000000"/>
                <w:kern w:val="0"/>
                <w:sz w:val="20"/>
                <w:szCs w:val="20"/>
              </w:rPr>
              <w:t>】</w:t>
            </w:r>
            <w:r>
              <w:rPr>
                <w:rFonts w:hint="eastAsia" w:ascii="宋体" w:hAnsi="宋体" w:cs="仿宋_GB2312"/>
                <w:color w:val="000000"/>
                <w:kern w:val="0"/>
                <w:sz w:val="20"/>
                <w:szCs w:val="20"/>
              </w:rPr>
              <w:t>《</w:t>
            </w:r>
            <w:r>
              <w:rPr>
                <w:rFonts w:hint="eastAsia" w:ascii="宋体" w:hAnsi="宋体" w:cs="宋体"/>
                <w:color w:val="000000"/>
                <w:kern w:val="0"/>
                <w:sz w:val="20"/>
                <w:szCs w:val="20"/>
              </w:rPr>
              <w:t>国务院关于深化“证照分离”改革进一步激发市场主体发展活力的通知》（国发〔2021〕7号）二、大力推动照后减证和简化审批 法律、行政法规、国务院决定设定（以下统称中央层面设定）的涉企经营许可事项，在全国范围内按照《中央层面设定的涉企经营许可事项改革清单（2021年全国版）》（见附件1）分类实施改革……</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2.审查责任（建设管理处）：审查申请人提交的公路工程监理企业资质许可材料，组织现场检查及专家评审。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3.决定责任（建设管理处）：作出公路工程监理企业资质许可准予行政许可或者不予行政许可决定，法定告知（不予许可的应当书面告知理由）。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4.送达责任（政务服务窗口）：准予许可的，制发《监理资质证书》，并送达申请人；信息公开。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1-2.【部门规章】《公路水运工程监理企业资质管理规定》（交通运输部令2022年第12号公布，自2022年6月1日起施行）第十五条  申请人申请公路、水运工程监理企业资质，应当向第十四条规定的许可机关提交下列申请材料或者信息：（一）公路水运工程监理企业资质申请表；（二）企业统一社会信用代码；（三）相关的企业负责人、技术负责人以及专业技术人员名单；（四）企业、人员从业业绩清单；（五）试验检测仪器设备清单。 申请人应当通过全国公路、水运相关管理系统在线申请，将前款规定的材料或者信息相应录入系统，并对其提交材料或者信息的真实性负责。 全国公路、水运相关管理系统应当向社会公开，接受社会监督。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1-3.【部门规章】《公路水运工程监理企业资质管理规定》（交通运输部令2022年第12号公布，自2022年6月1日起施行）第二十条 资质证书有效期为五年。资质证书有效期届满，企业拟继续从事监理业务的，应当在资质证书有效期届满六十日前，向许可机关提出延续申请。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2-1.【部门规章】《公路水运工程监理企业资质管理规定》（交通运输部令2022年第12号公布，自2022年6月1日起施行）第四条 ……县级以上地方人民政府交通运输主管部门根据职责负责本行政区域内公路、水运工程监理企业资质监督管理工作。</w:t>
            </w:r>
          </w:p>
          <w:p>
            <w:pPr>
              <w:widowControl/>
              <w:numPr>
                <w:ilvl w:val="0"/>
                <w:numId w:val="1"/>
              </w:numPr>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 xml:space="preserve"> ……申请人注册地的省级人民政府交通运输主管部门负责公路工程乙级监理企业资质，水运工程甲级、乙级和机电专项监理企业资质的行政许可工作</w:t>
            </w:r>
            <w:r>
              <w:rPr>
                <w:rFonts w:hint="eastAsia" w:ascii="宋体" w:hAnsi="宋体" w:cs="宋体"/>
                <w:color w:val="000000"/>
                <w:spacing w:val="-4"/>
                <w:kern w:val="0"/>
                <w:sz w:val="20"/>
                <w:szCs w:val="20"/>
              </w:rPr>
              <w:t>。</w:t>
            </w:r>
          </w:p>
          <w:p>
            <w:pPr>
              <w:widowControl/>
              <w:adjustRightInd w:val="0"/>
              <w:snapToGrid w:val="0"/>
              <w:spacing w:line="260" w:lineRule="exact"/>
              <w:rPr>
                <w:rFonts w:ascii="宋体" w:hAnsi="宋体" w:cs="宋体"/>
                <w:color w:val="000000"/>
                <w:spacing w:val="-4"/>
                <w:kern w:val="0"/>
                <w:sz w:val="20"/>
                <w:szCs w:val="20"/>
              </w:rPr>
            </w:pPr>
            <w:r>
              <w:rPr>
                <w:rFonts w:hint="eastAsia" w:ascii="宋体" w:hAnsi="宋体" w:cs="宋体"/>
                <w:color w:val="000000"/>
                <w:spacing w:val="-4"/>
                <w:kern w:val="0"/>
                <w:sz w:val="20"/>
                <w:szCs w:val="20"/>
              </w:rPr>
              <w:t xml:space="preserve">    2-2.</w:t>
            </w:r>
            <w:r>
              <w:rPr>
                <w:rFonts w:hint="eastAsia" w:ascii="宋体" w:hAnsi="宋体" w:cs="宋体"/>
                <w:color w:val="000000"/>
                <w:kern w:val="0"/>
                <w:sz w:val="20"/>
                <w:szCs w:val="20"/>
              </w:rPr>
              <w:t>【部门规章】《公路水运工程监理企业资质管理规定》（交通运输部令2022年第12号公布，自2022年6月1日起施行）第二十一条 许可机关对提出资质证书延续申请企业的各项条件进行审查，自收到申请之日起二十个工作日内作出是否准予延续的决定。符合资质条件的，许可机关准予资质证书延续五年。</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3.【部门规章】《公路水运工程监理企业资质管理规定》（交通运输部令2022年第12号公布，自2022年6月1日起施行）第十六条 许可机关应当按照《交通行政许可实施程序规定》开展许可工作。准予许可的，颁发相应的公路、水运工程监理企业资质纸质证书和电子证书。 电子证书与纸质证书全国通用，具有同等法律效力。</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第十七条 许可机关在作出行政许可决定的过程中可以聘请专家对申请材料进行评审，并且将评审结果向社会公式。专家评审的时间不计算在许可期限内，但应当将专家评审需要的时间告知申请人。专家评审的时间最长不得超过三十日。</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4-1.【法律】</w:t>
            </w:r>
            <w:r>
              <w:rPr>
                <w:rFonts w:hint="eastAsia" w:ascii="宋体" w:hAnsi="宋体" w:cs="宋体"/>
                <w:color w:val="000000"/>
                <w:spacing w:val="-4"/>
                <w:kern w:val="0"/>
                <w:sz w:val="20"/>
                <w:szCs w:val="20"/>
              </w:rPr>
              <w:t>《中华人民共和国行政许可法》第四十条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第四十四条 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4-2.【部门规章】《公路水运工程监理企业资质管理规定》（交通运输部令2022年第12号公布，自2022年6月1日起施行）第十九条  许可机关作出的准予许可决定，应当向社会公开，公众有权查阅。</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5.【部门规章】《公路水运工程监理企业资质管理规定》（交通运输部令2022年第12号公布，自2022年6月1日起施行）第二十五条  各级人民政府交通运输主管部门根据职责对监理企业实施监督检查，强化动态核查，原则上采取随机抽取检查对象、检查人员的方式，通过信息化手段加强事中事后监管，监督检查结果及时向社会公布。 交通运输主管部门进行监督检查时，相关单位和个人应当配合。</w:t>
            </w:r>
          </w:p>
          <w:p>
            <w:pPr>
              <w:widowControl/>
              <w:adjustRightInd w:val="0"/>
              <w:snapToGrid w:val="0"/>
              <w:spacing w:line="260" w:lineRule="exact"/>
              <w:ind w:firstLine="400" w:firstLineChars="200"/>
              <w:rPr>
                <w:rFonts w:ascii="宋体" w:hAnsi="宋体" w:cs="宋体"/>
                <w:color w:val="000000"/>
                <w:kern w:val="0"/>
                <w:sz w:val="20"/>
                <w:szCs w:val="20"/>
              </w:rPr>
            </w:pP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6-2.【部门规章】《公路水运工程监理企业资质管理规定》（交通运输部令2022年第12号公布，自2022年6月1日起施行）第三十一条  交通运输主管部门工作人员在资质许可和监督管理工作中玩忽职守、滥用职权、徇私舞弊等严重失职的，由所在单位或者其上级机关依照国家有关规定给予行政处分；构成犯罪的，依法追究刑事责任。</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公路养护作业单位资质审批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公路安全保护条例》（2011年3月7日国务院令第593号公布，自2011年7月1日起施行）第四十六条：从事公路养护作业的单位应当具备下列资质条件：（一）有一定数量的符合要求的技术人员；（二）有与公路养护作业相适应的技术设备；（三）有与公路养护作业相适应的作业经历；（四）国务院交通运输主管部门规定的其他条件。公路养护作业单位资质管理办法由国务院交通运输主管部门另行制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2.【部门规章】《公路养护工程市场准入暂行规定》（交公路发[2003]89号文） 第十六条：公路养护工程从业资质应由申报单位向省级公路管理机构提出申请，经省级公路管理机构根据本行政区域公路养护工程施工单位资质管理规定初审后，报省级主管部门审定并颁发《公路养护工程从业资质证书》。</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3.【部门规章】《公路养护作业单位资质管理办法》（2021年9月1日交通运输部令2021年第22号公布，自2022年1月1日起施行）第四条 从事路基路面、桥梁、隧道、交通安全设施养护作业的单位应当按照本办法的规定取得公路养护作业资质。第十五条 拟从事公路养护作业的单位，应当向所在地的省、自治区、直辖市人民政府交通运输主管部门提出申请。</w:t>
            </w:r>
          </w:p>
          <w:p>
            <w:pPr>
              <w:widowControl/>
              <w:adjustRightInd w:val="0"/>
              <w:snapToGrid w:val="0"/>
              <w:spacing w:line="260" w:lineRule="exact"/>
              <w:ind w:firstLine="400" w:firstLineChars="200"/>
              <w:rPr>
                <w:rFonts w:ascii="宋体" w:hAnsi="宋体" w:cs="宋体"/>
                <w:color w:val="000000"/>
                <w:kern w:val="0"/>
                <w:sz w:val="20"/>
                <w:szCs w:val="20"/>
              </w:rPr>
            </w:pP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1.受理责任（政务服务窗口）：公示公路养护作业单位资质审批应当提交的材料，一次性告知补正材料，依法受理或不予受理（不予受理应当告知理由）。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2.审查责任（建设管理处）：根据具体要求，审查申请人提交的公路养护作业单位资质审批申请材料。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3.决定责任（建设管理处）：作出行政许可或者不予行政许可决定，法定告知（不予许可的应当书面告知理由）。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4.送达责任（政务服务窗口）：准予许可的，制发许可文件，送达并信息公开。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5.监管责任（交通运输综合行政执法局）：建立对公路养护作业单位实施监督检查的运行机制和管理制度，开展定期和不定期检查，依法采取相关处置措施。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5-1.【部门规章】《公路建设监督管理办法》（交通部令2006年第6号公布，自2006年8月1日施行，根据交通运输部令2021年第11号修正）第三条 公路建设监督管理实行统一领导，分级管理。交通部主管全国公路建设监督管理；县级以上地方人民政府交通主管部门主管本行政区域内公路建设监督管理。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5-2.【部门规章】《公路养护作业单位资质管理办法》（2021年9月1日交通运输部令2021年第22号公布，自2022年1月1日起施行）第二十九条 县级以上人民政府交通运输主管部门应当依照指责，对公路养护作业单位取得资质后是否满足资质条件和从业行为进行监督管理。第三十条 县级以上人民政府交通运输主管部门对公路养护作业单位的监督管理，原则上采取随机抽取检查对象、随机选派执法检查人员方式。监督检查结果应当及时向社会公布。</w:t>
            </w: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7.法律法规规定的免责情形及自治区党委、自治区人民政府有关文件中明确的免责情形。</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公路水运工程质量检测机构资质审批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公路工程综合类乙、丙级和水运工程材料类乙、丙级、结构类乙级试验检测机构资质的等级评定</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1.【行政法规】《建设工程质量管理条例》（2000年1月30日国务院令第279号发布，自发布之日起施行，根据国务院令2019年第714号第二次修订）第三十一条 施工人员对涉及结构安全的试块、试件以及有关材料，应当在建设单位或者工程监理单位监督下现场取样，并送具有相应资质等级的质量检测单位进行检测。</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2.【部门规章】《公路水运工程质量检测管理办法》（交通运输部令2023年第9号）第八条 申请公路工程甲级、交通工程专项，水运工程材料类甲级、结构类甲级检测机构资质的，应当按照本办法规定向交通运输部提交申请。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申请公路工程乙级和丙级、桥梁隧道工程专项，水运工程材料类乙级和丙级、结构类乙级检测机构资质的，应当按照本办法规定向注册地的省级人民政府交通运输主管部门提交申请。</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接收所在地在本行政区域的公路水运工程试验检测机构资质申请。所提交的申请材料齐备、规范、符合规定要求的，应当予以受理；材料不符合规定要求的，应当及时退还申请人，并说明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2.审查责任（建设管理处，水运管理处）：对申请材料进行审查，组织专家评审。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3.决定责任（建设管理处，水运管理处）：依据《现场评审报告》及检测机构资质等级标准对申请人进行等级评定，并将评定结果公示，公示期不得少于7天。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4.送达责任（政务服务窗口）：制作、颁发证书，同时报交通运输部备案。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对本行政区域内公路水运工程试验检测活动的监督管理。建立健全公路水运工程试验检测活动监督检查制度，对检测机构进行定期或不定期的监督检查，及时纠正、查处违反《公路水运工程质量检测管理办法》的行为。《等级证书》期满后拟继续开展公路水运工程试验检测业务的，检测机构应提前90个工作日向许可机关提出资质延续申请。资质延续审批中的专家技术评审以书面审查为主。必要时，组织专家进行现场评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6.法律法规规章文件规定的其他应履行的责任（有关部门）。</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【部门规章】《公路水运工程质量检测管理办法》（交通运输部令2023第9号）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一条申请人应当按照本办法规定向许可机关提交以下申请材料：（略）申请人应当通过公路水运工程质量检测管理信息系统提交申请材料，并对其申请材料实质内容的真实性负责。许可机关不得要求申请人提交与其申请资质无关的技术资料和其他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第十二条　许可机关受理申请后，应当组织开展专家技术评审。专家技术评审由技术评审专家组（以下简称专家组）承担，实行专家组组长负责制。参与评审的专家应当由许可机关从其建立的质量检测专家库中随机抽取，并符合回避要求。专家应当客观、独立、公正开展评审，保守申请人商业秘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第十三条  专家技术评审包括书面审查和现场核查两个阶段，所用时间不计算在行政许可期限内，但许可机关应当将专家技术评审时间安排书面告知申请人。专家技术评审的时间最长不得超过60个工作日。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第十四条专家技术评审应当对申请人提交的全部材料进行书面审查，并对实际状况与申请材料的符合性、申请人完成质量检测项目的实际能力、质量保证体系运行等情况进行现场核查。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五条专家组应当在专家技术评审时限内向许可机关报送专家技术评审报告。专家技术评审报告应当包括对申请人资质条件等事项的核查抽查情况和存在问题，是否存在实际状况与申请材料严重不符、伪造质量检测报告、出具虚假数据等严重违法违规问题，以及评审总体意见等。</w:t>
            </w:r>
          </w:p>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许可机关可以将专家技术评审情况向社会公示。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第十六条许可机关应当自受理申请之日起20个工作日内作出是否准予行政许可的决定。许可机关准予行政许可的，应当向申请人颁发检测机构资质证书；不予行政许可的，应当作出书面决定并说明理由。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七条检测机构资质证书由正本和副本组成。正本上应当注明机构名称，发证机关，资质专业、类别、等级，发证日期，有效期，证书编号，检测资质标识等；副本上还应当注明注册地址、检测场所地址、机构性质、法定代表人、行政负责人、技术负责人、质量负责人、检测项目及参数、资质延续记录、变更记录等。检测机构资质证书分为纸质证书和电子证书。纸质证书与电子证书全国通用，具有同等效力。</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第十八条检测机构资质证书有效期为5年。有效期满拟继续从事质量检测业务的，检测机构应当提前90个工作日向许可机关提出资质延续申请。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第二十一条许可机关应当对申请资质延续审批的申请人进行专家技术评审，并在检测机构资质证书有效期满前，作出是否准予延续的决定。符合资质条件的，许可机关准予检测机构资质证书延续5年。</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二十二条资质延续审批中的专家技术评审以专家组书面审查为主，但申请人存在本办法第四十八条第三项、第五十二条、第五十三条第五项和第五十五条规定的违法行为，以及许可机关认为需要核查的情形的，应当进行现场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第四十一条县级以上人民政府交通运输主管部门（以下简称交通运输主管部门）应当加强对质量检测工作的监督检查，及时纠正、查处违反本办法的行为。</w:t>
            </w:r>
          </w:p>
          <w:p>
            <w:pPr>
              <w:pStyle w:val="5"/>
              <w:widowControl/>
              <w:shd w:val="clear" w:color="auto" w:fill="FFFFFF"/>
              <w:spacing w:before="0" w:beforeAutospacing="0" w:after="150" w:afterAutospacing="0" w:line="420" w:lineRule="atLeast"/>
              <w:jc w:val="both"/>
              <w:rPr>
                <w:rFonts w:ascii="宋体" w:hAnsi="宋体" w:cs="宋体"/>
                <w:color w:val="000000"/>
                <w:sz w:val="20"/>
                <w:szCs w:val="20"/>
              </w:rPr>
            </w:pPr>
            <w:r>
              <w:rPr>
                <w:rFonts w:ascii="宋体" w:hAnsi="宋体" w:cs="宋体"/>
                <w:color w:val="000000"/>
                <w:sz w:val="20"/>
                <w:szCs w:val="20"/>
              </w:rPr>
              <w:t>第四十九条检测机构隐瞒有关情况或者提供虚假材料申请资质的，许可机关不予受理或者不予行政许可，并给予警告；检测机构1年内不得再次申请该资质。</w:t>
            </w:r>
          </w:p>
          <w:p>
            <w:pPr>
              <w:widowControl/>
              <w:adjustRightInd w:val="0"/>
              <w:snapToGrid w:val="0"/>
              <w:spacing w:line="260" w:lineRule="exact"/>
              <w:ind w:firstLine="400" w:firstLineChars="200"/>
              <w:rPr>
                <w:rFonts w:ascii="宋体" w:hAnsi="宋体" w:cs="宋体"/>
                <w:color w:val="000000"/>
                <w:kern w:val="0"/>
                <w:sz w:val="20"/>
                <w:szCs w:val="20"/>
              </w:rPr>
            </w:pPr>
            <w:r>
              <w:rPr>
                <w:rFonts w:ascii="宋体" w:hAnsi="宋体" w:cs="宋体"/>
                <w:color w:val="000000"/>
                <w:kern w:val="0"/>
                <w:sz w:val="20"/>
                <w:szCs w:val="20"/>
              </w:rPr>
              <w:t>第五十条 检测机构以欺骗、贿赂等不正当手段取得资质证书的，由许可机关予以撤销；检测机构3年内不得再次申请该资质；构成犯罪的，依法追究刑事责任。</w:t>
            </w:r>
          </w:p>
          <w:p>
            <w:pPr>
              <w:pStyle w:val="5"/>
              <w:widowControl/>
              <w:shd w:val="clear" w:color="auto" w:fill="FFFFFF"/>
              <w:spacing w:before="0" w:beforeAutospacing="0" w:after="150" w:afterAutospacing="0" w:line="420" w:lineRule="atLeast"/>
              <w:jc w:val="both"/>
              <w:rPr>
                <w:rFonts w:ascii="宋体" w:hAnsi="宋体" w:cs="宋体"/>
                <w:color w:val="000000"/>
                <w:sz w:val="20"/>
                <w:szCs w:val="20"/>
              </w:rPr>
            </w:pPr>
            <w:r>
              <w:rPr>
                <w:rFonts w:ascii="宋体" w:hAnsi="宋体" w:cs="宋体"/>
                <w:color w:val="000000"/>
                <w:sz w:val="20"/>
                <w:szCs w:val="20"/>
              </w:rPr>
              <w:t>第五十一条 检测机构未按照本办法第二十三条规定申请变更的，由交通运输主管部门责令限期办理；逾期未办理的，给予警告或者通报批评。</w:t>
            </w:r>
          </w:p>
          <w:p>
            <w:pPr>
              <w:widowControl/>
              <w:adjustRightInd w:val="0"/>
              <w:snapToGrid w:val="0"/>
              <w:spacing w:line="260" w:lineRule="exact"/>
              <w:ind w:firstLine="400" w:firstLineChars="200"/>
              <w:rPr>
                <w:rFonts w:ascii="宋体" w:hAnsi="宋体" w:cs="Helvetica"/>
                <w:color w:val="000000"/>
                <w:sz w:val="20"/>
                <w:szCs w:val="20"/>
                <w:shd w:val="clear" w:color="auto" w:fill="FFFFFF"/>
              </w:rPr>
            </w:pPr>
          </w:p>
          <w:p>
            <w:pPr>
              <w:widowControl/>
              <w:adjustRightInd w:val="0"/>
              <w:snapToGrid w:val="0"/>
              <w:spacing w:line="260" w:lineRule="exact"/>
              <w:ind w:firstLine="400" w:firstLineChars="200"/>
              <w:rPr>
                <w:rFonts w:ascii="宋体" w:hAnsi="宋体" w:cs="宋体"/>
                <w:color w:val="000000"/>
                <w:kern w:val="0"/>
                <w:sz w:val="20"/>
                <w:szCs w:val="20"/>
              </w:rPr>
            </w:pP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1.专家评审组（各评审专家）应当独立、公正地开展评审工作。专家评审组成员应当客观、公正地履行职责，遵守职业道德，并对所提出的评审意见承担个人责任（（机关党委））。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2.质监机构（自治区交通运输工程质量监测鉴定中心）工作人员在试验检测管理活动中，玩忽职守、徇私舞弊、滥用职权的，应当依法给予行政处分（（机关党委））。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1.【部门规章】《公路水运工程质量检测管理办法》（交通运输部令2023年第9号）第十二条许可机关受理申请后，应当组织开展专家技术评审。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专家技术评审由技术评审专家组（以下简称专家组）承担，实行专家组组长负责制。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参与评审的专家应当由许可机关从其建立的质量检测专家库中随机抽取，并符合回避要求。</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专家应当客观、独立、公正开展评审，保守申请人商业秘密。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2.【部门规章】《公路水运工程质量检测管理办法》（交通运输部令2023年第9号）第五十六条 交通运输主管部门工作人员在质量检测管理工作中，有下列情形之一的，依法给予处分；构成犯罪的，依法追究刑事责任：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（一）对不符合法定条件的申请人颁发资质证书的；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（二）对符合法定条件的申请人不予颁发资质证书的；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（三）对符合法定条件的申请人未在法定期限内颁发资质证书的；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（四）利用职务上的便利，索取、收受他人财物或者谋取其他利益的；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（五）不依法履行监督职责或者监督不力，造成严重后果的。</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公路收费审批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财务处</w:t>
            </w:r>
          </w:p>
        </w:tc>
        <w:tc>
          <w:tcPr>
            <w:tcW w:w="2305" w:type="dxa"/>
            <w:noWrap/>
          </w:tcPr>
          <w:p>
            <w:pPr>
              <w:widowControl/>
              <w:numPr>
                <w:ilvl w:val="0"/>
                <w:numId w:val="2"/>
              </w:numPr>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法律】《中华人民共和国公路法》（1997年7月3日第八届全国人民代表大会常务委员会第二十六次会议通过，自1998年1月1日起施行，根据2017年11月4日第十二届全国人民代表大会常务委员会第三十次会议第五次修正）第六十三条收费公路车辆通行费的收费标准，由公路收费单位提出方案，报省、自治区、直辖市人民政府交通主管部门会同同级物价行政主管部门审查批准。</w:t>
            </w:r>
          </w:p>
          <w:p>
            <w:pPr>
              <w:widowControl/>
              <w:adjustRightInd w:val="0"/>
              <w:snapToGrid w:val="0"/>
              <w:spacing w:line="260" w:lineRule="exact"/>
              <w:ind w:firstLine="400" w:firstLineChars="200"/>
              <w:rPr>
                <w:rFonts w:ascii="宋体" w:hAnsi="宋体" w:cs="宋体"/>
                <w:color w:val="FF0000"/>
                <w:kern w:val="0"/>
                <w:sz w:val="20"/>
                <w:szCs w:val="20"/>
              </w:rPr>
            </w:pPr>
            <w:r>
              <w:rPr>
                <w:rFonts w:hint="eastAsia" w:ascii="宋体" w:hAnsi="宋体" w:cs="宋体"/>
                <w:color w:val="FF0000"/>
                <w:kern w:val="0"/>
                <w:sz w:val="20"/>
                <w:szCs w:val="20"/>
              </w:rPr>
              <w:t>第六十四条 收费公路设置车辆通行费的收费站，应当报经省、自治区、直辖市人民政府审查批准。跨省、自治区、直辖市的收费公路设置车辆通行费的收费站，由有关省、自治区、直辖市人民政府协商确定；协商不成的，由国务院交通主管部门决定。同一收费公路由不同的交通主管部门组织建设或者由不同的公路经营企业经营的，应当按照“统一收费、按比例分成”的原则，统筹规划，合理设置收费站。</w:t>
            </w:r>
          </w:p>
          <w:p>
            <w:pPr>
              <w:widowControl/>
              <w:adjustRightInd w:val="0"/>
              <w:snapToGrid w:val="0"/>
              <w:spacing w:line="260" w:lineRule="exact"/>
              <w:ind w:firstLine="400" w:firstLineChars="200"/>
              <w:rPr>
                <w:rFonts w:ascii="宋体" w:hAnsi="宋体" w:cs="宋体"/>
                <w:color w:val="FF0000"/>
                <w:kern w:val="0"/>
                <w:sz w:val="20"/>
                <w:szCs w:val="20"/>
              </w:rPr>
            </w:pPr>
            <w:r>
              <w:rPr>
                <w:rFonts w:hint="eastAsia" w:ascii="宋体" w:hAnsi="宋体" w:cs="宋体"/>
                <w:color w:val="FF0000"/>
                <w:kern w:val="0"/>
                <w:sz w:val="20"/>
                <w:szCs w:val="20"/>
              </w:rPr>
              <w:t>两个收费站之间的距离，不得小于国务院交通主管部门规定的标准。</w:t>
            </w:r>
          </w:p>
          <w:p>
            <w:pPr>
              <w:widowControl/>
              <w:adjustRightInd w:val="0"/>
              <w:snapToGrid w:val="0"/>
              <w:spacing w:line="260" w:lineRule="exact"/>
              <w:ind w:firstLine="400" w:firstLineChars="200"/>
              <w:rPr>
                <w:rFonts w:ascii="宋体" w:hAnsi="宋体" w:cs="宋体"/>
                <w:color w:val="FF0000"/>
                <w:kern w:val="0"/>
                <w:sz w:val="20"/>
                <w:szCs w:val="20"/>
              </w:rPr>
            </w:pPr>
            <w:r>
              <w:rPr>
                <w:rFonts w:hint="eastAsia" w:ascii="宋体" w:hAnsi="宋体" w:cs="宋体"/>
                <w:color w:val="000000"/>
                <w:kern w:val="0"/>
                <w:sz w:val="20"/>
                <w:szCs w:val="20"/>
              </w:rPr>
              <w:t>2.【行政法规】《收费公路管理条例》（国务院令2004年第417号公布，自2004年11月1日起施行）</w:t>
            </w:r>
            <w:r>
              <w:rPr>
                <w:rFonts w:ascii="宋体" w:hAnsi="宋体" w:cs="宋体"/>
                <w:color w:val="FF0000"/>
                <w:kern w:val="0"/>
                <w:sz w:val="20"/>
                <w:szCs w:val="20"/>
              </w:rPr>
              <w:t>第十二条 收费公路收费站的设置，由省、自治区、直辖市人民政府按照下列规定审查批准： (一)高速公路以及其他封闭式的收费公路，除两端出入口外，不得在主线上设置收费站。但是，省、自治区、直辖市之间确需设置收费站的除外。(二)非封闭式的收费公路的同一主线上，相邻收费站的间距不得少于50公里。</w:t>
            </w:r>
          </w:p>
          <w:p>
            <w:pPr>
              <w:widowControl/>
              <w:adjustRightInd w:val="0"/>
              <w:snapToGrid w:val="0"/>
              <w:spacing w:line="260" w:lineRule="exact"/>
              <w:ind w:firstLine="400" w:firstLineChars="200"/>
              <w:rPr>
                <w:rFonts w:ascii="宋体" w:hAnsi="宋体" w:cs="宋体"/>
                <w:color w:val="FF0000"/>
                <w:kern w:val="0"/>
                <w:sz w:val="20"/>
                <w:szCs w:val="20"/>
              </w:rPr>
            </w:pPr>
            <w:r>
              <w:rPr>
                <w:rFonts w:ascii="宋体" w:hAnsi="宋体" w:cs="宋体"/>
                <w:color w:val="FF0000"/>
                <w:kern w:val="0"/>
                <w:sz w:val="20"/>
                <w:szCs w:val="20"/>
              </w:rPr>
              <w:t xml:space="preserve">第十四条 收费公路的收费期限，由省、自治区、直辖市人民政府按照下列标准审查批准： (一)政府还贷公路的收费期限，按照用收费偿还贷款、偿还有偿集资款的原则确定，最长不得超过 15 年。国家确定的中西部省、自治区、直辖市的政府还贷公路收费期限，最长不得超过 20 年。 (二)经营性公路的收费期限，按照收回投资并有合理回报的原则确定，最长不得超过 25 年。国家确定的中西部省、自治区、直辖市的经营性公路收费期限，最长不得超过 30 年。 </w:t>
            </w:r>
          </w:p>
          <w:p>
            <w:pPr>
              <w:widowControl/>
              <w:adjustRightInd w:val="0"/>
              <w:snapToGrid w:val="0"/>
              <w:spacing w:line="260" w:lineRule="exact"/>
              <w:ind w:firstLine="400" w:firstLineChars="200"/>
              <w:rPr>
                <w:rFonts w:ascii="宋体" w:hAnsi="宋体" w:cs="宋体"/>
                <w:color w:val="FF0000"/>
                <w:kern w:val="0"/>
                <w:sz w:val="20"/>
                <w:szCs w:val="20"/>
              </w:rPr>
            </w:pPr>
            <w:r>
              <w:rPr>
                <w:rFonts w:ascii="宋体" w:hAnsi="宋体" w:cs="宋体"/>
                <w:color w:val="FF0000"/>
                <w:kern w:val="0"/>
                <w:sz w:val="20"/>
                <w:szCs w:val="20"/>
              </w:rPr>
              <w:t>第十五条 车辆通行费的收费标准，应当依照价格法律、行政法规的规定进行听证，并按照下列程序审查批准： (一)政府还贷公路的收费标准，由省、自治区、直辖市人民政府交通主管部门会同同级价格主管部门、财政部门审核后，报本级人民政府审查批准。(二)经营性公路的收费标准，由省、自治区、直辖市人民政府交通主管部门会同同级价格主管部门审核后，报本级人民政府审查批准。</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1.受理责任（政务服务窗）：公示公路收费审批许可依法应当提交的材料；一次性告知补正材料；依法受理或不予受理（不予受理应当告知理由）。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2.审查责任（财务处）：材料审核；提出审查意见。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3.决定责任（财务处）：作出决定（不予行政许可的应当告知理由）；按</w:t>
            </w:r>
            <w:r>
              <w:rPr>
                <w:rFonts w:ascii="宋体" w:hAnsi="宋体" w:cs="宋体"/>
                <w:color w:val="000000"/>
                <w:kern w:val="0"/>
                <w:sz w:val="20"/>
                <w:szCs w:val="20"/>
              </w:rPr>
              <w:t>+.</w:t>
            </w:r>
            <w:r>
              <w:rPr>
                <w:rFonts w:hint="eastAsia" w:ascii="宋体" w:hAnsi="宋体" w:cs="宋体"/>
                <w:color w:val="000000"/>
                <w:kern w:val="0"/>
                <w:sz w:val="20"/>
                <w:szCs w:val="20"/>
              </w:rPr>
              <w:t>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4.送达责任（政务服务窗）：制发送达《许可决定书》；信息公开。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3-1.【法律】《中华人民共和国行政许可法》第三十七条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 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7.除以上追责情形外，掐违反法律法规规章的行为依法追究相应责任。</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20</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国际道路旅客运输经营许可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综合运输管理处</w:t>
            </w:r>
          </w:p>
        </w:tc>
        <w:tc>
          <w:tcPr>
            <w:tcW w:w="2305" w:type="dxa"/>
            <w:noWrap/>
          </w:tcPr>
          <w:p>
            <w:pPr>
              <w:pStyle w:val="5"/>
              <w:shd w:val="clear" w:color="auto" w:fill="FFFFFF"/>
              <w:spacing w:before="0" w:beforeAutospacing="0" w:after="0" w:afterAutospacing="0" w:line="260" w:lineRule="atLeast"/>
              <w:ind w:firstLine="482"/>
              <w:jc w:val="both"/>
              <w:rPr>
                <w:rFonts w:ascii="宋体" w:hAnsi="宋体" w:cs="宋体"/>
                <w:color w:val="000000"/>
                <w:sz w:val="20"/>
                <w:szCs w:val="20"/>
              </w:rPr>
            </w:pPr>
            <w:r>
              <w:rPr>
                <w:rFonts w:hint="eastAsia" w:ascii="宋体" w:hAnsi="宋体" w:cs="宋体"/>
                <w:color w:val="000000"/>
                <w:sz w:val="20"/>
                <w:szCs w:val="20"/>
              </w:rPr>
              <w:t>1.【行政法规】《中华人民共和国道路运输条例》（2004年4月30日国务院令第406号公布，根据2023年7月20日国务院令第764号《国务院关于修改和废止部分行政法规的决定》第五次修订）  第四十九条第一款 申请从事国际道路旅客运输经营的，应当向省、自治区、直辖市人民政府交通运输主管部门提出申请并提交符合本条例第四十八条规定条件的相关材料。省、自治区、直辖市人民政府交通运输主管部门应当自受理申请之日起20日内审查完毕，作出批准或者不予批准的决定。予以批准的，应当向国务院交通运输主管部门备案；不予批准的，应当向当事人说明理由。第四十九条第三款国际道路运输经营者应当持有关文件依法向有关部门办理相关手续。</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第七十七条 内地与香港特别行政区、澳门特别行政区之间的道路运输，参照本条例的有关规定执行。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2.【地方性法规】《广西壮族自治区</w:t>
            </w:r>
            <w:bookmarkStart w:id="0" w:name="_GoBack"/>
            <w:bookmarkEnd w:id="0"/>
            <w:r>
              <w:rPr>
                <w:rFonts w:hint="eastAsia" w:ascii="宋体" w:hAnsi="宋体" w:cs="宋体"/>
                <w:color w:val="000000"/>
                <w:kern w:val="0"/>
                <w:sz w:val="20"/>
                <w:szCs w:val="20"/>
              </w:rPr>
              <w:t>道路运输管理条例》（根据2018年9月30日广西壮族自治区第十三届人民代表大会常务委员会第五次会议《广西壮族自治区人民代表大会常务委员会关于修改〈广西壮族自治区森林和野生动物类型自然保护区管理条例〉等十五件地方性法规的决定》第七次修正）第五条  从事客运经营、货运经营、道路运输站场经营、机动车维修经营、机动车驾驶员培训的，必须具备国家规定的市场准入条件，依法取得道路运输经营许可，并按照经营许可核定的范围、方式、种类、场所从事经营活动。第六条  变更经营主体、客运班线、经营场所等许可事项的，应当依照本条例第五条的规定办理有关变更手续。</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3.【部门规章】《国际道路运输管理规定》(2022年9月26日交通运输部令2022年第31号公布，自公布之日起施行) 第六条 申请从事国际道路旅客运输经营的，应当向所在地自治区级人民政府交通运输主管部门提出申请，并提交以下材料：</w:t>
            </w:r>
            <w:r>
              <w:rPr>
                <w:rFonts w:ascii="宋体" w:hAnsi="宋体" w:cs="宋体"/>
                <w:color w:val="000000"/>
                <w:kern w:val="0"/>
                <w:sz w:val="20"/>
                <w:szCs w:val="20"/>
              </w:rPr>
              <w:t>……</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第七条 已取得国际道路运输经营许可，申请新增定期国际旅客运输班线的，应当向所在地自治区级人民政府交通运输主管部门提出申请，提交下列材料：</w:t>
            </w:r>
            <w:r>
              <w:rPr>
                <w:rFonts w:ascii="宋体" w:hAnsi="宋体" w:cs="宋体"/>
                <w:color w:val="000000"/>
                <w:kern w:val="0"/>
                <w:sz w:val="20"/>
                <w:szCs w:val="20"/>
              </w:rPr>
              <w:t>……</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 第十四条第一款 国际道路运输经营者变更许可事项、扩大经营范围的，应当按照本规定办理许可申请。</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1.受理责任（政务服务窗口）：公示国际道路旅客运输经营许可依法应当提交的材料；一次性告知补正材料；依法受理或不予受理（不予受理应当告知理由）。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2.审查责任（综合运输管理处）：材料审核（主要包括企业近3年内无重大以上交通责任事故证明或</w:t>
            </w:r>
            <w:r>
              <w:rPr>
                <w:rFonts w:ascii="宋体" w:hAnsi="宋体" w:cs="宋体"/>
                <w:color w:val="000000"/>
                <w:kern w:val="0"/>
                <w:sz w:val="20"/>
                <w:szCs w:val="20"/>
              </w:rPr>
              <w:t>承诺书</w:t>
            </w:r>
            <w:r>
              <w:rPr>
                <w:rFonts w:hint="eastAsia" w:ascii="宋体" w:hAnsi="宋体" w:cs="宋体"/>
                <w:color w:val="000000"/>
                <w:kern w:val="0"/>
                <w:sz w:val="20"/>
                <w:szCs w:val="20"/>
              </w:rPr>
              <w:t>；旅客运输车辆、驾驶员证件材料；国际道路运输安全生产管理制度文本；可行性方案等材料）；提出审查意见。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3.决定责任（综合运输管理处）：作出决定（不予行政许可的应当告知理由）；按时办结。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4.送达责任（政务服务窗口）：制发送达《国际（港澳）道路旅客运输经营许可决定书》、《国际（港澳）道路旅客运输班线经营许可决定书》、</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《变更国际（港澳）道路旅客运输行政许可事项决定书》；信息公开。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5.事后监管责任（自治区交通运输综合行政执法局）：建立国际道路旅客运输经营业户档案；加强对国际道路旅客运输企业是否按许可范围经营、许可资格条件是否消失等的监督检查。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3-1.【法律】《中华人民共和国行政许可法》第三十七条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pStyle w:val="5"/>
              <w:shd w:val="clear" w:color="auto" w:fill="FFFFFF"/>
              <w:spacing w:before="0" w:beforeAutospacing="0" w:after="0" w:afterAutospacing="0" w:line="260" w:lineRule="exact"/>
              <w:ind w:firstLine="482"/>
              <w:rPr>
                <w:rFonts w:ascii="宋体" w:hAnsi="宋体" w:cs="宋体"/>
                <w:color w:val="000000"/>
                <w:sz w:val="20"/>
                <w:szCs w:val="20"/>
              </w:rPr>
            </w:pPr>
            <w:r>
              <w:rPr>
                <w:rFonts w:hint="eastAsia" w:ascii="宋体" w:hAnsi="宋体" w:cs="宋体"/>
                <w:color w:val="000000"/>
                <w:sz w:val="20"/>
                <w:szCs w:val="20"/>
              </w:rPr>
              <w:t>3-2.【部门规章】《国际道路运输管理规定》(2022年9月26日交通运输部令2022年第31号公布，自公布之日起施行)第八条 省级人民政府交通运输主管部门收到申请后，应当按照《交通行政许可实施程序规定》要求的程序、期限，对申请材料进行审查，并通过部门间信息共享、内部核查等方式获取申请人营业执照、已取得的道路客运经营许可、现有车辆等信息，作出许可或者不予许可的决定。</w:t>
            </w:r>
          </w:p>
          <w:p>
            <w:pPr>
              <w:widowControl/>
              <w:shd w:val="clear" w:color="auto" w:fill="FFFFFF"/>
              <w:spacing w:line="260" w:lineRule="exact"/>
              <w:ind w:firstLine="482"/>
              <w:jc w:val="left"/>
              <w:rPr>
                <w:rFonts w:ascii="宋体" w:hAnsi="宋体" w:cs="宋体"/>
                <w:color w:val="000000"/>
                <w:kern w:val="0"/>
                <w:sz w:val="20"/>
                <w:szCs w:val="20"/>
              </w:rPr>
            </w:pPr>
            <w:r>
              <w:rPr>
                <w:rFonts w:hint="eastAsia" w:ascii="宋体" w:hAnsi="宋体" w:cs="宋体"/>
                <w:color w:val="000000"/>
                <w:kern w:val="0"/>
                <w:sz w:val="20"/>
                <w:szCs w:val="20"/>
              </w:rPr>
              <w:t>省级人民政府交通运输主管部门对符合法定条件的国际道路旅客运输经营申请作出准予行政许可决定的，应当出具《国际道路旅客运输经营行政许可决定书》（式样见附件2），明确经营主体、经营范围、车辆数量及要求等许可事项，在作出准予行政许可决定之日起10日内向被许可人发放《道路运输经营许可证》。对符合法定条件的国际道路旅客运输班线经营申请作出准予行政许可决定的，还应当出具《国际道路旅客运输班线经营行政许可决定书》（式样见附件3）。</w:t>
            </w:r>
          </w:p>
          <w:p>
            <w:pPr>
              <w:widowControl/>
              <w:shd w:val="clear" w:color="auto" w:fill="FFFFFF"/>
              <w:spacing w:line="260" w:lineRule="exact"/>
              <w:ind w:firstLine="482"/>
              <w:jc w:val="left"/>
              <w:rPr>
                <w:rFonts w:ascii="宋体" w:hAnsi="宋体" w:cs="宋体"/>
                <w:color w:val="000000"/>
                <w:kern w:val="0"/>
                <w:sz w:val="20"/>
                <w:szCs w:val="20"/>
              </w:rPr>
            </w:pPr>
            <w:r>
              <w:rPr>
                <w:rFonts w:hint="eastAsia" w:ascii="宋体" w:hAnsi="宋体" w:cs="宋体"/>
                <w:color w:val="000000"/>
                <w:kern w:val="0"/>
                <w:sz w:val="20"/>
                <w:szCs w:val="20"/>
              </w:rPr>
              <w:t>《道路运输经营许可证》应当注明经营范围；《国际道路旅客运输班线经营行政许可决定书》应当注明班线起讫地、线路、停靠站点、经营期限以及班次。</w:t>
            </w:r>
          </w:p>
          <w:p>
            <w:pPr>
              <w:widowControl/>
              <w:shd w:val="clear" w:color="auto" w:fill="FFFFFF"/>
              <w:spacing w:line="260" w:lineRule="exact"/>
              <w:ind w:firstLine="482"/>
              <w:jc w:val="left"/>
              <w:rPr>
                <w:rFonts w:ascii="宋体" w:hAnsi="宋体" w:cs="宋体"/>
                <w:color w:val="000000"/>
                <w:kern w:val="0"/>
                <w:sz w:val="20"/>
                <w:szCs w:val="20"/>
              </w:rPr>
            </w:pPr>
            <w:r>
              <w:rPr>
                <w:rFonts w:hint="eastAsia" w:ascii="宋体" w:hAnsi="宋体" w:cs="宋体"/>
                <w:color w:val="000000"/>
                <w:kern w:val="0"/>
                <w:sz w:val="20"/>
                <w:szCs w:val="20"/>
              </w:rPr>
              <w:t>省级人民政府交通运输主管部门予以许可的，应当向交通运输部备案。</w:t>
            </w:r>
          </w:p>
          <w:p>
            <w:pPr>
              <w:widowControl/>
              <w:shd w:val="clear" w:color="auto" w:fill="FFFFFF"/>
              <w:spacing w:line="260" w:lineRule="exact"/>
              <w:ind w:firstLine="482"/>
              <w:jc w:val="left"/>
              <w:rPr>
                <w:rFonts w:ascii="宋体" w:hAnsi="宋体" w:cs="宋体"/>
                <w:color w:val="000000"/>
                <w:kern w:val="0"/>
                <w:sz w:val="20"/>
                <w:szCs w:val="20"/>
              </w:rPr>
            </w:pPr>
            <w:r>
              <w:rPr>
                <w:rFonts w:hint="eastAsia" w:ascii="宋体" w:hAnsi="宋体" w:cs="宋体"/>
                <w:color w:val="000000"/>
                <w:kern w:val="0"/>
                <w:sz w:val="20"/>
                <w:szCs w:val="20"/>
              </w:rPr>
              <w:t>对国际道路旅客运输经营申请决定不予许可的，应当在受理之日起20日内向申请人送达《不予交通行政许可决定书》，并说明理由，告知申请人享有依法申请行政复议或者提起行政诉讼的权利。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4-2.【行政法规】</w:t>
            </w:r>
            <w:r>
              <w:rPr>
                <w:rFonts w:hint="eastAsia" w:ascii="宋体" w:hAnsi="宋体" w:cs="宋体"/>
                <w:color w:val="000000"/>
                <w:spacing w:val="2"/>
                <w:kern w:val="0"/>
                <w:sz w:val="20"/>
                <w:szCs w:val="20"/>
              </w:rPr>
              <w:t>《中华人民共和国道路运输条例》</w:t>
            </w:r>
            <w:r>
              <w:rPr>
                <w:rFonts w:hint="eastAsia" w:ascii="宋体" w:hAnsi="宋体" w:cs="宋体"/>
                <w:color w:val="000000"/>
                <w:kern w:val="0"/>
                <w:sz w:val="20"/>
                <w:szCs w:val="20"/>
              </w:rPr>
              <w:t>（2004年4月30日国务院令第406号公布，根据2023年7月20日国务院令第764号《国务院关于修改和废止部分行政法规的决定》第五次修订）　第四十九条第一款　</w:t>
            </w:r>
            <w:r>
              <w:rPr>
                <w:rFonts w:hint="eastAsia" w:ascii="宋体" w:hAnsi="宋体"/>
                <w:color w:val="000000"/>
                <w:sz w:val="20"/>
                <w:szCs w:val="20"/>
                <w:shd w:val="clear" w:color="auto" w:fill="FFFFFF"/>
              </w:rPr>
              <w:t>申请从事国际道路旅客运输经营的，应当向省、自治区、直辖市人民政府交通运输主管部门提出申请并提交符合本条例第四十八条规定条件的相关材料。省、自治区、直辖市人民政府交通运输主管部门应当自受理申请之日起20日内审查完毕，作出批准或者不予批准的决定。予以批准的，应当向国务院交通运输主管部门备案；不予批准的，应当向当事人说明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 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7.除以上追责情形外，掐违反法律法规规章的行为依法追究相应责任。</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vMerge w:val="restart"/>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21</w:t>
            </w:r>
          </w:p>
          <w:p>
            <w:pPr>
              <w:widowControl/>
              <w:adjustRightInd w:val="0"/>
              <w:snapToGrid w:val="0"/>
              <w:spacing w:line="260" w:lineRule="exact"/>
              <w:jc w:val="center"/>
              <w:rPr>
                <w:rFonts w:ascii="宋体" w:hAnsi="宋体" w:cs="宋体"/>
                <w:color w:val="000000"/>
                <w:kern w:val="0"/>
                <w:sz w:val="20"/>
                <w:szCs w:val="20"/>
              </w:rPr>
            </w:pPr>
          </w:p>
        </w:tc>
        <w:tc>
          <w:tcPr>
            <w:tcW w:w="339"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vMerge w:val="restart"/>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港口岸线使用审批</w:t>
            </w:r>
          </w:p>
        </w:tc>
        <w:tc>
          <w:tcPr>
            <w:tcW w:w="475"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综合规划处</w:t>
            </w:r>
          </w:p>
        </w:tc>
        <w:tc>
          <w:tcPr>
            <w:tcW w:w="2305" w:type="dxa"/>
            <w:vMerge w:val="restart"/>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三条  在港口总体规划区内建设港口设施，使用港口深水岸线的，由国务院交通主管部门会同国务院经济综合宏观调控部门批准；建设港口设施，使用非深水岸线的，由港口行政管理部门批准。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2.【部门规章】《港口岸线使用审批管理办法》（交通运输部 国家发改委令2012年第6号公布，自2012年7月1日起施行，根据2021年12月23日交通运输部 国家发改委令2021年第34号第二次修订）第四条：交通运输部主管全国的港口岸线工作，会同国家发展改革委具体实施对港口深水岸线的使用审批工作。县级以上地方人民政府港口行政管理部门按照本办法和省级人民政府规定的职责，具体实施港口岸线使用审批的相关工作。</w:t>
            </w:r>
          </w:p>
        </w:tc>
        <w:tc>
          <w:tcPr>
            <w:tcW w:w="2513" w:type="dxa"/>
            <w:vMerge w:val="restart"/>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1.受理责任（政务服务窗口）：公示建设港口设施使用非深水岸线审批依法应当提交的材料；一次性告知补正材料；依法受理或不予受理（不予受理应当告知理由）。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2.审查责任（综合规划处）：审查申请人提交的港口岸线使用申请表、项目工程可行性研究报告等法定材料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3.决定责任（综合规划处）：作出建设港口设施使用非深水岸线审批准予行政许可或不予行政许可（不予行政许可的应当告知理由）；办理批复文件（会签自治区发展改革委）；按时办结。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4.送达责任（政务服务窗口）：送达批复文件；信息公开。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5.事后监管责任（交通运输综合行政执法局）：对取得港口非深水岸线使用许可的单位或个人是否按照批准的范围、功能等使用港口岸线进行监管。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vMerge w:val="restart"/>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1.【部门规章】《交通行政许可实施程序规定》（2004年交通部令第10号）第十条 实施机关收到交通行政许可申请材料后，应当根据下列情况分别作出处理：（一）申请事项依法不需要取得交通行政许可的，应当即时告知申请人不受理；（二）申请事项依法不属于本实施机关职权范围的，应当即时作出不予受理的决定，并向申请人出具《交通行政许可申请不予受理决定书》，同时告知申请人应当向有关行政机关提出申请；（三）申请材料可以当场补全或者更正错误的，应当允许申请人当场补全或者更正错误；（四）申请材料不齐全或者不符合法定形式，申请人当场不能补全或者更正的，应当当场或者在5日内向申请人出具《交通行政许可申请补正通知书》，一次性告知申请人需要补正的全部内容；逾期不告知的，自收到申请材料之日起即为受理；（五）申请事项属于本实施机关职权范围，申请材料齐全，符合法定形式，或者申请人已提交全部补正申请材料的，应当在收到完备的申请材料后受理交通行政许可申请，除当场作出交通行政许可决定的外，应当出具《交通行政许可申请受理通知书》。《交通行政许可申请不予受理决定书》、《交通行政许可申请补正通知书》、《交通行政许可申请受理通知书》，应当加盖实施机关行政许可专用印章，注明日期。</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2-1.【法律】《中华人民共和国行政许可法》第三十</w:t>
            </w:r>
            <w:r>
              <w:rPr>
                <w:rFonts w:hint="eastAsia" w:ascii="宋体" w:hAnsi="宋体" w:cs="宋体"/>
                <w:color w:val="000000"/>
                <w:spacing w:val="-4"/>
                <w:kern w:val="0"/>
                <w:sz w:val="20"/>
                <w:szCs w:val="20"/>
              </w:rPr>
              <w:t>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2-2.【部门规章】《港口规划管理规定》（2007年交通部令第11号）第四十三条 建设码头（包括单点系泊及水上过驳设施）、船坞、船台、滑道等设施的港口建设项目，建设单位在申请水上水下施工作业许可时，应当提交由发展和改革部门、交通主管部门按照规定的权限出具的港口建设项目审批文件和交通主管部门按照规定的权限出具的港口岸线审批文件。海事管理机构在审批上述港口建设项目水上水下施工作业许可时，应当审查申请人是否依法办理了港口建设项目审批和港口岸线审批的相关手续。未依法办理的，海事管理机构不得批准其施工许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规范性文件】《关于发布港口深水岸线标准的公告》（2004年交通部令第5号）建设港口设施使用非深水岸线的，由各城市港口管理机构征求同级人民政府有关部门和海事部门意见后，向省、自治区、直辖市交通厅、交通委员会或港口管理局提出申请，各省、自治区、直辖市交通厅、交通委员会或港口管理局应对使用港口非深水岸线的合理性进行评估，并征求同级发展和改革委员会（计委）的意见后审批，审批结果报我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4.【法律】《中华人民共和国行政许可法》第四十四条 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5.【部门规章】《港口规划管理规定》（2007年交通部令第11号）第四十六条 交通部和各级港口行政管理部门应当依法对港口规划的实施情况进行监督检查，核查港口建设项目是否依法办理了项目审批和港口岸线审批手续，并公布检查结果。</w:t>
            </w:r>
          </w:p>
        </w:tc>
        <w:tc>
          <w:tcPr>
            <w:tcW w:w="2081" w:type="dxa"/>
            <w:vMerge w:val="restart"/>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因不履行或不正确履行行政职责，有下列情形的，行政机关及相关工作人员应承担相应责任：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2.对不符合许可条件的予以许可的（机关党委）；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3.未严格审查申报材料或弄虚作假审批、有失职行为（机关党委）；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4.不按照法定条件或者违反法定程序审核、审批，以及乱收费用，情节严重的（机关党委）；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5.在审批过程中徇私舞弊、滥用职权、玩忽职守的（机关党委）；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6.利用职务上的便利，索取他人财物，为他人谋取利益的（机关党委）；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vMerge w:val="restart"/>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港口法》第五十七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的；（三）发现取得经营许可的港口经营人不再具备法定许可条件而不及时吊销许可证的；（四）不依法履行监督检查职责，对违反港口规划建设港口、码头或者其他港口设施的行为，未经依法许可从事港口经营业务的行为，不遵守安全生产管理规定的行为，危及港口作业安全的行为，以及其他违反本法规定的行为，不依法予以查处的。</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6.【法律】</w:t>
            </w:r>
            <w:r>
              <w:rPr>
                <w:rFonts w:hint="eastAsia" w:ascii="宋体" w:hAnsi="宋体" w:cs="宋体"/>
                <w:color w:val="000000"/>
                <w:spacing w:val="-4"/>
                <w:kern w:val="0"/>
                <w:sz w:val="20"/>
                <w:szCs w:val="20"/>
              </w:rPr>
              <w:t>《中华人民共和国行政许可法》第七十三条：行政机关工作人员办理行政许可、实施监督检查，索取或者收受他人财物或者谋取其他利益，构成犯罪的，依法追究刑事责任；尚不构成犯罪的，依法给予行政处分。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7.法律法规规定的免责情形及自治区党委、自治区人民政府有关文件中明确的免责情形。</w:t>
            </w:r>
          </w:p>
        </w:tc>
        <w:tc>
          <w:tcPr>
            <w:tcW w:w="894" w:type="dxa"/>
            <w:vMerge w:val="restart"/>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restart"/>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vMerge w:val="continue"/>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p>
        </w:tc>
        <w:tc>
          <w:tcPr>
            <w:tcW w:w="339"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75"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c>
          <w:tcPr>
            <w:tcW w:w="475"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503"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2305" w:type="dxa"/>
            <w:vMerge w:val="continue"/>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c>
          <w:tcPr>
            <w:tcW w:w="2513" w:type="dxa"/>
            <w:vMerge w:val="continue"/>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c>
          <w:tcPr>
            <w:tcW w:w="5139" w:type="dxa"/>
            <w:vMerge w:val="continue"/>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c>
          <w:tcPr>
            <w:tcW w:w="2081" w:type="dxa"/>
            <w:vMerge w:val="continue"/>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c>
          <w:tcPr>
            <w:tcW w:w="5125" w:type="dxa"/>
            <w:vMerge w:val="continue"/>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c>
          <w:tcPr>
            <w:tcW w:w="894"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c>
          <w:tcPr>
            <w:tcW w:w="897"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22</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水运建设项目设计文件审批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五条按照国家规定须经有关机关批准的港口建设项目，应当按照国家有关规定办理审批手续，并符合国家有关标准和技术规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建设港口工程项目，应当依法进行环境影响评价。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港口建设项目的安全设施和环境保护设施，必须与主体工程同时设计、同时施工、同时投入使用。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第十六条港口建设使用土地和水域，应当依照有关土地管理、海域使用管理、河道管理、航道管理、军事设施保护管理的法律、行政法规以及其他有关法律、行政法规的规定办理。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航道法》（2014年12月28日第十二届全国人民代表大会常务委员会第十二次会议通过，自2015年3月1日起施行，根据2016年7月2日第十二届全国人民代表大会常务委员会第二十一次会议修正）第十条 新建航道以及为改善航道通航条件而进行的航道工程建设，应当遵守法律、行政法规关于建设工程质量管理、安全管理和生态环境保护的规定，符合航道规划，执行有关的国家标准、行业标准和技术规范，依法办理相关手续。</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3.【法律】《中华人民共和国安全生产法》（2021年6月10日中华人民共和国主席令第88号公布，自2021年9月1日起施行）第三十条  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4.【行政法规】《建设工程勘察设计管理条例》（2000年9月25日国务院令第293号公布，自公布之日起施行，根据2017年10月7日《国务院关于修改部分行政法规的决定》第二次修订）第二十八条　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重大修改的，建设单位应当报经原审批机关批准后，方可修改。第三十三条  县级以上人民政府建设行政主管部门或者交通、水利等有关部门应当对施工图设计文件中涉及公共利益、公众安全、工程建设强制性标准的内容进行审查。施工图设计文件未经审查批准的，不得使用。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5.【行政法规】《建设工程质量管理条例》（2000年1月30日国务院令第279号发布，自发布之日起施行，根据国务院令2019年第714号第二次修订）第十一条  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6.【部门规章】《港口工程建设管理规定》（交通运输部令2018年第2号公布，自2018年3月1日起施行，根据交通运输部令2019年第32号第二次修正）第十三条 交通运输部负责国家重点水运工程建设项目初步设计审批。省级交通运输主管部门负责经省级人民政府及其投资主管部门审批、核准或者备案的港口工程建设项目初步设计审批。所在地港口行政管理部门负责其余港口工程建设项目初步设计审批。第十六条 所在地港口行政管理部门负责港口工程建设项目施工图设计审批，对施工图设计文件中涉及公共利益、公众安全、工程建设强制性标准的内容进行审查。</w:t>
            </w:r>
          </w:p>
          <w:p>
            <w:pPr>
              <w:widowControl/>
              <w:adjustRightInd w:val="0"/>
              <w:snapToGrid w:val="0"/>
              <w:spacing w:line="300" w:lineRule="exact"/>
              <w:ind w:firstLine="400" w:firstLineChars="200"/>
              <w:textAlignment w:val="center"/>
              <w:rPr>
                <w:rFonts w:ascii="宋体" w:hAnsi="宋体" w:cs="宋体"/>
                <w:snapToGrid w:val="0"/>
                <w:sz w:val="20"/>
                <w:szCs w:val="20"/>
                <w:lang w:bidi="ar"/>
              </w:rPr>
            </w:pPr>
            <w:r>
              <w:rPr>
                <w:rFonts w:hint="eastAsia" w:ascii="宋体" w:hAnsi="宋体" w:cs="宋体"/>
                <w:color w:val="000000"/>
                <w:kern w:val="0"/>
                <w:sz w:val="20"/>
                <w:szCs w:val="20"/>
              </w:rPr>
              <w:t>7.【部门规章】《航道建设管理规定》</w:t>
            </w:r>
            <w:r>
              <w:rPr>
                <w:rFonts w:hint="eastAsia" w:ascii="宋体" w:hAnsi="宋体" w:cs="宋体"/>
                <w:snapToGrid w:val="0"/>
                <w:color w:val="000000"/>
                <w:sz w:val="20"/>
                <w:szCs w:val="20"/>
                <w:lang w:bidi="ar"/>
              </w:rPr>
              <w:t>（交通运输部令2</w:t>
            </w:r>
            <w:r>
              <w:rPr>
                <w:rFonts w:ascii="宋体" w:hAnsi="宋体" w:cs="宋体"/>
                <w:snapToGrid w:val="0"/>
                <w:color w:val="000000"/>
                <w:sz w:val="20"/>
                <w:szCs w:val="20"/>
                <w:lang w:bidi="ar"/>
              </w:rPr>
              <w:t>019</w:t>
            </w:r>
            <w:r>
              <w:rPr>
                <w:rFonts w:hint="eastAsia" w:ascii="宋体" w:hAnsi="宋体" w:cs="宋体"/>
                <w:snapToGrid w:val="0"/>
                <w:color w:val="000000"/>
                <w:sz w:val="20"/>
                <w:szCs w:val="20"/>
                <w:lang w:bidi="ar"/>
              </w:rPr>
              <w:t>年第44号公布，</w:t>
            </w:r>
            <w:r>
              <w:rPr>
                <w:rFonts w:ascii="宋体" w:hAnsi="宋体"/>
                <w:color w:val="000000"/>
                <w:sz w:val="20"/>
                <w:szCs w:val="20"/>
              </w:rPr>
              <w:t>自2020 年 2 月 1 日起施行</w:t>
            </w:r>
            <w:r>
              <w:rPr>
                <w:rFonts w:hint="eastAsia" w:ascii="宋体" w:hAnsi="宋体" w:cs="宋体"/>
                <w:snapToGrid w:val="0"/>
                <w:color w:val="000000"/>
                <w:sz w:val="20"/>
                <w:szCs w:val="20"/>
                <w:lang w:bidi="ar"/>
              </w:rPr>
              <w:t>）</w:t>
            </w:r>
            <w:r>
              <w:rPr>
                <w:rFonts w:hint="eastAsia" w:ascii="宋体" w:hAnsi="宋体" w:cs="宋体"/>
                <w:snapToGrid w:val="0"/>
                <w:sz w:val="20"/>
                <w:szCs w:val="20"/>
                <w:lang w:bidi="ar"/>
              </w:rPr>
              <w:t>第十条 交通运输部负责中央财政事权航道工程建设项目的初步设计审批。县级以上地方交通运输主管部门按照规定的职责，负责其他航道工程建设项目的初步设计审</w:t>
            </w:r>
            <w:r>
              <w:rPr>
                <w:rFonts w:hint="eastAsia" w:ascii="宋体" w:hAnsi="宋体"/>
                <w:snapToGrid w:val="0"/>
                <w:sz w:val="20"/>
                <w:szCs w:val="20"/>
                <w:lang w:bidi="ar"/>
              </w:rPr>
              <w:t>批</w:t>
            </w:r>
            <w:r>
              <w:rPr>
                <w:rFonts w:hint="eastAsia" w:ascii="宋体" w:hAnsi="宋体" w:cs="宋体"/>
                <w:snapToGrid w:val="0"/>
                <w:sz w:val="20"/>
                <w:szCs w:val="20"/>
                <w:lang w:bidi="ar"/>
              </w:rPr>
              <w:t>。</w:t>
            </w:r>
          </w:p>
          <w:p>
            <w:pPr>
              <w:widowControl/>
              <w:adjustRightInd w:val="0"/>
              <w:snapToGrid w:val="0"/>
              <w:spacing w:line="300" w:lineRule="exact"/>
              <w:ind w:firstLine="400" w:firstLineChars="200"/>
              <w:textAlignment w:val="center"/>
              <w:rPr>
                <w:rFonts w:ascii="宋体" w:hAnsi="宋体" w:cs="宋体"/>
                <w:snapToGrid w:val="0"/>
                <w:sz w:val="20"/>
                <w:szCs w:val="20"/>
                <w:lang w:bidi="ar"/>
              </w:rPr>
            </w:pPr>
            <w:r>
              <w:rPr>
                <w:rFonts w:hint="eastAsia" w:ascii="宋体" w:hAnsi="宋体" w:cs="宋体"/>
                <w:snapToGrid w:val="0"/>
                <w:sz w:val="20"/>
                <w:szCs w:val="20"/>
                <w:lang w:bidi="ar"/>
              </w:rPr>
              <w:t>第十一条第三款 其他航道工程建设项目的初步设计审批，项目单位应当向有审批权限的县级以上地方交通运输主管部门提出申</w:t>
            </w:r>
            <w:r>
              <w:rPr>
                <w:rFonts w:hint="eastAsia" w:ascii="宋体" w:hAnsi="宋体"/>
                <w:snapToGrid w:val="0"/>
                <w:sz w:val="20"/>
                <w:szCs w:val="20"/>
                <w:lang w:bidi="ar"/>
              </w:rPr>
              <w:t>请</w:t>
            </w:r>
            <w:r>
              <w:rPr>
                <w:rFonts w:hint="eastAsia" w:ascii="宋体" w:hAnsi="宋体" w:cs="宋体"/>
                <w:snapToGrid w:val="0"/>
                <w:sz w:val="20"/>
                <w:szCs w:val="20"/>
                <w:lang w:bidi="ar"/>
              </w:rPr>
              <w:t>。</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snapToGrid w:val="0"/>
                <w:sz w:val="20"/>
                <w:szCs w:val="20"/>
                <w:lang w:bidi="ar"/>
              </w:rPr>
              <w:t>第十四条 县级以上交通运输主管部门按照规定的职责对航道工程建设项目施工图设计文件中涉及公共利益、公众安全、工程建设强制性标准的内容进行审查。</w:t>
            </w:r>
          </w:p>
        </w:tc>
        <w:tc>
          <w:tcPr>
            <w:tcW w:w="2513"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1.受理责任（政务服务窗口）：公示水运建设项目设计文件变更审批依法应当 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3.决定责任（水运管理处）：作出决定（不予行政许可的应当告知理由）；按时办结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4.送达责任（政务服务窗口）：同意书送达申请人；信息公开。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5.事后监管责任（交通运输综合行政执法局）：建立水运建设项目设计变更文件审批档案；加强审批工作后续管理，做好复查。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3-1.同2-2。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5-1.【法律】《中华人民共和国行政许可法》第六十条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5-2.【行政法规】《建设工程勘察设计管理条例》（2000年9月25日国务院令第293号公布，自公布之日起施行，根据2017年10月7日《国务院关于修改部分行政法规的决定》第二次修订）第五条　县级以上人民政府建设行政主管部门和交通、水利等有关部门应当依照本条例的规定，加强对建设工程勘察、设计活动的监督管理。建设工程勘察、设计单位必须依法进行建设工程勘察、设计，严格执行工程建设强制性标准，并对建设工程勘察、设计的质量负责。第三十一条 ……县级以上地方人民政府交通、水利等有关部门在各自的职责范围内，负责对本行政区域内的有关专业建设工程勘察、设计活动的监督管理。</w:t>
            </w:r>
          </w:p>
        </w:tc>
        <w:tc>
          <w:tcPr>
            <w:tcW w:w="2081"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7.法律法规规定的免责情形及自治区党委、自治区人民政府有关文件中明确的免责情形。</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23</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通航建筑物运行方案审批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航道法》（2014年12月28日第十二届全国人民代表大会常务委员会第十二次会议通过，自2015年3月1日起施行，根据2016年7月2日第十二届全国人民代表大会常务委员会第二十一次会议修正）第二十五条第一款：通航建筑物应当与主体工程同步规划、同步设计、同步建设、同步验收、同步投入使用。第四款 通航建筑物的运行应当适应船舶通行需要，运行方案应当经负责航道管理的部门同意公布。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地方性法规】《广西壮族自治区航道管理条例》（2002年7月27日广西壮族自治区第九届人民代表大会常务委员会第三十一次会议通过，根据2016年11月30日广西壮族自治区第十二届人民代表大会常务委员会第二十六次会议《关于废止和修改部分地方性法规的决定》第二次修正）第十七条：在通航河流上建设永久性拦河闸坝的单位或者个人必须同时修建与航道技术等级相适应的过船建筑物，妥善解决施工期间船舶、排筏的安全通航，并承担建设和维护费用。在规划通航河流上建设永久性拦河闸坝，建设单位或者个人应当同时建设与航道技术等级相适应的过船建筑物；不能同时建设的，应当按照规划航道技术等级预留建设过船建筑物的位置。过船建筑物的建设费用，除国家另有规定外，由交通行政主管部门承担。过船建筑物的建设规模和设计、施工方案，必须经航道管理机构审查同意；工程竣工验收，经航道管理机构确认过船建筑物符合设计要求后方可投入使用</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航道法》第四十五条：交通运输主管部门以及其他有关部门不依法履行本法规定的职责的，对直接负责的主管人员和其他直接责任人员依法给予处分。负责航道管理的机构不依法履行本法规定的职责的，由其上级主管部门责令改正，对直接负责的主管人员和其他直接责任人员依法给予处分。</w:t>
            </w:r>
          </w:p>
          <w:p>
            <w:pPr>
              <w:widowControl/>
              <w:adjustRightInd w:val="0"/>
              <w:snapToGrid w:val="0"/>
              <w:spacing w:line="260" w:lineRule="exact"/>
              <w:ind w:firstLine="400" w:firstLineChars="200"/>
              <w:rPr>
                <w:rFonts w:ascii="宋体" w:hAnsi="宋体" w:cs="宋体"/>
                <w:color w:val="000000"/>
                <w:spacing w:val="-6"/>
                <w:kern w:val="0"/>
                <w:sz w:val="20"/>
                <w:szCs w:val="20"/>
              </w:rPr>
            </w:pPr>
            <w:r>
              <w:rPr>
                <w:rFonts w:hint="eastAsia" w:ascii="宋体" w:hAnsi="宋体" w:cs="宋体"/>
                <w:color w:val="000000"/>
                <w:kern w:val="0"/>
                <w:sz w:val="20"/>
                <w:szCs w:val="20"/>
              </w:rPr>
              <w:t>6-1.【法律】《中华人民共和国行政许可法》第七</w:t>
            </w:r>
            <w:r>
              <w:rPr>
                <w:rFonts w:hint="eastAsia" w:ascii="宋体" w:hAnsi="宋体" w:cs="宋体"/>
                <w:color w:val="000000"/>
                <w:spacing w:val="-6"/>
                <w:kern w:val="0"/>
                <w:sz w:val="20"/>
                <w:szCs w:val="20"/>
              </w:rPr>
              <w:t>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（一）贪污、索贿、受贿、行贿、介绍贿赂、挪用公款的；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（二）利用工作之便为本人或者他人谋取不正当利益的；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（三）在公务活动或者工作中接受礼金、各种有价证券、支付凭证的；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（七）其他违反廉洁从业纪律的行为。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有前款第（一）项规定行为的，给予记过以上处分。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24</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航道通航条件影响评价审核</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航道法》（2014年12月28日第十二届全国人民代表大会常务委员会第十二次会议通过，自2015年3月1日起施行，根据2016年7月2日第十二届全国人民代表大会常务委员会第二十一次会议修正）第二十四条：新建、改建、扩建（以下统称建设）跨越、穿越航道的桥梁、隧道、管道、缆线等建筑物、构筑物，应当符合该航道发展规划技术等级对通航净高、净宽、埋设深度等航道通航条件的要求。</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第二十五条：在通航河流上建设永久性拦河闸坝，建设单位应当按照航道发展规划技术等级建设通航建筑物。通航建筑物应当与主体工程同步规划、同步设计、同步建设、同步验收、同步投入使用。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第二十六条：在航道保护范围内建设临河、临湖、临海建筑物或者构筑物，应当符合该航道通航条件的要求。</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二十七条：建设本法第二十四条、第二十五条第一款、第二十六条第一款规定的工程（以下统称与航道有关的工程），除依照法律、行政法规或者国务院规定进行的防洪、供水等特殊工程外，不得因工程建设降低航道通航条件。第二十八条：建设与航道有关的工程，建设单位应当在工程可行性研究阶段就建设项目对航道通航条件的影响作出评价，并报送有审核权的交通运输主管部门或者航道管理机构审核。</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第二十九条  国务院或者国务院有关部门批准、核准的建设项目，以及与国务院交通运输主管部门直接管理的航道有关的建设项目的航道通航条件影响评价，由国务院交通运输主管部门审核；其他建设项目的航道通航条件影响评价，按照省、自治区、直辖市人民政府的规定由县级以上地方人民政府交通运输主管部门或者航道管理机构审核。</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中华人民共和国航道管理条例》（1987年8月22日由国务院发布，根据2008年12月27日《国务院关于修改〈中华人民共和国航道管理条例〉的决定》修订）第十四条第一款：修建与通航有关的设施或者治理河道、引水灌溉，必须符合国家规定的通航标准和技术要求，并应当事先征求交通主管部门的意见。</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1.对不符合受理条件的客运站予以受理的（机关党委）；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2.未严格按照有关法律、法规规定履行审查义务的（机关党委）；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3.授意行政相对人出具虚假竣工验收报告的（机关党委）；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4.隐匿评定中发现的问题（机关党委）；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5.在评定过程中，不能给予客观、公正评定的（机关党委）；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6.在评定中发生腐败行为（机关党委）；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1、【部门规章】《交通行政许可监督检查及责任追究规定》（中华人民共和国交通部令2004年第11号  自2005年1月1日起施行。）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四条第（一）项“交通行政许可实施机关实施交通行政许可，有下列情形之一的，由其上级交通主管部门或者监察部门责令改正，对直接负责的主管人员和其他直接责任人员依法给予行政处分；构成犯罪的，依法追究刑事责任：（一）对不符合法定条件的申请人准予行政许可或者超越法定职权作出准予交通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2、【部门规章】《交通行政许可监督检查及责任追究规定》（中华人民共和国交通部令2004年第11号  自2005年1月1日起施行。）第十四条第（二）、（三）项“交通行政许可实施机关实施交通行政许可，有下列情形之一的，由其上级交通主管部门或者监察部门责令改正，对直接负责的主管人员和其他直接责任人员依法给予行政处分；构成犯罪的，依法追究刑事责任：（二）对符合法定条件的申请人不予交通行政许可或者不在法定期限内作出准予交通行政许可决定的；（三）依法应当根据招标、拍卖结果或者考试成绩择优作出准予交通行政许可决定，未经招标、拍卖或者考试，或者不根据招标、拍卖结果或者考试成绩择优作出准予交通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6、【部门规章】《交通行政许可监督检查及责任追究规定》（中华人民共和国交通部令2004年第11号  自2005年1月1日起施行。）第十五条“交通行政许可实施机关在实施行政许可的过程中，擅自收费或者超出法定收费项目和收费标准收费的，由其上级交通主管部门或者监察部门责令退还非法收取的费用，对直接负责的主管人员和其他直接责任人员给予行政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25</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水运工程建设项目竣工验收</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九条 港口设施建设项目竣工后，应当按照国家有关规定经验收合格，方可投入使用。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航道法》（2014年12月28日第十二届全国人民代表大会常务委员会第十二次会议通过，自2015年3月1日起施行，根据2016年7月2日第十二届全国人民代表大会常务委员会第二十一次会议修正）第十三条 航道建设工程竣工后，应当按照国家有关规定组织竣工验收，经验收合格方可正式投入使用。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3.【行政法规】《中华人民共和国航道管理条例》（1987年8月22日由国务院发布，根据2008年12月27日《国务院关于修改〈中华人民共和国航道管理条例〉的决定》修订）第十一条 建设航道极其设施，必须遵守国家基本建设程序的规定。工程竣工经验收合格后，方能交付使用。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4.【部门规章】《港口工程建设管理规定》（交通运输部令2018年第2号公布，自2018年3月1日起施行，根据交通运输部令2019年第32号第二次修正）第三十八条 港口工程建设项目应当按照法规和国家有关规定及时组织竣工验收，经竣工验收合格后方可正式投入使用……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第四十七条 项目单位向所在地港口行政管理部门申请竣工验收，应当提交以下材料：（一）申请文件；（二）竣工验收报告。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5.【部门规章】《航道工程建设管理规定》（交通运输部令2019年第44号公布，自2020年2月1日起施行）第三十六条 航道工程建设项目应当按照法规和国家有关规定及时组织竣工验收，经竣工验收后方可正式交付使用……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snapToGrid w:val="0"/>
                <w:sz w:val="20"/>
                <w:szCs w:val="20"/>
                <w:lang w:bidi="ar"/>
              </w:rPr>
              <w:t>第四十五条 交通运输部负责中央财政事权航道工程建设项目的竣工验收。县级以上地方交通运输主管部门按照规定的职责，负责其他航道工程的竣工验收</w:t>
            </w:r>
            <w:r>
              <w:rPr>
                <w:rFonts w:hint="eastAsia" w:ascii="宋体" w:hAnsi="宋体"/>
                <w:snapToGrid w:val="0"/>
                <w:sz w:val="20"/>
                <w:szCs w:val="20"/>
                <w:lang w:bidi="ar"/>
              </w:rPr>
              <w:t>。</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第四十七条 由交通运输部负责竣工验收的航道工程建设项目，项目单位应当通过交通运输部按照国务院规定设置的负责航道管理的机构或者项目所在地省级交通运输主管部门向交通运输部提出竣工验收申请。对于其他航道工程建设项目，项目单位按管理权限向负责建设项目竣工验收的交通运输主管部门提出竣工验收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第四十八条 项目单位申请竣工验收，应当提交以下材料：（一）申请文件；（二）竣工验收报告。</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1.受理责任（政务服务窗口）：公示水运工程建设项目竣工验收应当提交的材料，一次性告知补正材料，依法受理或不予受理（不予受理应当告知理由）。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2.审查责任（水运管理处）：审查申请人提交的权限范围内的水运工程建设项目竣工验收申请材料。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3.决定责任（水运管理处）：作出行政许可或者不予行政许可决定，依法告知申请人。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4.送达责任（政务服务窗口）：准予许可的，制作同意书送达申请人，并信息公开。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5.监管责任（交通运输综合行政执法局）：建立对水运工程建设项目实施监督检查的运行机制和管理制度，开展定期和不定期检查，依法采取相关处置措施。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行政机关应当建立和完善有关制度，推行电子政务，在行政机关的网站上公布行政许可事项，方便申请人采取数据电文等方式提出行政许可申请；应当与其他行政机关共享有关行政许可信息，提高办事效率。</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4-2.【部门规章】《交通行政许可实施程序规定》（2004年交通</w:t>
            </w:r>
            <w:r>
              <w:rPr>
                <w:rFonts w:hint="eastAsia" w:ascii="宋体" w:hAnsi="宋体" w:cs="宋体"/>
                <w:color w:val="000000"/>
                <w:spacing w:val="-4"/>
                <w:kern w:val="0"/>
                <w:sz w:val="20"/>
                <w:szCs w:val="20"/>
              </w:rPr>
              <w:t>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5.【法律】《中华人民共和国港口法》第四十二条 港口行政管理部门依据职责对办法执行情况实施监督检查。</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4-1.【法律】《中华人民共和国行政许可法》第七十四条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4-2.【法律】《中华人民共和国港口法》第五十七条 交通主管部门、港口行政管理部门、海事管理机构等不依法履行职责，有下列行为之一的，对直接负责的主管人员和其他直接责任人员依法给予行政处分；构成犯罪的，依法追究刑事责任：（略）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4-3.【法律】《中华人民共和国航道法》第四十五条 交通运输主管部门以及其他有关部门不依法履行本法规定的职责的，对直接负责的主管人员和其他直接责任人员依法给予处分。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5-1.【法律】《中华人民共和国行政许可法》第七十七条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5-2.同4-2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5-3.同4-3</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6-1.【行政法规】《行政机关公务员处分条例》（2007年国务院令第495号）条二十三条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6-2.【部门规章】《港口工程建设管理规定》第七十二条 交通运输主管部门、所在地港口行政管理部门在办理设计审批、设计变更、竣工验收等手续中存在滥用职权、玩忽职守、徇私舞弊等行为的，由有关行政主管部门对直接责任人给予行政处分；构成犯罪的，由司法机关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6-3.【部门规章】《航道工程建设管理规定》（交通运输部令2019年第44号公布，自2020年2月1日起施行）第七十九条 交通运输主管部门在办理设计审批、设计变更、竣工验收等手续中存在滥用职权、玩忽职守、徇私舞弊等行为的，由有关行政主管部门对直接责任人依法给予处分；构成犯罪的，由司法机关依法追究刑事责任。</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jc w:val="center"/>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26</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从事大陆与台湾、内地与港澳间海上运输业务许可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1.【行政法规】《中华人民共和国国际海运条例》（2002年国务院令335号公布，自2002年1月1日起施行，根据2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年3月2日《国务院关于修改部分行政法规的决定》第三次修订）第五十五条　内地与香港特别行政区、澳门特别行政区之间的海上运输，由国务院交通主管部门依照本条例制定管理办法。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2.【行政法规】《国务院对确需保留的行政审批项目设定行政许可的决定》（2004年国务院令第412号公布，2016年8月25日国务院令第671号第二次修正）136项，从事内地与台湾、港澳间海上运输业务许可。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规范性文件】《国务院关于取消和下放一批行政许可事项的决定》（国发〔2019〕6号）“国务院决定下放管理层级的行政许可事项目录”第1项，从事内地与港澳间客船、散装液体危险品船运输业务许可下放后审批部门为省级交通运输部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规范性文件】《交通运输部关于公布十项交通运输行政许可事项取消下放后事中事后监管措施的公告》（2019年交通运输部令第15号，2019年3月27日施行）相关许可工作由省级交通运输主管部门实施。各省级交通运输主管部门可使用部级水路运输建设综合管理信息系统的统一流程办理许可等相关业务，如使用各自系统办理，必须与部级系统实现数据对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规范性文件】《交通运输部办公厅关于国际船舶运输及内地与港澳间海上运输业务相关审批备案事项的通知》（2019年交通运输部水运局681号，2019年5月15日起施行）企业应在相关经营活动开始前，向注册所在地省级交通运输主管部门提出申请；境内注册企业拟新增客船（含客滚船、客货船等）或散装液体危险品船运力（自有或光租五星旗船）从事内地与港澳间海上运输的，应当向企业注册所在地省级交通运输主管部门提出申请。</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2.审查责任（水运管理处）：审查申请人填写的企业信息、船舶信息等基本信息。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3.决定责任（水运管理处）：作出内地与港澳间客船及危险品船运输业务准予行政许可或不予行政许可（不予行政许可的应当告知理由）；按时办结。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对取得内地与港澳间客船及危险品船运输业务许可的单位或从业人员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w:t>
            </w:r>
            <w:r>
              <w:rPr>
                <w:rFonts w:hint="eastAsia" w:ascii="宋体" w:hAnsi="宋体" w:cs="宋体"/>
                <w:color w:val="000000"/>
                <w:spacing w:val="-4"/>
                <w:kern w:val="0"/>
                <w:sz w:val="20"/>
                <w:szCs w:val="20"/>
              </w:rPr>
              <w:t>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60" w:lineRule="exact"/>
              <w:ind w:firstLine="400" w:firstLineChars="200"/>
              <w:rPr>
                <w:rFonts w:ascii="宋体" w:hAnsi="宋体" w:cs="宋体"/>
                <w:color w:val="000000"/>
                <w:spacing w:val="-12"/>
                <w:kern w:val="0"/>
                <w:sz w:val="20"/>
                <w:szCs w:val="20"/>
              </w:rPr>
            </w:pPr>
            <w:r>
              <w:rPr>
                <w:rFonts w:hint="eastAsia" w:ascii="宋体" w:hAnsi="宋体" w:cs="宋体"/>
                <w:color w:val="000000"/>
                <w:kern w:val="0"/>
                <w:sz w:val="20"/>
                <w:szCs w:val="20"/>
              </w:rPr>
              <w:t>2.【法律】</w:t>
            </w:r>
            <w:r>
              <w:rPr>
                <w:rFonts w:hint="eastAsia" w:ascii="宋体" w:hAnsi="宋体" w:cs="宋体"/>
                <w:color w:val="000000"/>
                <w:spacing w:val="-12"/>
                <w:kern w:val="0"/>
                <w:sz w:val="20"/>
                <w:szCs w:val="20"/>
              </w:rPr>
              <w:t>《中华人民共和国行政许可法》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3.【法律】《中华人民共和国行政许可法》第四十四条 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4.【规范性文件】《交通运输部关于公布十项交通运输行政许可事项取消下放后事中事后监管措施的公告》（2019年交通运输部第15号，2019年3月27日施行）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相关许可工作由省级交通运输主管部门实施。各省级交通运输主管部门可使用部级水路运输建设综合管理信息系统的统一流程办理许可等相关业务，如使用各自系统办理，必须与部级系统实现数据对接。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（一）通过“双随机一公开”监管，加强执法监督，依法处罚违法行为。交通运输部对省级交通运输主管部门履职情况开展监督检查，及时纠正问题。</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（二）</w:t>
            </w:r>
            <w:r>
              <w:rPr>
                <w:rFonts w:hint="eastAsia" w:ascii="宋体" w:hAnsi="宋体" w:cs="宋体"/>
                <w:color w:val="000000"/>
                <w:spacing w:val="-4"/>
                <w:kern w:val="0"/>
                <w:sz w:val="20"/>
                <w:szCs w:val="20"/>
              </w:rPr>
              <w:t>省级交通运输主管部门建立辖区内港澳航线运输企业及航行船舶信息档案，做好市场跟踪分析和动态管理工作，每年向部报送相关信息；遇有重大问题，随时报告。</w:t>
            </w:r>
          </w:p>
          <w:p>
            <w:pPr>
              <w:widowControl/>
              <w:adjustRightInd w:val="0"/>
              <w:snapToGrid w:val="0"/>
              <w:spacing w:line="260" w:lineRule="exact"/>
              <w:ind w:firstLine="400" w:firstLineChars="200"/>
              <w:rPr>
                <w:rFonts w:ascii="宋体" w:hAnsi="宋体" w:cs="宋体"/>
                <w:color w:val="000000"/>
                <w:spacing w:val="-10"/>
                <w:kern w:val="0"/>
                <w:sz w:val="20"/>
                <w:szCs w:val="20"/>
              </w:rPr>
            </w:pPr>
            <w:r>
              <w:rPr>
                <w:rFonts w:hint="eastAsia" w:ascii="宋体" w:hAnsi="宋体" w:cs="宋体"/>
                <w:color w:val="000000"/>
                <w:kern w:val="0"/>
                <w:sz w:val="20"/>
                <w:szCs w:val="20"/>
              </w:rPr>
              <w:t>（三）</w:t>
            </w:r>
            <w:r>
              <w:rPr>
                <w:rFonts w:hint="eastAsia" w:ascii="宋体" w:hAnsi="宋体" w:cs="宋体"/>
                <w:color w:val="000000"/>
                <w:spacing w:val="-10"/>
                <w:kern w:val="0"/>
                <w:sz w:val="20"/>
                <w:szCs w:val="20"/>
              </w:rPr>
              <w:t>省级交通运输主管部门应建立举报监督机制，调动公众监督积极性，对公众举报反映的问题，认真核实依法处理。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（四）将内地与港澳间运输企业纳入水路运输市场信用信息管理，实施严重失信企业联合惩戒机制。省级交通运输主管部门负责本行政区域内地与港澳间运输企业信用信息归集工作，及时向社会公开信用记录。</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（五）</w:t>
            </w:r>
            <w:r>
              <w:rPr>
                <w:rFonts w:hint="eastAsia" w:ascii="宋体" w:hAnsi="宋体" w:cs="宋体"/>
                <w:color w:val="000000"/>
                <w:spacing w:val="-4"/>
                <w:kern w:val="0"/>
                <w:sz w:val="20"/>
                <w:szCs w:val="20"/>
              </w:rPr>
              <w:t>相关行业协会应发挥行业自律功能，对行业情况做好市场跟踪分析，维护内地与港澳间水路运输市场秩序。</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（六）交通运输部归集内地与港澳间航运船舶信息，并根据需要向海关总署提供，海关加强后续监管。</w:t>
            </w:r>
          </w:p>
          <w:p>
            <w:pPr>
              <w:widowControl/>
              <w:adjustRightInd w:val="0"/>
              <w:snapToGrid w:val="0"/>
              <w:spacing w:line="260" w:lineRule="exact"/>
              <w:ind w:firstLine="400" w:firstLineChars="200"/>
              <w:rPr>
                <w:rFonts w:ascii="宋体" w:hAnsi="宋体" w:cs="宋体"/>
                <w:color w:val="000000"/>
                <w:spacing w:val="-8"/>
                <w:kern w:val="0"/>
                <w:sz w:val="20"/>
                <w:szCs w:val="20"/>
              </w:rPr>
            </w:pPr>
            <w:r>
              <w:rPr>
                <w:rFonts w:hint="eastAsia" w:ascii="宋体" w:hAnsi="宋体" w:cs="宋体"/>
                <w:color w:val="000000"/>
                <w:kern w:val="0"/>
                <w:sz w:val="20"/>
                <w:szCs w:val="20"/>
              </w:rPr>
              <w:t>5.【规</w:t>
            </w:r>
            <w:r>
              <w:rPr>
                <w:rFonts w:hint="eastAsia" w:ascii="宋体" w:hAnsi="宋体" w:cs="宋体"/>
                <w:color w:val="000000"/>
                <w:spacing w:val="-8"/>
                <w:kern w:val="0"/>
                <w:sz w:val="20"/>
                <w:szCs w:val="20"/>
              </w:rPr>
              <w:t>范性文件】《交通运输部办公厅关于国际船舶运输及内地与港澳间海上运输业务相关审批备案事项的通知》（2019年交通运输部水运局681号，2019年5月15日起施行）境内注册企业从事内地与港澳间客船（含客滚船、客货船等）、散装液体危险品船运输业务，需至少拥有1艘与经营范围相适应的五星红旗船舶,并配备专职海务、机务管理人员各1名。企业应在相关经营活动开始前，向注册所在地省级交通运输主管部门提出申请。申请材料包括：申请书、企业商业登记文件、公司安全与防污染符合证明（委托安全管理的，提供委托管理协议和代管公司安全与防污染符合证明。）、海务机务管理人员资格材料（包括适任证书、与本公司签订的劳动合同）、船舶资料（包括所有权证书、国籍证书和法定检验证书）。省级交通运输主管部门应当在收到申请材料之日起15日内完成审核，并作出许可或者不许可的决定。不予许可的，应当书面通知申请人并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境内注册企业拟新增客船（含客滚船、客货船等）或散装液体危险品船运力（自有或光租五星旗船）从事内地与港澳间海上运输的，应当向企业注册所在地省级交通运输主管部门提出申请，具体要求参照《交通运输部办公厅关于进一步加强港澳航线运输管理工作的通知》（厅函水〔2012〕157号）执行，不再要求企业提供可行性分析报告、投资协议、验资报告、运输合同、船舶交易发票；内河运输船舶无需提供船舶入级证书。</w:t>
            </w:r>
          </w:p>
        </w:tc>
        <w:tc>
          <w:tcPr>
            <w:tcW w:w="2081"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6.【行政法规】《行政机关公务员处分条例》（2007年国务院令第495号公布，2007年6月1日起施行）条二十三条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国内水路运输经营许可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国内水路运输管理条例》（2012年10月13日国务院令第625号公布，自2013年1月1日起施行，根据2023年7月20日国务院令第764号第三次修订）第八条：经营水路运输业务，应当按照国务院交通运输主管部门的规定，经国务院交通运输主管部门或者设区的市级以上地方人民政府负责水路运输管理的部门批准。申请经营水路运输业务，应当向前款规定的负责审批的部门提交申请书和证明申请人符合本条例第六条或者第七条规定条件的相关材料。负责审批的部门应当自受理申请之日起30个工作日内审查完毕，作出准予许可或者不予许可的决定。予以许可的，发给水路运输业务经营许可证件，并为申请人投入运营的船舶配发船舶营运证件；不予许可的，应当书面通知申请人并说明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国内水路运输管理规定》（交通运输部令2014年第2号公布，自2014年3月1日起施行，根据2020年2月24日交通运输部令2020年第4号第三次修正）第十条：交通运输部具体实施省际客船运输、省际危险品船运输的经营许可；省级人民政府水路运输管理部门具体实施省际普通货船运输的经营许可。省内水路运输经营许可的具体权限由省级人民政府交通运输主管部门决定，向社会公布。但个人从事内河省际、省内普通货物运输的经营许可由设区的市级人民政府水路运输管理部门具体实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第十一条 申请经营水路运输业务或者变更水路运输经营范围，应当向其所在地设区的市级人民政府水路运输管理部门提交申请书和证明申请人符合本规定要求的相关材料。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3.【规范性文件】《国务院关于取消和下放一批行政审批项目的决定》（国发〔2014〕5号）第70项：省际普通货物水路运输许可，下放至省级人民政府交通运输主管部门。</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1-2.【部门规章】《国内水路运输管理规定》第十条 交通运输部具体实施省际客船运输、省际危险品船运输的经营许可；省级人民政府水路运输管理部门具体实施省际普通货船运输的经营许可。省内水路运输经营许可的具体权限由省级人民政府交通运输主管部门决定，向社会公布。但个人从事内河省际、省内普通货物运输的经营许可由设区的市级人民政府水路运输管理部门具体实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2-2.【部门规章】《国内水路运输辅助业管理规定》</w:t>
            </w:r>
            <w:r>
              <w:rPr>
                <w:rFonts w:hint="eastAsia" w:ascii="宋体" w:hAnsi="宋体" w:cs="宋体"/>
                <w:snapToGrid w:val="0"/>
                <w:sz w:val="20"/>
                <w:szCs w:val="20"/>
                <w:lang w:bidi="ar"/>
              </w:rPr>
              <w:t>（交通运输部令2014年第3号公布，自2014年3月1日施行）</w:t>
            </w:r>
            <w:r>
              <w:rPr>
                <w:rFonts w:hint="eastAsia" w:ascii="宋体" w:hAnsi="宋体" w:cs="宋体"/>
                <w:color w:val="000000"/>
                <w:kern w:val="0"/>
                <w:sz w:val="20"/>
                <w:szCs w:val="20"/>
              </w:rPr>
              <w:t>第七条：申请经营船舶管理业务或者变更船舶管理业务经营范围，应当向其所在地设区的市级人民政府水路运输管理部门提交申请书和证明申请人符合本规定要求的相关材料。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4.【法律】《中华人民共和国行政许可法》第四十四条 行政机关作出准予行政许可的决定，应当自作出决定之日起十日内向申请人颁发、送达行政许可证件，或者加贴标签、加盖检验、检测、检疫印章。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5.【部门规章】《国内水路运输管理规定》第三十九条 交通运输部和水路运输管理部门依照有关法律、法规和本规定对水路运输市场实施监督检查。</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5.【行政法规】《国内水路运输管理条例》第四十三条：负责水路运输管理的国家工作人员在水路运输管理活动中滥用职权、玩忽职守、徇私舞弊，不依法履行职责的，依法给予处分。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（一）贪污、索贿、受贿、行贿、介绍贿赂、挪用公款的；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（二）利用工作之便为本人或者他人谋取不正当利益的；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（三）在公务活动或者工作中接受礼金、各种有价证券、支付凭证的；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（七）其他违反廉洁从业纪律的行为。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有前款第（一）项规定行为的，给予记过以上处分。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新增国内客船、危险品船运力审批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1.【部门规章】《国内水路运输管理规定》（交通运输部令2014年第2号公布，自2014年3月1日起施行，根据2020年2月24日交通运输部令2020年第4号第三次修正）第四条 交通运输部主管全国水路运输管理工作，并按照本规定具体实施有关水路运输管理工作。县级以上地方人民政府交通运输主管部门主管本行政区域的水路运输管理工作。</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县级以上地方人民政府负责水路运输管理的部门或者机构（以下统称水路运输管理部门）具体实施水路运输管理工作。</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第十四条 除购置或者光租已取得相应水路运输经营资格的船舶外，水路运输经营者新增客船、危险品船运力，应当经其所在地设区的市级人民政府水路运输管理部门向具有许可权限的部门提出申请。</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1.【部门规章】《交通行政许可实施程序规定》（2004年交通部令第10号）第十条 实施机关收到交通行政许可申请材料后，应当根据下列情况分别作出处理：（一）申请事项依法不需要取得交通行政许可的，应当即时告知申请人不受理；（二）申请事项依法不属于本实施机关职权范围的，应当即时作出不予受理的决定，并向申请人出具《交通行政许可申请不予受理决定书》，同时告知申请人应当向有关行政机关提出申请；（三）申请材料可以当场补全或者更正错误的，应当允许申请人当场补全或者更正错误；（四）申请材料不齐全或者不符合法定形式，申请人当场不能补全或者更正的，应当当场或者在5日内向申请人出具《交通行政许可申请补正通知书》，一次性告知申请人需要补正的全部内容；逾期不告知的，自收到申请材料之日起即为受理；（五）申请事项属于本实施机关职权范围，申请材料齐全，符合法定形式，或者申请人已提交全部补正申请材料的，应当在收到完备的申请材料后受理交通行政许可申请，除当场作出交通行政许可决定的外，应当出具《交通行政许可申请受理通知书》。《交通行政许可申请不予受理决定书》、《交通行政许可申请补正通知书》、《交通行政许可申请受理通知书》，应当加盖实施机关行政许可专用印章，注明日期。</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2-1.【法律】《中华人民共和国行政许可法》第三十</w:t>
            </w:r>
            <w:r>
              <w:rPr>
                <w:rFonts w:hint="eastAsia" w:ascii="宋体" w:hAnsi="宋体" w:cs="宋体"/>
                <w:color w:val="000000"/>
                <w:spacing w:val="-4"/>
                <w:kern w:val="0"/>
                <w:sz w:val="20"/>
                <w:szCs w:val="20"/>
              </w:rPr>
              <w:t>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2-2.【部门规章】《国内水路运输管理规定》第四十九条 水路运输经营者或其船舶在规定期限内，经整改仍不符合本规定要求的经营资质条件的，由其所在地县级以上人民政府水路运输管理部门报原许可机关撤销其经营许可或者船舶营运证件。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第五十条 从事水路运输经营的船舶超出《船舶营业运输证》核定的经营范围，或者擅自改装客船、危险品船增加《船舶营业运输证》核定的载客定额、载货定额或者变更从事散装液体危险货物运输种类的，按照《国内水路运输管理条例》第三十四条第一款的规定予以处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第五十二条 水路运输经营者拒绝管理部门根据本规定进行的监督检查或者隐匿有关资料或瞒报、谎报有关情况的，由其所在地县级以上人民政府水路运输管理部门责令改正。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第五十三条 违反本规定的其他规定应当进行处罚的，按照《国内水路运输管理条例》等有关法律法规执行。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4.【法律】《中华人民共和国行政许可法》第四十四条 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因不履行或不正确履行行政职责，有下列情形的，行政机关及相关工作人员应承担相应责任：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1.对符合条件的申请不予办理或不在法定期限内办理（机关党委）；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2.对不符合许可条件的予以许可的（机关党委）；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3.未严格审查申报材料或弄虚作假审批、有失职行为（机关党委）；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4.不按照法定条件或者违反法定程序审核、审批，以及乱收费用，情节严重的（机关党委）；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5.在审批过程中徇私舞弊、滥用职权、玩忽职守的（机关党委）；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6.利用职务上的便利，索取他人财物，为他人谋取利益的（机关党委）；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5.【法律】</w:t>
            </w:r>
            <w:r>
              <w:rPr>
                <w:rFonts w:hint="eastAsia" w:ascii="宋体" w:hAnsi="宋体" w:cs="宋体"/>
                <w:color w:val="000000"/>
                <w:spacing w:val="-4"/>
                <w:kern w:val="0"/>
                <w:sz w:val="20"/>
                <w:szCs w:val="20"/>
              </w:rPr>
              <w:t>《中华人民共和国行政许可法》第七十三条：行政机关工作人员办理行政许可、实施监督检查，索取或者收受他人财物或者谋取其他利益，构成犯罪的，依法追究刑事责任；尚不构成犯罪的，依法给予行政处分。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6.【部门规章】《国内水路运输管理规定》第四十五条 水路运输管理部门在监督检查中发现水路运输经营者不符合本规定要求的经营资质条件的，应当责令其限期整改，并在整改期限结束后对该经营者整改情况进行复查，并作出整改是否合格的结论。　　对运力规模达不到经营资质条件的整改期限最长不超过6个月，其他情形的整改期限最长不超过3个月。水路运输经营者在整改期间已开工建造但尚未竣工的船舶可以计入自有船舶运力。法律法规规定的免责情形及自治区党委、自治区人民政府有关文件中明确的免责情形。第四十六条水路运输管理部门应当将监督检查中发现或者受理投诉举报的经营者违法违规行为及处理情况、水上交通事故情况等记入诚信档案。</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港口经营许可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二十二条第一款：从事港口经营，应当向港口行政管理部门书面申请取得港口经营许可，并依法办理工商登记。</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3-2【规范性文件】《交通行政许可实施程序规定》（2004年交通部令第10号）第十五条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（一）贪污、索贿、受贿、行贿、介绍贿赂、挪用公款的；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（二）利用工作之便为本人或者他人谋取不正当利益的；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（三）在公务活动或者工作中接受礼金、各种有价证券、支付凭证的；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（七）其他违反廉洁从业纪律的行为。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有前款第（一）项规定行为的，给予记过以上处分。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30</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spacing w:val="-16"/>
                <w:kern w:val="0"/>
                <w:sz w:val="20"/>
                <w:szCs w:val="20"/>
              </w:rPr>
              <w:t>危险货物港口建设项目安全条件审查</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危险化学品安全管理条例》（2002年1月26日国务院令第344号公布，自2002年3月15日起施行，根据2013年12月7日国务院令第645号第二次修订）第十二条第三款：新建、改建、扩建储存、装卸危险化学品的港口建设项目，由港口行政管理部门按照国务院交通运输主管部门的规定进行安全条件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2.【部门规章】《港口危险货物安全管理规定》（交通运输部令2017年第27号公布，自2017年10月15日起施行， 根据交通运输部令2023年第8号第二次修正）第五条：新建、改建、扩建储存、装卸危险货物的港口建设项目（以下简称危险货物港口建设项目），应当由港口行政管理部门进行安全条件审查。未通过安全条件审查，危险货物港口建设项目不得开工建设。</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tcPr>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（一）对不符合法定条件的申请人准予行政许可或者超越法定职权作出准予行政许可决定的；</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5.【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（一）贪污、索贿、受贿、行贿、介绍贿赂、挪用公款的；</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（二）利用工作之便为本人或者他人谋取不正当利益的；</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（三）在公务活动或者工作中接受礼金、各种有价证券、支付凭证的；</w:t>
            </w:r>
          </w:p>
          <w:p>
            <w:pPr>
              <w:widowControl/>
              <w:adjustRightInd w:val="0"/>
              <w:snapToGrid w:val="0"/>
              <w:spacing w:line="260" w:lineRule="exact"/>
              <w:ind w:firstLine="384" w:firstLineChars="200"/>
              <w:rPr>
                <w:rFonts w:ascii="宋体" w:hAnsi="宋体" w:cs="宋体"/>
                <w:color w:val="000000"/>
                <w:spacing w:val="-4"/>
                <w:kern w:val="0"/>
                <w:sz w:val="20"/>
                <w:szCs w:val="20"/>
              </w:rPr>
            </w:pPr>
            <w:r>
              <w:rPr>
                <w:rFonts w:hint="eastAsia" w:ascii="宋体" w:hAnsi="宋体" w:cs="宋体"/>
                <w:color w:val="000000"/>
                <w:spacing w:val="-4"/>
                <w:kern w:val="0"/>
                <w:sz w:val="20"/>
                <w:szCs w:val="20"/>
              </w:rPr>
              <w:t>（七）其他违反廉洁从业纪律的行为。</w:t>
            </w:r>
          </w:p>
          <w:p>
            <w:pPr>
              <w:widowControl/>
              <w:adjustRightInd w:val="0"/>
              <w:snapToGrid w:val="0"/>
              <w:spacing w:line="260" w:lineRule="exact"/>
              <w:ind w:firstLine="384" w:firstLineChars="200"/>
              <w:rPr>
                <w:rFonts w:ascii="宋体" w:hAnsi="宋体" w:cs="宋体"/>
                <w:color w:val="000000"/>
                <w:kern w:val="0"/>
                <w:sz w:val="20"/>
                <w:szCs w:val="20"/>
              </w:rPr>
            </w:pPr>
            <w:r>
              <w:rPr>
                <w:rFonts w:hint="eastAsia" w:ascii="宋体" w:hAnsi="宋体" w:cs="宋体"/>
                <w:color w:val="000000"/>
                <w:spacing w:val="-4"/>
                <w:kern w:val="0"/>
                <w:sz w:val="20"/>
                <w:szCs w:val="20"/>
              </w:rPr>
              <w:t>有前款第（一）项规定行为的，给予记过以上处分</w:t>
            </w:r>
            <w:r>
              <w:rPr>
                <w:rFonts w:hint="eastAsia" w:ascii="宋体" w:hAnsi="宋体" w:cs="宋体"/>
                <w:color w:val="000000"/>
                <w:kern w:val="0"/>
                <w:sz w:val="20"/>
                <w:szCs w:val="20"/>
              </w:rPr>
              <w:t>。</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31</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危险货物港口建设项目安全设施设计审查</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安全生产法》（2021年6月10日中华人民共和国主席令第88号公布，自2021年9月1日起施行）第三十条：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2.【部门规章】《港口危险货物安全管理规定》（交通运输部令2017年第27号公布，自2017年10月15日起施行， 根据交通运输部令2023年第8号第二次修正）第十三条：建设单位应当在危险货物港口建设项目初步设计阶段按照国家有关规定委托设计单位对安全设施进行设计。安全设施设计应当符合有关安全生产和港口建设的法律、法规、规章以及国家标准、行业标准，并包括以下主要内容：（一）该建设项目涉及的危险、有害因素和程度及周边环境安全分析；（二）采用的安全设施和措施，预期效果以及存在的问题与建议；（三）对安全预评价报告中有关安全设施设计的对策与建议的采纳情况说明；（四）可能出现的事故预防及应急救援措施。第十四条：由港口行政管理部门负责初步设计审批的危险货物港口建设项目，在初步设计审批中对安全设施设计进行审查。前款规定之外的其他危险货物港口建设项目，由负责安全条件审查的港口行政管理部门进行安全设施设计审查。</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vAlign w:val="center"/>
          </w:tcPr>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392" w:firstLineChars="200"/>
              <w:rPr>
                <w:rFonts w:ascii="宋体" w:hAnsi="宋体" w:cs="宋体"/>
                <w:color w:val="000000"/>
                <w:spacing w:val="-6"/>
                <w:kern w:val="0"/>
                <w:sz w:val="20"/>
                <w:szCs w:val="20"/>
              </w:rPr>
            </w:pPr>
            <w:r>
              <w:rPr>
                <w:rFonts w:hint="eastAsia" w:ascii="宋体" w:hAnsi="宋体" w:cs="宋体"/>
                <w:color w:val="000000"/>
                <w:spacing w:val="-2"/>
                <w:kern w:val="0"/>
                <w:sz w:val="20"/>
                <w:szCs w:val="20"/>
              </w:rPr>
              <w:t>2.【法律】《</w:t>
            </w:r>
            <w:r>
              <w:rPr>
                <w:rFonts w:hint="eastAsia" w:ascii="宋体" w:hAnsi="宋体" w:cs="宋体"/>
                <w:color w:val="000000"/>
                <w:spacing w:val="-6"/>
                <w:kern w:val="0"/>
                <w:sz w:val="20"/>
                <w:szCs w:val="20"/>
              </w:rPr>
              <w:t>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（一）对不符合法定条件的申请人准予行政许可或者超越法定职权作出准予行政许可决定的；</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5.【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（一）贪污、索贿、受贿、行贿、介绍贿赂、挪用公款的；</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（二）利用工作之便为本人或者他人谋取不正当利益的；</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（三）在公务活动或者工作中接受礼金、各种有价证券、支付凭证的；</w:t>
            </w:r>
          </w:p>
          <w:p>
            <w:pPr>
              <w:widowControl/>
              <w:adjustRightInd w:val="0"/>
              <w:snapToGrid w:val="0"/>
              <w:spacing w:line="260" w:lineRule="exact"/>
              <w:ind w:firstLine="392" w:firstLineChars="200"/>
              <w:rPr>
                <w:rFonts w:ascii="宋体" w:hAnsi="宋体" w:cs="宋体"/>
                <w:color w:val="000000"/>
                <w:spacing w:val="-2"/>
                <w:kern w:val="0"/>
                <w:sz w:val="20"/>
                <w:szCs w:val="20"/>
              </w:rPr>
            </w:pPr>
            <w:r>
              <w:rPr>
                <w:rFonts w:hint="eastAsia" w:ascii="宋体" w:hAnsi="宋体" w:cs="宋体"/>
                <w:color w:val="000000"/>
                <w:spacing w:val="-2"/>
                <w:kern w:val="0"/>
                <w:sz w:val="20"/>
                <w:szCs w:val="20"/>
              </w:rPr>
              <w:t>（七）其他违反廉洁从业纪律的行为。</w:t>
            </w:r>
          </w:p>
          <w:p>
            <w:pPr>
              <w:widowControl/>
              <w:adjustRightInd w:val="0"/>
              <w:snapToGrid w:val="0"/>
              <w:spacing w:line="260" w:lineRule="exact"/>
              <w:ind w:firstLine="392" w:firstLineChars="200"/>
              <w:rPr>
                <w:rFonts w:ascii="宋体" w:hAnsi="宋体" w:cs="宋体"/>
                <w:color w:val="000000"/>
                <w:kern w:val="0"/>
                <w:sz w:val="20"/>
                <w:szCs w:val="20"/>
              </w:rPr>
            </w:pPr>
            <w:r>
              <w:rPr>
                <w:rFonts w:hint="eastAsia" w:ascii="宋体" w:hAnsi="宋体" w:cs="宋体"/>
                <w:color w:val="000000"/>
                <w:spacing w:val="-2"/>
                <w:kern w:val="0"/>
                <w:sz w:val="20"/>
                <w:szCs w:val="20"/>
              </w:rPr>
              <w:t>有前款第（一）项规定行为的，给予记过以上处分</w:t>
            </w:r>
            <w:r>
              <w:rPr>
                <w:rFonts w:hint="eastAsia" w:ascii="宋体" w:hAnsi="宋体" w:cs="宋体"/>
                <w:color w:val="000000"/>
                <w:kern w:val="0"/>
                <w:sz w:val="20"/>
                <w:szCs w:val="20"/>
              </w:rPr>
              <w:t>。</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32</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港口采掘、爆破施工作业许可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三十七条第二款 不得在港口进行可能危及港口安全的采掘、爆破等活动；因工程建设等确需进行的，必须采取相应的安全保护措施，并报经港口行政管理部门批准。</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（一）贪污、索贿、受贿、行贿、介绍贿赂、挪用公款的；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（二）利用工作之便为本人或者他人谋取不正当利益的；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（三）在公务活动或者工作中接受礼金、各种有价证券、支付凭证的；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（七）其他违反廉洁从业纪律的行为。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有前款第（一）项规定行为的，给予记过以上处分。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33</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港口内进行危险货物的装卸、过驳作业许可</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三十五条：在港口内进行危险货物的装卸、过驳作业，应当按照国务院交通主管部门的规定将危险货物的名称、特性、包装和作业的时间、地点报告港口行政管理部门。港口行政管理部门接到报告后，应当在国务院交通主管部门规定的时间内作出是否同意的决定，通知报告人，并通报海事管理机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危险化学品安全管理条例》（2002年1月26日国务院令第344号公布，自2002年3月15日起施行，根据2013年12月7日国务院令第645号第二次修订）第六十条：在内河港口内进行危险化学品的装卸、过驳作业，应当将危险化学品的名称、危险特性、包装和作业的时间、地点等事项报告港口行政管理部门。港口行政管理部门接到报告后，应当在国务院交通运输主管部门规定的时间内作出是否同意的决定，通知报告人，同时通报海事管理机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3.【部门规章】《港口危险货物安全管理规定》（交通运输部令2017年第27号公布，自2017年10月15日起施行， 根据交通运输部令2023年第8号第二次修正）第二十八条：危险货物港口经营人在危险货物港口装卸、过驳作业开始24小时前，应当将作业委托人，以及危险货物品名、数量、理化性质、作业地点和时间、安全防范措施等事项向所在地港口行政管理部门报告。所在地港口行政管理部门应当在接到报告后24小时内作出是否同意作业的决定，通知报告人，并及时将有关信息通报海事管理机构。报告人在取得作业批准后72小时内未开始作业的，应当重新报告。未经所在地港口行政管理部门批准的，不得进行港口危险货物作业。时间、内容和方式固定的港内危险货物装卸、过驳作业，可以按照港口行政管理部门的要求实行定期申报。</w:t>
            </w: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rPr>
                <w:rFonts w:ascii="宋体" w:hAnsi="宋体" w:cs="宋体"/>
                <w:color w:val="000000"/>
                <w:kern w:val="0"/>
                <w:sz w:val="20"/>
                <w:szCs w:val="20"/>
              </w:rPr>
            </w:pPr>
          </w:p>
        </w:tc>
        <w:tc>
          <w:tcPr>
            <w:tcW w:w="2513"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1.对符合法定条件的申请不予行政许可的（机关党委）；2.对不符合法定条件的申请予以行政许可的（机关党委）；3.在受理、审查、决定行政许可过程中，未向申请人、利害关系人履行法定告知义务的（机关党委）；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34</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港口设施保安证书核发</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1.【国际公约】《1974国际海上人命安全公约》第Ⅺ-2章A部分（强制性规则）第10条 港口设施应开展保安评估，并对其予以评审和批准。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2.【行政法规】《国务院对确需保留的行政审批项目设定行政许可的决定》（2004年国务院令第412号公布，2016年8月25日国务院令第671号第二次修正）134项，国际船舶及港口设施保安证书核发。</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3.【部门规章】《中华人民共和国港口设施保安规则》（交通部令2007年第10号公布，自2008年3月1日起施行，根据交通运输部令2019年第33号第三次修正）第三十七条 《港口设施保安计划》经所在地港口行政管理部门审核并按要求修改后，港口设施经营人或者管理人应当向省级交通运输（港口）管理部门申请《港口设施保安符合证书》，并提交以下材料：（一）申请书；（二）《港口设施保安评估报告》；（三）《港口设施保安计划》，以及所在地港口行政管理部门出具的审核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 第三十八条第一款  省级交通运输（港口）管理部门参考所在地港口行政管理部门出具的审核意见和相关港口设施的实际情况对申请材料进行审查。符合保安要求的，颁发《港口设施保安符合证书》；不符合保安要求的，不予颁发并书面说明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 4.【规范性文件】《国务院关于取消和下放一批行政许可事项的决定》（国发〔2019〕6号）“国务院决定下放管理层级的行政许可事项目录”第2项，港口设施保安证书核发下放后审批部门为省级交通运输部门。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规范性文件】《交通运输部关于公布十项交通运输行政许可事项取消下放后事中事后监管措施的公告》（2019年交通运输部第15号，2019年3月27日施行）相关许可工作由省级交通运输主管部门实施。各省级交通运输主管部门可使用部级水路运输建设综合管理信息系统的统一流程办理许可等相关业务，如使用各自系统办理，必须与部级系统实现数据对接。</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3.【法律】《中华人民共和国行政许可法》第四十四条 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规范性文件】《交通运输部关于公布十项交通运输行政许可事项取消下放后事中事后监管措施的公告》（2019年交通运输部第15号，2019年3月27日施行）完善年度核验、运行演练、日常监督检查等事中事后监管措施。</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6.【行政法规】《行政机关公务员处分条例》（2007年国务院令第495号公布，2007年6月1日起施行）条二十三条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vMerge w:val="restart"/>
            <w:noWrap/>
            <w:tcMar>
              <w:left w:w="0" w:type="dxa"/>
              <w:right w:w="0" w:type="dxa"/>
            </w:tcMar>
            <w:vAlign w:val="center"/>
          </w:tcPr>
          <w:p>
            <w:pPr>
              <w:widowControl/>
              <w:adjustRightInd w:val="0"/>
              <w:snapToGrid w:val="0"/>
              <w:spacing w:line="260" w:lineRule="exact"/>
              <w:jc w:val="center"/>
              <w:rPr>
                <w:rFonts w:ascii="宋体" w:hAnsi="宋体"/>
                <w:color w:val="000000"/>
                <w:sz w:val="20"/>
                <w:szCs w:val="20"/>
              </w:rPr>
            </w:pPr>
            <w:r>
              <w:rPr>
                <w:rFonts w:hint="eastAsia" w:ascii="宋体" w:hAnsi="宋体"/>
                <w:color w:val="000000"/>
                <w:sz w:val="20"/>
                <w:szCs w:val="20"/>
              </w:rPr>
              <w:t>35</w:t>
            </w:r>
          </w:p>
        </w:tc>
        <w:tc>
          <w:tcPr>
            <w:tcW w:w="339"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vMerge w:val="restart"/>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水运工程监理企业资质许可</w:t>
            </w:r>
          </w:p>
        </w:tc>
        <w:tc>
          <w:tcPr>
            <w:tcW w:w="475"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vMerge w:val="restart"/>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vMerge w:val="restart"/>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1.【行政法规】《建设工程质量管理条例》（2000年1月30日国务院令第279号发布，自发布之日起施行，根据国务院令2019年第714号第二次修订）第三十四条 工程监理单位应当依法取得相应等级的资质证书，并在其资质等级许可的范围内承担工程监理业务。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第四十六条　建设工程质量监督管理，可以由建设行政主管部门或者其他有关部门委托的建设工程质量监督机构具体实施。……从事专业建设工程质量监督的机构，必须按照国家有关规定经国务院有关部门或者省、自治区、直辖市人民政府有关部门考核。经考核合格后，方可实施质量监督。</w:t>
            </w:r>
          </w:p>
          <w:p>
            <w:pPr>
              <w:widowControl/>
              <w:tabs>
                <w:tab w:val="left" w:pos="312"/>
              </w:tabs>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w:t>
            </w:r>
            <w:r>
              <w:rPr>
                <w:rFonts w:ascii="宋体" w:hAnsi="宋体" w:cs="宋体"/>
                <w:color w:val="000000"/>
                <w:kern w:val="0"/>
                <w:sz w:val="20"/>
                <w:szCs w:val="20"/>
              </w:rPr>
              <w:t>.</w:t>
            </w:r>
            <w:r>
              <w:rPr>
                <w:rFonts w:hint="eastAsia" w:ascii="宋体" w:hAnsi="宋体" w:cs="宋体"/>
                <w:color w:val="000000"/>
                <w:kern w:val="0"/>
                <w:sz w:val="20"/>
                <w:szCs w:val="20"/>
              </w:rPr>
              <w:t>【部门规章】《公路水运工程监理企业资质管理规定》（交通运输部令2022年第12号公布，自2022年6月1日起施行）第四条  交通运输部负责全国公路、水运工程监理企业资质监督管理工作。县级以上地方人民政府交通运输主管部门根据职责负责本行政区域内公路、水运工程监理企业资质监督管理工作。</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3.【规范性文件】《国务院关于深化“证照分离”改革进一步激发市场主体发展活力的通知》（国发〔2021〕7号）附件1 中央层面设定的涉企经营许可事项改革清单（2021年全国版）序号94、95。</w:t>
            </w:r>
          </w:p>
        </w:tc>
        <w:tc>
          <w:tcPr>
            <w:tcW w:w="2513" w:type="dxa"/>
            <w:vMerge w:val="restart"/>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2.审查责任（水运管理处）：审查申请人提交的水运工程监理企业资质许可材料，组织现场检查及专家评审。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3.决定责任（水运管理处）：作出水运工程监理企业资质许可准予行政许可或者不予行政许可决定，法定告知（不予许可的应当书面告知理由）。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4.送达责任（政务服务窗口）：准予许可的，制发《监理资质证书》，并送达申请人；信息公开。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vMerge w:val="restart"/>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1-2.【部门规章】《公路水运工程监理企业资质管理规定》（交通运输部令2022年第12号公布，自2022年6月1日起施行）第十五条  申请人申请公路、水运工程监理企业资质，应当向第十四条规定的许可机关提交下列申请材料或者信息：（一）公路水运工程监理企业资质申请表；（二）企业统一社会信用代码；（三）相关的企业负责人、技术负责人以及专业技术人员名单；（四）企业、人员从业业绩清单；（五）试验检测仪器设备清单。 申请人应当通过全国公路、水运相关管理系统在线申请，将前款规定的材料或者信息相应录入系统，并对其提交材料或者信息的真实性负责。 全国公路、水运相关管理系统应当向社会公开，接受社会监督。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1-3.【部门规章】《公路水运工程监理企业资质管理规定》（交通运输部令2022年第12号公布，自2022年6月1日起施行）第二十条 资质证书有效期为五年。资质证书有效期届满，企业拟继续从事监理业务的，应当在资质证书有效期届满六十日前，向许可机关提出延续申请。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2-1.【部门规章】《公路水运工程监理企业资质管理规定》（交通运输部令2022年第12号公布，自2022年6月1日起施行）第四条 ……县级以上地方人民政府交通运输主管部门根据职责负责本行政区域内公路、水运工程监理企业资质监督管理工作。</w:t>
            </w:r>
          </w:p>
          <w:p>
            <w:pPr>
              <w:widowControl/>
              <w:numPr>
                <w:ilvl w:val="0"/>
                <w:numId w:val="1"/>
              </w:numPr>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 xml:space="preserve"> ……申请人注册地的省级人民政府交通运输主管部门负责公路工程乙级监理企业资质，水运工程甲级、乙级和机电专项监理企业资质的行政许可工作</w:t>
            </w:r>
            <w:r>
              <w:rPr>
                <w:rFonts w:hint="eastAsia" w:ascii="宋体" w:hAnsi="宋体" w:cs="宋体"/>
                <w:color w:val="000000"/>
                <w:spacing w:val="-4"/>
                <w:kern w:val="0"/>
                <w:sz w:val="20"/>
                <w:szCs w:val="20"/>
              </w:rPr>
              <w:t>。</w:t>
            </w:r>
          </w:p>
          <w:p>
            <w:pPr>
              <w:widowControl/>
              <w:adjustRightInd w:val="0"/>
              <w:snapToGrid w:val="0"/>
              <w:spacing w:line="260" w:lineRule="exact"/>
              <w:rPr>
                <w:rFonts w:ascii="宋体" w:hAnsi="宋体" w:cs="宋体"/>
                <w:color w:val="000000"/>
                <w:spacing w:val="-4"/>
                <w:kern w:val="0"/>
                <w:sz w:val="20"/>
                <w:szCs w:val="20"/>
              </w:rPr>
            </w:pPr>
            <w:r>
              <w:rPr>
                <w:rFonts w:hint="eastAsia" w:ascii="宋体" w:hAnsi="宋体" w:cs="宋体"/>
                <w:color w:val="000000"/>
                <w:spacing w:val="-4"/>
                <w:kern w:val="0"/>
                <w:sz w:val="20"/>
                <w:szCs w:val="20"/>
              </w:rPr>
              <w:t xml:space="preserve">    2-2.</w:t>
            </w:r>
            <w:r>
              <w:rPr>
                <w:rFonts w:hint="eastAsia" w:ascii="宋体" w:hAnsi="宋体" w:cs="宋体"/>
                <w:color w:val="000000"/>
                <w:kern w:val="0"/>
                <w:sz w:val="20"/>
                <w:szCs w:val="20"/>
              </w:rPr>
              <w:t>【部门规章】《公路水运工程监理企业资质管理规定》（交通运输部令2022年第12号公布，自2022年6月1日起施行）第二十一条 许可机关对提出资质证书延续申请企业的各项条件进行审查，自收到申请之日起二十个工作日内作出是否准予延续的决定。符合资质条件的，许可机关准予资质证书延续五年。</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3.【部门规章】《公路水运工程监理企业资质管理规定》（交通运输部令2022年第12号公布，自2022年6月1日起施行）第十六条 许可机关应当按照《交通行政许可实施程序规定》开展许可工作。准予许可的，颁发相应的公路、水运工程监理企业资质纸质证书和电子证书。 电子证书与纸质证书全国通用，具有同等法律效力。</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第十七条 许可机关在作出行政许可决定的过程中可以聘请专家对申请材料进行评审，并且将评审结果向社会公式。专家评审的时间不计算在许可期限内，但应当将专家评审需要的时间告知申请人。专家评审的时间最长不得超过三十日。</w:t>
            </w:r>
          </w:p>
          <w:p>
            <w:pPr>
              <w:widowControl/>
              <w:adjustRightInd w:val="0"/>
              <w:snapToGrid w:val="0"/>
              <w:spacing w:line="260" w:lineRule="exact"/>
              <w:ind w:firstLine="400" w:firstLineChars="200"/>
              <w:rPr>
                <w:rFonts w:ascii="宋体" w:hAnsi="宋体" w:cs="宋体"/>
                <w:color w:val="000000"/>
                <w:spacing w:val="-4"/>
                <w:kern w:val="0"/>
                <w:sz w:val="20"/>
                <w:szCs w:val="20"/>
              </w:rPr>
            </w:pPr>
            <w:r>
              <w:rPr>
                <w:rFonts w:hint="eastAsia" w:ascii="宋体" w:hAnsi="宋体" w:cs="宋体"/>
                <w:color w:val="000000"/>
                <w:kern w:val="0"/>
                <w:sz w:val="20"/>
                <w:szCs w:val="20"/>
              </w:rPr>
              <w:t>4-1.【法律】</w:t>
            </w:r>
            <w:r>
              <w:rPr>
                <w:rFonts w:hint="eastAsia" w:ascii="宋体" w:hAnsi="宋体" w:cs="宋体"/>
                <w:color w:val="000000"/>
                <w:spacing w:val="-4"/>
                <w:kern w:val="0"/>
                <w:sz w:val="20"/>
                <w:szCs w:val="20"/>
              </w:rPr>
              <w:t>《中华人民共和国行政许可法》第四十条 行政机关作出的准予行政许可决定，应当予以公开，公众有权查阅。</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第四十四条 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4-2.【部门规章】《公路水运工程监理企业资质管理规定》（交通运输部令2022年第12号公布，自2022年6月1日起施行）第十九条  许可机关作出的准予许可决定，应当向社会公开，公众有权查阅。</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5.【部门规章】《公路水运工程监理企业资质管理规定》（交通运输部令2022年第12号公布，自2022年6月1日起施行）第二十五条  各级人民政府交通运输主管部门根据职责对监理企业实施监督检查，强化动态核查，原则上采取随机抽取检查对象、检查人员的方式，通过信息化手段加强事中事后监管，监督检查结果及时向社会公布。 交通运输主管部门进行监督检查时，相关单位和个人应当配合。</w:t>
            </w:r>
          </w:p>
          <w:p>
            <w:pPr>
              <w:widowControl/>
              <w:adjustRightInd w:val="0"/>
              <w:snapToGrid w:val="0"/>
              <w:spacing w:line="260" w:lineRule="exact"/>
              <w:ind w:firstLine="400" w:firstLineChars="200"/>
              <w:rPr>
                <w:rFonts w:ascii="宋体" w:hAnsi="宋体" w:cs="宋体"/>
                <w:color w:val="000000"/>
                <w:kern w:val="0"/>
                <w:sz w:val="20"/>
                <w:szCs w:val="20"/>
              </w:rPr>
            </w:pPr>
          </w:p>
        </w:tc>
        <w:tc>
          <w:tcPr>
            <w:tcW w:w="2081" w:type="dxa"/>
            <w:vMerge w:val="restart"/>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vMerge w:val="restart"/>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-1.【法律】《中华人民共和国港口法》第五十六条：交通主管部门、港口行政管理部门、海事管理机构等不依法履行职责，有下列行为之一的，对直接负责的主管人员和其他直接责任人员依法给予行政处分；构成犯罪的，依法追究刑事责任：（一）违法批准建设港口设施使用港口岸线，或者违法批准船舶载运危险货物进出港口、违法批准在港口内进行危险货物的装卸、过驳作业的；（二）对不符合法定条件的申请人给予港口经营许可或者港口理货业务经营许可的；（三）发现取得经营许可的港口经营人、港口理货业务经营人不再具备法定许可条件而不及时吊销许可证的；四）不依法履行监督检查职责，对违反港口规划建设港口、码头或者其他港口设施的行为，未经依法许可从事港口经营、港口理货业务的行为，不遵守安全生产管理规定的行为，危及港口作业安全的行为，以及其他违反本法规定的行为，不依法予以查处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5-2.【法律】《中华人民共和国行政许可法》第七十七条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6-2.【部门规章】《公路水运工程监理企业资质管理规定》（交通运输部令2022年第12号公布，自2022年6月1日起施行）第三十一条  交通运输主管部门工作人员在资质许可和监督管理工作中玩忽职守、滥用职权、徇私舞弊等严重失职的，由所在单位或者其上级机关依照国家有关规定给予行政处分；构成犯罪的，依法追究刑事责任。</w:t>
            </w:r>
          </w:p>
        </w:tc>
        <w:tc>
          <w:tcPr>
            <w:tcW w:w="894" w:type="dxa"/>
            <w:vMerge w:val="restart"/>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restart"/>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vMerge w:val="continue"/>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p>
        </w:tc>
        <w:tc>
          <w:tcPr>
            <w:tcW w:w="339"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75"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c>
          <w:tcPr>
            <w:tcW w:w="475"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503" w:type="dxa"/>
            <w:vMerge w:val="continue"/>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2305" w:type="dxa"/>
            <w:vMerge w:val="continue"/>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c>
          <w:tcPr>
            <w:tcW w:w="2513" w:type="dxa"/>
            <w:vMerge w:val="continue"/>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c>
          <w:tcPr>
            <w:tcW w:w="5139" w:type="dxa"/>
            <w:vMerge w:val="continue"/>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c>
          <w:tcPr>
            <w:tcW w:w="2081" w:type="dxa"/>
            <w:vMerge w:val="continue"/>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c>
          <w:tcPr>
            <w:tcW w:w="5125" w:type="dxa"/>
            <w:vMerge w:val="continue"/>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c>
          <w:tcPr>
            <w:tcW w:w="894"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c>
          <w:tcPr>
            <w:tcW w:w="897"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36</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spacing w:val="-16"/>
                <w:kern w:val="0"/>
                <w:sz w:val="20"/>
                <w:szCs w:val="20"/>
              </w:rPr>
            </w:pPr>
            <w:r>
              <w:rPr>
                <w:rFonts w:hint="eastAsia" w:ascii="宋体" w:hAnsi="宋体" w:cs="宋体"/>
                <w:color w:val="000000"/>
                <w:kern w:val="0"/>
                <w:sz w:val="20"/>
                <w:szCs w:val="20"/>
              </w:rPr>
              <w:t>内河专用航标设置、撤除、位置移动和其他状况改变审批</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中华人民共和国航道管理条例》（1987年8月22日由国务院发布，根据2008年12月27日《国务院关于修改〈中华人民共和国航道管理条例〉的决定》修订）第二十一条：在沿海和通航河流上设置专用标志必须经交通主管部门同意；设置渔标和军用标，必须报交通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中华人民共和国航标条例》（1995年12月3日国务院令第187号发布，自发布之日起施行，根据2011年1月8日《国务院关于废止和修改部分行政法规的决定》修订)第六条第二款：专业单位可以自行设置自用的专用航标。专用航标的设置、撤除、位置移动和其他状况改变，应当经航标管理机关同意。</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1.【部门规章】《交通行政许可实施程序规定》（2004年交通部令第10号）第十条 实施机关收到交通行政许可申请材料后，应当根据下列情况分别作出处理：（一）申请事项依法不需要取得交通行政许可的，应当即时告知申请人不受理；（二）申请事项依法不属于本实施机关职权范围的，应当即时作出不予受理的决定，并向申请人出具《交通行政许可申请不予受理决定书》，同时告知申请人应当向有关行政机关提出申请；（三）申请材料可以当场补全或者更正错误的，应当允许申请人当场补全或者更正错误；（四）申请材料不齐全或者不符合法定形式，申请人当场不能补全或者更正的，应当当场或者在5日内向申请人出具《交通行政许可申请补正通知书》，一次性告知申请人需要补正的全部内容；逾期不告知的，自收到申请材料之日起即为受理；（五）申请事项属于本实施机关职权范围，申请材料齐全，符合法定形式，或者申请人已提交全部补正申请材料的，应当在收到完备的申请材料后受理交通行政许可申请，除当场作出交通行政许可决定的外，应当出具《交通行政许可申请受理通知书》。《交通行政许可申请不予受理决定书》、《交通行政许可申请补正通知书》、《交通行政许可申请受理通知书》，应当加盖实施机关行政许可专用印章，注明日期。</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2-1.【行政法规】《中华人民共和国航道管理条例》</w:t>
            </w:r>
          </w:p>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第二十一条：在沿海和通航河流上设置专用标志必须经交通主管部门同意；设置渔标和军用标，必须报交通主管部门备案。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2-2【行政法规】《中华人民共和国航标条例》第六条第二款：专业单位可以自行设置自用的专用航标。专用航标的设置、撤除、位置移动和其他状况改变，应当经航标管理机关同意。</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3-1.同2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3-2.【部门规章】《交通行政许可实施程序规定》（2004年交通部令第10号）第十六条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实施机关依法作出不予行政许可的决定的，应当出具《不予交通行政许可决定书》，说明理由，并告知申请人享有依法申请行政复议或者提起行政诉讼的权利。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5.【法律】《中华人民共和国航道法》第五条 国务院交通运输主管部门按照国务院规定设置的负责航道管理的机构和县级以上地方人民政府负责航道管理的部门或者机构（以下统称负责航道管理的部门），承担本法规定的航道管理工作。</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第三十八条 航道建设、勘察、设计、施工、监理单位在航道建设活动中违反本法规定的，由县级以上人民政府交通运输主管部门依照有关招标投标和工程建设管理的法律、行政法规的规定处罚。</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航道法》第四十五条：交通运输主管部门以及其他有关部门不依法履行本法规定的职责的，对直接负责的主管人员和其他直接责任人员依法给予处分。负责航道管理的机构不依法履行本法规定的职责的，由其上级主管部门责令改正，对直接负责的主管人员和其他直接责任人员依法给予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（一）贪污、索贿、受贿、行贿、介绍贿赂、挪用公款的；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（二）利用工作之便为本人或者他人谋取不正当利益的；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（三）在公务活动或者工作中接受礼金、各种有价证券、支付凭证的；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（七）其他违反廉洁从业纪律的行为。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有前款第（一）项规定行为的，给予记过以上处分。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37</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spacing w:val="-16"/>
                <w:kern w:val="0"/>
                <w:sz w:val="20"/>
                <w:szCs w:val="20"/>
              </w:rPr>
            </w:pPr>
            <w:r>
              <w:rPr>
                <w:rFonts w:hint="eastAsia" w:ascii="宋体" w:hAnsi="宋体" w:cs="宋体"/>
                <w:color w:val="000000"/>
                <w:kern w:val="0"/>
                <w:sz w:val="20"/>
                <w:szCs w:val="20"/>
              </w:rPr>
              <w:t>危险化学品水路运输人员从业资格认定</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危险化学品安全管理条例》（2002年1月26日国务院令第344号公布，自2002年3月15日起施行，根据2013年12月7日国务院令第645号第二次修订）第六条：对危险化学品的生产、储存、使用、经营、运输实施安全监督管理的有关部门（以下统称负有危险化学品安全监督管理职责的部门），依照下列规定履行职责：（五）交通部门负责危险化学品道路运输、水路运输的许可以及运输工具的安全管理，对危险化学品水路运输安全实施监督，负责危险化学品道路运输企业、水路运输企业驾驶人员、船员、装卸管理人员、押运人员、申报人员、集装箱装箱现场检查员的资格认定。铁路监管部门负责危险化学品铁路运输及其运输工具的安全管理。民航部门负责危险化学品航空运输以及航空运输企业及其运输工具的安全管理。第四十四条：危险化学品道路运输企业、水路运输企业的驾驶人员、船员、装卸管理人员、押运人员、申报人员、集装箱装箱现场检查员应当经交通部门考核合格，取得从业资格。具体办法由国务院交通部门制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国务院关于取消和调整一批行政审批项目等事项的决定》（国发〔2015〕11号）第73项：“危险化学品水路运输人员资格认可”子项“装卸管理人员资格认可”，下放至省级人民政府交通运输行政主管部门。</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并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行政许可法》第七十二条：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律】《中华人民共和国行政许可法》第七十四条第（二）项：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行政机关实施行政许可，有下列情形之一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（一）对不符合法定条件的申请人准予行政许可或者超越法定职权作出准予行政许可决定的；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政府规章】《广西壮族自治区行政过错责任追究办法》（2007年广西壮族自治区人民政府令第24号公布）第九条：行政机关及其工作人员在行政审批过程中，有下列情形之一的，应当责令纠正并追究行政过错责任：（四）不依照法定程序实施行政审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五条：行政机关实施行政许可，擅自收费或者不按照法定项目和标准收费的，由其上级行政机关或者监察机关责令退还非法收取的费用；对直接负责的主管人员和其他直接责任人员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截留、挪用、私分或者变相私分实施行政许可依法收取的费用的，予以追缴；对直接负责的主管人员和其他直接责任人员依法给予行政处分；构成犯罪的，依法追究刑事责任。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5.【行政法规】《国内水路运输管理条例》</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第四十三条：负责水路运输管理的国家工作人员在水路运输管理活动中滥用职权、玩忽职守、徇私舞弊，不依法履行职责的，依法给予处分。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（一）贪污、索贿、受贿、行贿、介绍贿赂、挪用公款的；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（二）利用工作之便为本人或者他人谋取不正当利益的；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（三）在公务活动或者工作中接受礼金、各种有价证券、支付凭证的；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（七）其他违反廉洁从业纪律的行为。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有前款第（一）项规定行为的，给予记过以上处分。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38</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行政许可</w:t>
            </w:r>
          </w:p>
        </w:tc>
        <w:tc>
          <w:tcPr>
            <w:tcW w:w="475" w:type="dxa"/>
            <w:noWrap/>
            <w:vAlign w:val="center"/>
          </w:tcPr>
          <w:p>
            <w:pPr>
              <w:widowControl/>
              <w:adjustRightInd w:val="0"/>
              <w:snapToGrid w:val="0"/>
              <w:spacing w:line="260" w:lineRule="exact"/>
              <w:rPr>
                <w:rFonts w:ascii="宋体" w:hAnsi="宋体" w:cs="宋体"/>
                <w:color w:val="000000"/>
                <w:spacing w:val="-16"/>
                <w:kern w:val="0"/>
                <w:sz w:val="20"/>
                <w:szCs w:val="20"/>
              </w:rPr>
            </w:pPr>
            <w:r>
              <w:rPr>
                <w:rFonts w:hint="eastAsia" w:ascii="宋体" w:hAnsi="宋体" w:cs="宋体"/>
                <w:color w:val="000000"/>
                <w:spacing w:val="-16"/>
                <w:kern w:val="0"/>
                <w:sz w:val="20"/>
                <w:szCs w:val="20"/>
              </w:rPr>
              <w:t>造价工程师（交通运输工程）注册</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人事处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建筑法》（1997年11月1日第八届全国人民代表大会常务委员会第二十八次会议通过，自1998年3月1日起施行，根据2019年4月23日第十三届全国人民代表大会常务委员会第十次会议第二次修正）第十四条 从事建筑活动的专业技术人员，应当依法取得相应的执业资格证书，并在执业资格证书许可的范围内从事建筑活动。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w:t>
            </w:r>
            <w:r>
              <w:rPr>
                <w:rFonts w:ascii="宋体" w:hAnsi="宋体" w:cs="宋体"/>
                <w:color w:val="000000"/>
                <w:kern w:val="0"/>
                <w:sz w:val="20"/>
                <w:szCs w:val="20"/>
              </w:rPr>
              <w:t>《住房城乡建设部 交通运输</w:t>
            </w:r>
            <w:r>
              <w:rPr>
                <w:rFonts w:hint="eastAsia" w:ascii="宋体" w:hAnsi="宋体" w:cs="宋体"/>
                <w:color w:val="000000"/>
                <w:kern w:val="0"/>
                <w:sz w:val="20"/>
                <w:szCs w:val="20"/>
              </w:rPr>
              <w:t>部</w:t>
            </w:r>
            <w:r>
              <w:rPr>
                <w:rFonts w:ascii="宋体" w:hAnsi="宋体" w:cs="宋体"/>
                <w:color w:val="000000"/>
                <w:kern w:val="0"/>
                <w:sz w:val="20"/>
                <w:szCs w:val="20"/>
              </w:rPr>
              <w:t xml:space="preserve"> 水利部 人力资源社会保障部关于印发〈造价工程师职业资格制度规定〉、〈造价工程师职业资格考试实施办法〉的通知》（建人〔2018〕67号）</w:t>
            </w:r>
            <w:r>
              <w:rPr>
                <w:rFonts w:hint="eastAsia" w:ascii="宋体" w:hAnsi="宋体" w:cs="宋体"/>
                <w:color w:val="000000"/>
                <w:kern w:val="0"/>
                <w:sz w:val="20"/>
                <w:szCs w:val="20"/>
              </w:rPr>
              <w:t xml:space="preserve"> 《造价工程师职业资格制度规定》第五条　住房城乡建设部、交通运输部、水利部、人力资源社会保障部共同制定造价工程师职业资格制度，并按照职责分工负责造价工程师职业资格制度的实施与监管。各省、自治区、直辖市住房城乡建设、交通运输、水利、人力资源社会保障行政主管部门，按照职责分工负责本行政区域内造价工程师职业资格制度的实施与监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第十四条　一级造价工程师职业资格考试合格者，由各省、自治区、直辖市人力资源社会保障行政主管部门颁发中华人民共和国一级造价工程师职业资格证书。该证书由人力资源社会保障部统一印制，住房城乡建设部、交通运输部、水利部按专业类别分别与人力资源社会保障部用印，在全国范围内有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第十五条　二级造价工程师职业资格考试合格者，由各省、自治区、直辖市人力资源社会保障行政主管部门颁发中华人民共和国二级造价工程师职业资格证书。该证书由各省、自治区、直辖市住房城乡建设、交通运输、水利行政主管部门按专业类别分别与人力资源社会保障行政主管部门用印，原则上在所在行政区域内有效。各地可根据实际情况制定跨区域认可办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w:t>
            </w:r>
            <w:r>
              <w:rPr>
                <w:rFonts w:ascii="宋体" w:hAnsi="宋体" w:cs="宋体"/>
                <w:color w:val="000000"/>
                <w:kern w:val="0"/>
                <w:sz w:val="20"/>
                <w:szCs w:val="20"/>
              </w:rPr>
              <w:t>造价工程师职业资格考试实施办法</w:t>
            </w:r>
            <w:r>
              <w:rPr>
                <w:rFonts w:hint="eastAsia" w:ascii="宋体" w:hAnsi="宋体" w:cs="宋体"/>
                <w:color w:val="000000"/>
                <w:kern w:val="0"/>
                <w:sz w:val="20"/>
                <w:szCs w:val="20"/>
              </w:rPr>
              <w:t>》第四条　造价工程师职业资格考试专业科目分为土木建筑工程、交通运输工程、水利工程和安装工程4个专业类别，考生在报名时可根据实际工作需要选择其一。其中，土木建筑工程、安装工程专业由住房城乡建设部负责；交通运输工程专业由交通运输部负责；水利工程专业由水利部负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3.【部发文件】</w:t>
            </w:r>
            <w:r>
              <w:rPr>
                <w:rFonts w:ascii="宋体" w:hAnsi="宋体" w:cs="宋体"/>
                <w:color w:val="000000"/>
                <w:kern w:val="0"/>
                <w:sz w:val="20"/>
                <w:szCs w:val="20"/>
              </w:rPr>
              <w:t>《国家职业资格目录（2021年版）》</w:t>
            </w:r>
            <w:r>
              <w:rPr>
                <w:rFonts w:hint="eastAsia" w:ascii="宋体" w:hAnsi="宋体" w:cs="宋体"/>
                <w:color w:val="000000"/>
                <w:kern w:val="0"/>
                <w:sz w:val="20"/>
                <w:szCs w:val="20"/>
              </w:rPr>
              <w:t>一、专业技术人员职业资格 中列明的专业。</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2.审查责任（人事处）：审查申请人提交的材料，组织考试。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3.决定责任（人事处）：对考试合格的申请人进行公示，公示期内未收到异议的给予发证。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4.送达责任（政务服务窗口）：准予许可的，制发《监理资质证书》，并送达申请人；信息公开。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5.监管责任（交通运输综合行政执法局）：建立实施监督检查的运行机制和管理制度，开展定期和不定期检查，依法采取相关处置措施。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FF0000"/>
                <w:kern w:val="0"/>
                <w:sz w:val="20"/>
                <w:szCs w:val="20"/>
              </w:rPr>
            </w:pPr>
            <w:r>
              <w:rPr>
                <w:rFonts w:hint="eastAsia" w:ascii="宋体" w:hAnsi="宋体" w:cs="宋体"/>
                <w:color w:val="000000"/>
                <w:kern w:val="0"/>
                <w:sz w:val="20"/>
                <w:szCs w:val="20"/>
              </w:rPr>
              <w:t>1.【法律】《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5日内一次性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r>
              <w:rPr>
                <w:rFonts w:hint="eastAsia" w:ascii="宋体" w:hAnsi="宋体" w:cs="宋体"/>
                <w:color w:val="FF0000"/>
                <w:kern w:val="0"/>
                <w:sz w:val="20"/>
                <w:szCs w:val="20"/>
              </w:rPr>
              <w:t>行政机关受理或者不予受理行政许可申请，应当出具加盖本行政机关专用印章并注明日期的书面凭证。</w:t>
            </w:r>
          </w:p>
          <w:p>
            <w:pPr>
              <w:widowControl/>
              <w:adjustRightInd w:val="0"/>
              <w:snapToGrid w:val="0"/>
              <w:spacing w:line="260" w:lineRule="exact"/>
              <w:ind w:firstLine="400" w:firstLineChars="200"/>
              <w:rPr>
                <w:rFonts w:ascii="宋体" w:hAnsi="宋体" w:cs="宋体"/>
                <w:color w:val="FF0000"/>
                <w:kern w:val="0"/>
                <w:sz w:val="20"/>
                <w:szCs w:val="20"/>
              </w:rPr>
            </w:pPr>
            <w:r>
              <w:rPr>
                <w:rFonts w:hint="eastAsia" w:ascii="宋体" w:hAnsi="宋体" w:cs="宋体"/>
                <w:color w:val="FF0000"/>
                <w:kern w:val="0"/>
                <w:sz w:val="20"/>
                <w:szCs w:val="20"/>
              </w:rPr>
              <w:t>2.【法律】《中华人民共和国行政许可法》第三十四条：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FF0000"/>
                <w:kern w:val="0"/>
                <w:sz w:val="20"/>
                <w:szCs w:val="20"/>
              </w:rPr>
            </w:pPr>
            <w:r>
              <w:rPr>
                <w:rFonts w:hint="eastAsia" w:ascii="宋体" w:hAnsi="宋体" w:cs="宋体"/>
                <w:color w:val="FF0000"/>
                <w:kern w:val="0"/>
                <w:sz w:val="20"/>
                <w:szCs w:val="20"/>
              </w:rPr>
              <w:t>3.【法律】《中华人民共和国行政许可法》第三十六条：行政机关对行政许可申请进行审查时，发现行政许可事项直接关系他人重大利益的，应当告知该利害关系人。申请人、利害关系人有权进行陈述和申辩。行政机关应当听取申请人、利害关系人的意见。第三十七条：行政机关对行政许可申请进行审查后，除当场作出行政许可决定的外，应当在法定期限内按照规定程序作出行政许可决定。第三十八条：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FF0000"/>
                <w:kern w:val="0"/>
                <w:sz w:val="20"/>
                <w:szCs w:val="20"/>
              </w:rPr>
            </w:pPr>
            <w:r>
              <w:rPr>
                <w:rFonts w:hint="eastAsia" w:ascii="宋体" w:hAnsi="宋体" w:cs="宋体"/>
                <w:color w:val="FF0000"/>
                <w:kern w:val="0"/>
                <w:sz w:val="20"/>
                <w:szCs w:val="20"/>
              </w:rPr>
              <w:t>4.【法律】《中华人民共和国行政许可法》第三十九条：行政机关作出准予行政许可的决定，需要颁发行政许可证件的，应当向申请人颁发加盖本行政机关印章的下列行政许可证件：（一）许可证、执照或者其他许可证书；（二）资格证、资质证或者其他合格证书；（三）行政机关的批准文件或者证明文件；（四）法律、法规规定的其他行政许可证件。行政机关实施检验、检测、检疫的，可以在检验、检测、检疫合格的设备、设施、产品、物品上加贴标签或者加盖检验、检测、检疫印章。第四十条：行政机关作出的准予行政许可决定，应当予以公开，公众有权查阅。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FF0000"/>
                <w:kern w:val="0"/>
                <w:sz w:val="20"/>
                <w:szCs w:val="20"/>
              </w:rPr>
              <w:t>5.【法律】《中华人民共和国行政许可法》第六十一条：行政机关应当建立健全监督制度，通过检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3.在受理、审查、决定行政许可过程中，未向申请人、利害关系人履行法定告知义务的（机关党委）；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4.在行政许可工作中违反法定权限、条件和程序设定或者实施行政许可的（机关党委）；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5.不依法履行行政许可监督职责或监督不力造成严重后果的（机关党委）；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6.在许可过程中徇私舞弊、滥用职权或者玩忽职守的（机关党委）；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 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6.【行政法规】《行政机关公务员处分条例》（2007年国务院令第495号公布，2007年6月1日起施行）条二十三条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p>
        </w:tc>
        <w:tc>
          <w:tcPr>
            <w:tcW w:w="897"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对擅自进行公路建设项目施工等行为的行政处罚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ascii="宋体" w:hAnsi="宋体" w:cs="宋体"/>
                <w:color w:val="000000"/>
                <w:kern w:val="0"/>
                <w:sz w:val="20"/>
                <w:szCs w:val="20"/>
              </w:rPr>
              <w:t>1.</w:t>
            </w:r>
            <w:r>
              <w:rPr>
                <w:rFonts w:hint="eastAsia" w:ascii="宋体" w:hAnsi="宋体" w:cs="宋体"/>
                <w:color w:val="000000"/>
                <w:kern w:val="0"/>
                <w:sz w:val="20"/>
                <w:szCs w:val="20"/>
              </w:rPr>
              <w:t>【法律】 《中华人民共和国公路法》（1997年7月3日第八届全国人民代表大会常务委员会第二十六次会议通过，自1998年1月1日起施行，根据2017年11月4日第十二届全国人民代表大会常务委员会第三十次会议第五次修正）第二十五条  公路建设项目的施工，须按国务院交通主管部门的规定报请县级以上地方人民政府交通主管部门批准。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第七十五条  违反本法第二十五条规定，未经有关交通主管部门批准擅自施工的，交通主管部门可以责令停止施工，并可以处五万元以下的罚款</w:t>
            </w:r>
            <w:r>
              <w:rPr>
                <w:rFonts w:hint="eastAsia" w:ascii="微软雅黑" w:hAnsi="微软雅黑" w:eastAsia="微软雅黑" w:cs="微软雅黑"/>
                <w:color w:val="000000"/>
                <w:kern w:val="0"/>
                <w:sz w:val="20"/>
                <w:szCs w:val="20"/>
              </w:rPr>
              <w:t>｡</w:t>
            </w:r>
            <w:r>
              <w:rPr>
                <w:rFonts w:hint="eastAsia" w:ascii="宋体" w:hAnsi="宋体" w:cs="宋体"/>
                <w:color w:val="000000"/>
                <w:kern w:val="0"/>
                <w:sz w:val="20"/>
                <w:szCs w:val="20"/>
              </w:rPr>
              <w:br w:type="textWrapping"/>
            </w:r>
            <w:r>
              <w:rPr>
                <w:rFonts w:ascii="宋体" w:hAnsi="宋体" w:cs="宋体"/>
                <w:color w:val="000000"/>
                <w:kern w:val="0"/>
                <w:sz w:val="20"/>
                <w:szCs w:val="20"/>
              </w:rPr>
              <w:t>2.</w:t>
            </w:r>
            <w:r>
              <w:rPr>
                <w:rFonts w:hint="eastAsia" w:ascii="宋体" w:hAnsi="宋体" w:cs="宋体"/>
                <w:color w:val="000000"/>
                <w:kern w:val="0"/>
                <w:sz w:val="20"/>
                <w:szCs w:val="20"/>
              </w:rPr>
              <w:t>【行政法规】《建设工程质量管理条例》（2000年1月30日国务院令第279号发布，自发布之日起施行，根据国务院令2019年第714号第二次修订） 第五十四条  违反本条例规定，建设单位将建设工程发包给不具有相应资质等级的勘察、设计、施工单位或者委托给不具有相应资质等级的工程监理单位的，责令改正，处50万元以上100万元以下的罚款。</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第五十七条  违反本条例规定，建设单位未取得施工许可证或者开工报告未经批准，擅自施工的，责令停止施工，限期改正，处工程合同价款百分之一以上百分之二以下的罚款。</w:t>
            </w:r>
            <w:r>
              <w:rPr>
                <w:rFonts w:hint="eastAsia" w:ascii="宋体" w:hAnsi="宋体" w:cs="宋体"/>
                <w:color w:val="000000"/>
                <w:kern w:val="0"/>
                <w:sz w:val="20"/>
                <w:szCs w:val="20"/>
              </w:rPr>
              <w:br w:type="textWrapping"/>
            </w:r>
            <w:r>
              <w:rPr>
                <w:rFonts w:ascii="宋体" w:hAnsi="宋体" w:cs="宋体"/>
                <w:color w:val="000000"/>
                <w:kern w:val="0"/>
                <w:sz w:val="20"/>
                <w:szCs w:val="20"/>
              </w:rPr>
              <w:t>3.</w:t>
            </w:r>
            <w:r>
              <w:rPr>
                <w:rFonts w:hint="eastAsia" w:ascii="宋体" w:hAnsi="宋体" w:cs="宋体"/>
                <w:color w:val="000000"/>
                <w:kern w:val="0"/>
                <w:sz w:val="20"/>
                <w:szCs w:val="20"/>
              </w:rPr>
              <w:t>【部门规章】《公路建设监督管理办法》（交通部令2006年第6号公布，自2006年8月1日施行，根据交通运输部令2021年第11号修正）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第十二条  公路建设项目法人应当依法选择勘察、设计、施工、咨询、监理单位，采购与工程建设有关的重要设备、材料，办理施工许可，组织项目实施，组织项目交工验收，准备项目竣工验收和后评价。</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第三十八条  违反本办法第十二条规定，项目法人将工程发包给不具有相应资质等级的勘察、设计、施工和监理单位的，责令改正，处50万元以上100万元以下的罚款；未按规定办理施工许可擅自施工的，责令停止施工、限期改正，视情节可处工程合同价款1%以上2%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6.送达责任（自治区交通运输综合行政执法局及下设执法机构）：行政处罚决定书按法律规定的方式送达当事人。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8.监督责任（自治区交通运输综合行政执法局及下设执法机构）：对其处罚情况的监督检查。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11.同1-2。</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对造成公路路面损坏、污染或者影响公路畅通行为的行政处罚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第四十六条  任何单位和个人不得在公路上及公路用地范围内摆摊设点、堆放物品、倾倒垃圾、设置障碍、挖沟引水、利用公路边沟排放污物或者进行其他损坏、污染公路和影响公路畅通的活动。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第七十七条  违反本法第四十六条的规定，造成公路路面损坏、污染或者影响公路畅通的，或者违反本法第五十一条规定，将公路作为试车场地的，由交通主管部门责令停止违法行为，可以处五千元以下的罚款。</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2.【行政法规】《公路安全保护条例》（2011年3月7日国务院令第593号公布，自2011年7月1日起施行）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第六十九条  车辆装载物触地拖行、掉落、遗洒或者飘散，造成公路路面损坏、污染的，由公路管理机构责令改正，处5000元以下的罚款。</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3.【地方性法规】《广西壮族自治区实施〈中华人民共和国公路法〉办法》（2005年9月23日广西壮族自治区第十届人民代表大会常务委员会第十六次会议通过，2019年7月25日修正）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第十五条 在公路上及公路用地范围内,禁止下列行为:（一）在公路桥梁、地下通道、管涵内堆放物品、进行明火作业、搭建设施;（二）打场、晒粮、种植作物、放养牲畜、积肥或者焚烧物品;（三）堵塞、损坏公路排水设施;（四）涂改公路标志、标线;（五）砍伐、损坏公路用地上的树木、花草等绿化种植物;（六）泄漏、抛撒、散落物品损坏、污染公路或者载物拖地行驶损坏公路及公路附属设施;（七）污染、损坏公路和影响公路畅通的其他行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属于未征收的公路用地,交通主管部门或者公路管理机构实施路政管理时,应当尊重土地使用权人的合法权益。</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第三十三条　有下列违法行为之一，造成公路污染、损坏和影响公路畅通的，由交通主管部门或者公路管理机构责令停止违法行为，可以处一千元以上五千元以下的罚款，并依法承担赔偿责任：（一）违反本办法第十五条第一款第一项规定，在公路桥梁、地下通道、管涵内堆放物品、进行明火作业、搭建设施的；（二）违反本办法第十五条第一款第二项规定，在公路上及公路用地范围内打场、晒粮、种植作物、放养牲畜、积肥或者焚烧物品的；（三）违反本办法第十五条第一款第三项规定，堵塞、损坏公路排水设施的；（四）违反本办法第十五条第一款第五项规定，砍伐、损坏公路用地上的树木、花草等绿化种植物的；（五）违反本办法第十五条第一款第六项规定，泄漏、抛撒、散落物品损坏、污染公路或者载物拖地行驶损坏公路及公路附属设施的；（六）违反本办法第十五条第一款第七项规定，其他污染、损坏公路和影响公路畅通的行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4.【地方性法规】《广西壮族自治区农村公路条例》（2021年3月26日广西壮族自治区第十三届人民代表大会常务委员会第二十二次会议通过，自2021年5月1日施行）第四十三条第（五）项、第（八）项　在村道及其用地范围内禁止下列行为：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（五）摆摊设点、堆放物品、倾倒垃圾、设置障碍、挖沟引水、打场晒粮、种植作物、放养牲畜、采石、取土、采空作业、焚烧物品、利用边沟排放污物以及其他损坏、污染和影响安全畅通的行为；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车辆装载物触地拖行、掉落、遗洒或者飘散，造成路面损坏、污染的。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第五十二条第（五）项、第（八）项　违反本条例第四十三条规定，有下列情形之一的，由县级人民政府交通运输主管部门或者承担市辖区交通运输综合行政执法职能的机构予以处理，造成村道及其附属设施损坏的，依法承担赔偿责任：（五）违反第五项规定，有摆摊设点、堆放物品、倾倒垃圾、设置障碍、挖沟引水、打场晒粮、种植作物、放养牲畜、采石、取土、采空作业、焚烧物品、利用边沟排放污物以及其他损坏、污染和影响安全畅通的行为的，责令停止违法行为，可以处三千元以下罚款；（八）违反第八项规定，车辆装载物触地拖行、掉落、遗洒或者飘散，造成村道路面损坏、污染的，责令限期改正，可以处三千元以下罚款。</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5.【政府规章】《广西壮族自治区农村公路管理办法》（2016年11月18日发布，2017年3月1日施行）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第三十六条   在农村公路上以及公路用地范围内禁止下列行为:（一）设置障碍、挖沟引水、摆摊设点、堆放物品、倾倒垃圾和利用边沟排放污物;（二）打谷晒场、漫路灌溉、种植作物、焚烧物品、堆粪沤肥、撒漏污物;（三）车辆在运输货物着地的情况下行驶;（四）损坏、擅自移动、涂改农村公路附属设施;（五）损坏、占用便民候车亭和港湾站;（六）其他损坏和影响农村公路畅通的行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第四十六条　违反本办法第三十六条规定的,由县级以上人民政府交通运输主管部门责令停止违法行为,处5000元以下罚款,造成农村公路损坏的,依法承担赔偿责任。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6.送达责任（自治区交通运输综合行政执法局及下设执法机构）：行政处罚决定书按法律规定的方式送达当事人。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8.监督责任（自治区交通运输综合行政执法局及下设执法机构）：对其处罚情况的监督检查。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11.同1-2。</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对将公路作为试车场地行为的行政处罚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 xml:space="preserve">    【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第五十一条  机动车制造厂和其他单位不得将公路作为检验机动车制动性能的试车场地。</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第七十七条  违反本法第四十六条的规定，造成公路路面损坏、污染或者影响公路畅通的，或者违反本法第五十一条规定，将公路作为试车场地的，由交通主管部门责令停止违法行为，可以处五千元以下的罚款。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6.送达责任（自治区交通运输综合行政执法局及下设执法机构）：行政处罚决定书按法律规定的方式送达当事人。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8.监督责任（自治区交通运输综合行政执法局及下设执法机构）：对其处罚情况的监督检查。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11.同1-2。</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对从事挖砂、爆破及其他危及公路、公路桥梁等安全的作业行为的行政处罚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ascii="宋体" w:hAnsi="宋体" w:cs="宋体"/>
                <w:color w:val="000000"/>
                <w:kern w:val="0"/>
                <w:sz w:val="20"/>
                <w:szCs w:val="20"/>
              </w:rPr>
              <w:t>1.</w:t>
            </w:r>
            <w:r>
              <w:rPr>
                <w:rFonts w:hint="eastAsia" w:ascii="宋体" w:hAnsi="宋体" w:cs="宋体"/>
                <w:color w:val="000000"/>
                <w:kern w:val="0"/>
                <w:sz w:val="20"/>
                <w:szCs w:val="20"/>
              </w:rPr>
              <w:t>【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第四十七条  在大中型公路桥梁和渡口周围二百米、公路隧道上方和洞口外一百米范围内，以及在公路两侧一定距离内，不得挖砂、采石、取土、倾倒废弃物，不得进行爆破作业及其他危及公路、公路桥梁、公路隧道、公路渡口安全的活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在前款范围内因抢险、防汛需要修筑堤坝、压缩或者拓宽河床的，应当事先报经省、自治区、直辖市人民政府交通主管部门会同水行政主管部门批准，并采取有效的保护有关的公路、公路桥梁、公路隧道、公路渡口安全的措施。</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第七十六条第（三）项  有下列违法行为之一的，由交通主管部门责令停止违法行为，可以处三万元以下的罚款：（三）违反本法第四十七条规定，从事危及公路安全的作业的。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2.【行政法规】《公路安全保护条例》（2011年3月7日国务院令第593号公布，自2011年7月1日起施行）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第十七条　禁止在下列范围内从事采矿、采石、取土、爆破作业等危及公路、公路桥梁、公路隧道、公路渡口安全的活动：（一）国道、省道、县道的公路用地外缘起向外100米，乡道的公路用地外缘起向外50米；（二）公路渡口和中型以上公路桥梁周围200米；（三）公路隧道上方和洞口外100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在前款规定的范围内，因抢险、防汛需要修筑堤坝、压缩或者拓宽河床的，应当经省、自治区、直辖市人民政府交通运输主管部门会同水行政主管部门或者流域管理机构批准，并采取安全防护措施方可进行。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3.【地方性法规】《广西壮族自治区农村公路条例》（2021年3月26日广西壮族自治区第十三届人民代表大会常务委员会第二十二次会议通过，自2021年5月1日施行）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第四十三条第（七）项 在村道及其用地范围内禁止下列行为：（七）在村道桥梁和渡口周围二百米、隧道上方和洞口外一百米范围内，以及村道的公路用地外缘起五十米范围内挖砂、采石、取土、倾倒废弃物、进行爆破作业等危害村道及其附属设施安全的活动；</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第五十二条第（七）项 违反本条例第四十三条规定，有下列情形之一的，由县级人民政府交通运输主管部门或者承担市辖区交通运输综合行政执法职能的机构予以处理，造成村道及其附属设施损坏的，依法承担赔偿责任： （七）违反第七项规定，在村道桥梁和渡口周围二百米、隧道上方和洞口外一百米范围内，以及自村道的公路用地外缘起五十米范围内挖砂、采石、取土、倾倒废弃物、进行爆破作业等危害村道及其附属设施安全活动的，责令限期改正；逾期不改正的，可以处二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6.送达责任（自治区交通运输综合行政执法局及下设执法机构）：行政处罚决定书按法律规定的方式送达当事人。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8.监督责任（自治区交通运输综合行政执法局及下设执法机构）：对其处罚情况的监督检查。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11.同1-2。</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对铁轮车、履带车和其他可能损害路面的机具擅自在公路上行驶行为的行政处罚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第四十八条  铁轮车、履带车和其他可能损害公路路面的机具，不得在公路上行驶。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农业机械因当地田间作业需要在公路上短距离行驶或者军用车辆执行任务需要在公路上行驶的，可以不受前款限制，但是应当采取安全保护措施。对公路造成损坏的，应当按照损坏程度给予补偿。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第七十六条第（四）项  有下列违法行为之一的，由交通主管部门责令停止违法行为，可以处三万元以下的罚款：（四）违反本法第四十八条规定，铁轮车、履带车和其他可能损害路面的机具擅自在公路上行驶的。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2.【地方性法规】 《广西壮族自治区农村公路条例》（2021年3月26日广西壮族自治区第十三届人民代表大会常务委员会第二十二次会议通过，自2021年5月1日施行）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第四十三条第（四）项 在村道及其用地范围内禁止下列行为：（四）铁轮车、履带车和其他可能损害路面的机具在村道上行驶；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第五十二条第（四）项 违反本条例第四十三条规定，有下列情形之一的，由县级人民政府交通运输主管部门或者承担市辖区交通运输综合行政执法职能的机构予以处理，造成村道及其附属设施损坏的，依法承担赔偿责任：（四）违反第四项规定，铁轮车、履带车和其他可能损害路面的机具在村道上行驶的，可以处五千元以下罚款；造成村道损坏的，责令恢复原状，可以处五千元以上二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6.送达责任（自治区交通运输综合行政执法局及下设执法机构）：行政处罚决定书按法律规定的方式送达当事人。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8.监督责任（自治区交通运输综合行政执法局及下设执法机构）：对其处罚情况的监督检查。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11.同1-2。</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对车货总体的外廓尺寸、轴荷或者总质量超过公路、公路桥梁、公路隧道、汽车渡船限定标准的行政处罚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第四十九条  在公路上行驶的车辆的轴载质量应当符合公路工程技术标准要求。</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第五十条  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运输单位不能按照前款规定采取防护措施的，由交通主管部门帮助其采取防护措施，所需费用由运输单位承担。</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第七十六条第（五）项  有下列违法行为之一的，由交通主管部门责令停止违法行为，可以处三万元以下的罚款：（五）违反本法第五十条规定，车辆超限使用汽车渡船或者在公路上擅自超限行驶的。   </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2.【行政法规】 《公路安全保护条例》（2011年3月7日国务院令第593号公布，自2011年7月1日起施行）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第六十四条  违反本条例的规定，在公路上行驶的车辆，车货总体的外廓尺寸、轴荷或者总质量超过公路、公路桥梁、公路隧道、汽车渡船限定标准的，由公路管理机构责令改正，可以处3万元以下的罚款。</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3.【部门规章】《超限运输车辆行驶公路管理规定》（交通运输部令2016 年 第 62 号公布，自2016年9月21日起施行，根据交通运输部令2021年第12号修正）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第三条第一款第（四）（五）（六）（七）（八）项  本规定所称超限运输车辆，是指有下列情形之一的货物运输车辆：（四）二轴货车，其车货总质量超过18000千克；（五）三轴货车，其车货总质量超过25000千克；三轴汽车列车，其车货总质量超过27000千克；（六）四轴货车，其车货总质量超过31000千克；四轴汽车列车，其车货总质量超过36000千克；（七）五轴汽车列车，其车货总质量超过43000千克；（八）六轴及六轴以上汽车列车，其车货总质量超过49000千克，其中牵引车驱动轴为单轴的，其车货总质量超过46000千克。</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第四十三条  车辆违法超限运输的，由公路管理机构根据违法行为的性质、情节和危害程度，按下列规定给予处罚：（一）车货总高度从地面算起未超过4.2米、总宽度未超过3米且总长度未超过20米的，可以处200元以下罚款；车货总高度从地面算起未超过4.5米、总宽度未超过3.75米且总长度未超过28米的，处200元以上1000元以下罚款；车货总高度从地面算起超过4.5米、总宽度超过3.75米或者总长度超过28米的，处1000元以上3000元以下的罚款；（二）车货总质量超过本规定第三条第一款第四项至第八项规定的限定标准，但未超过1000千克的，予以警告；超过1000千克的，每超1000千克罚款500元，最高不得超过30000元。</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有前款所列多项违法行为的，相应违法行为的罚款数额应当累计，但累计罚款数额最高不得超过30000元。</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第四十七条  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4.【地方性法规】《广西壮族自治区农村公路条例》（2021年3月26日广西壮族自治区第十三届人民代表大会常务委员会第二十二次会议通过，自2021年5月1日施行）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第四十五条　违法超限运输车辆和超过农村公路限载、限高、限宽、限长标准的车辆，不得在农村公路上行驶。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第五十三条  违反本条例第四十五条第一款规定，违法超限运输车辆和超过农村公路限载、限高、限宽、限长标准的车辆，在农村公路上行驶的，由县级人民政府交通运输主管部门或者承担市辖区交通运输综合行政执法职能的机构责令改正，可以处三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6.送达责任（自治区交通运输综合行政执法局及下设执法机构）：行政处罚决定书按法律规定的方式送达当事人。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8.监督责任（自治区交通运输综合行政执法局及下设执法机构）：对其处罚情况的监督检查。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11.同1-2。</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对损坏、擅自移动、涂改、遮挡公路附属设施或者利用公路附属设施架设管道、悬挂物品或者损坏、擅自挪动建筑控制区的标桩、界桩等可能危及公路安全等行为的行政处罚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第五十二条  任何单位和个人不得损坏、擅自移动、涂改公路附属设施。</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前款公路附属设施，是指为保护、养护公路和保障公路安全畅通所设置的公路防护、排水、养护、管理、服务、交通安全、渡运、监控、通信、收费等设施、设备以及专用建筑物、构筑物。</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第五十六条  除公路防护、养护需要的以外，禁止在公路两侧的建筑控制区内修建建筑物和地面构筑物；需要在建筑控制区内埋设管线、电缆等设施的，应当事先经县级以上地方人民政府交通主管部门批准。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前款规定的建筑控制区的范围，由县级以上地方人民政府按照保障公路运行安全和节约用地的原则，依照国务院的规定划定。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建筑控制区范围经县级以上地方人民政府依照前款规定划定后，由县级以上地方人民政府交通主管部门设置标桩、界桩。任何单位和个人不得损坏、擅自挪动该标桩、界桩。</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第七十六条第（六）项  有下列违法行为之一的，由交通主管部门责令停止违法行为，可以处三万元以下的罚款：（六）违反本法第五十二条、第五十六条规定，损坏、移动、涂改公路附属设施或者损坏、挪动建筑控制区的标桩、界桩，可能危及公路安全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2. 【行政法规】《公路安全保护条例》（2011年3月7日国务院令第593号公布，自2011年7月1日起施行）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第二十五条  禁止损坏、擅自移动、涂改、遮挡公路附属设施或者利用公路附属设施架设管道、悬挂物品。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第六十条第（一）项  违反本条例的规定，有下列行为之一的，由公路管理机构责令改正，可以处3万元以下的罚款：（一）损坏、擅自移动、涂改、遮挡公路附属设施或者利用公路附属设施架设管道、悬挂物品，可能危及公路安全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3.【地方性法规】《广西壮族自治区实施〈中华人民共和国公路法〉办法》（2005年9月23日广西壮族自治区第十届人民代表大会常务委员会第十六次会议通过，2019年7月25日修正）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第十五条第一款第（四）项 在公路上及公路用地范围内,禁止下列行为:（四）涂改公路标志、标线。</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第三十四条第（一）项 有下列违法行为之一的，由交通运输主管部门或者公路管理机构责令停止违法行为，可以处一千元以上二万元以下的罚款，并依法承担赔偿责任：（一）违反本办法第十五条第一款第四项规定，涂改公路标志、标线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4.【地方性法规】《广西壮族自治区农村公路条例》（2021年3月26日广西壮族自治区第十三届人民代表大会常务委员会第二十二次会议通过，自2021年5月1日施行）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第四十三条第一款第（三）项 在村道及其用地范围内禁止下列行为：（三）损坏、擅自移动、涂改、遮挡附属设施或者利用附属设施架设管道、悬挂物品。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第五十二条第（三）项 违反本条例第四十三条规定，有下列情形之一的，由县级人民政府交通运输主管部门或者承担市辖区交通运输综合行政执法职能的机构予以处理，造成村道及其附属设施损坏的，依法承担赔偿责任：（三）违反第三项规定，损坏、擅自移动、涂改、遮挡村道附属设施或者利用村道附属设施架设管道、悬挂物品的，责令停止违法行为，恢复原状，可以处二千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6.送达责任（自治区交通运输综合行政执法局及下设执法机构）：行政处罚决定书按法律规定的方式送达当事人。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8.监督责任（自治区交通运输综合行政执法局及下设执法机构）：对其处罚情况的监督检查。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11.同1-2。</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46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对涉路工程设施影响公路完好、安全和畅通的行政处罚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 xml:space="preserve">    【行政法规】《公路安全保护条例》（2011年3月7日国务院令第593号公布，自2011年7月1日起施行）</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第二十九条　建设单位应当按照许可的设计和施工方案进行施工作业，并落实保障公路、公路附属设施质量和安全的防护措施。</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涉路施工完毕，公路管理机构应当对公路、公路附属设施是否达到规定的技术标准以及施工是否符合保障公路、公路附属设施质量和安全的要求进行验收；影响交通安全的，还应当经公安机关交通管理部门验收。</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涉路工程设施的所有人、管理人应当加强维护和管理，确保工程设施不影响公路的完好、安全和畅通。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第六十条第（二）项  违反本条例的规定，有下列行为之一的，由公路管理机构责令改正，可以处3万元以下的罚款：（二）涉路工程设施影响公路完好、安全和畅通的。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6.送达责任（自治区交通运输综合行政执法局及下设执法机构）：行政处罚决定书按法律规定的方式送达当事人。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8.监督责任（自治区交通运输综合行政执法局及下设执法机构）：对其处罚情况的监督检查。</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7-1.同1-1。</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11.同1-2。</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对造成公路损坏未报告行为的行政处罚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第五十三条  造成公路损坏的，责任者应当及时报告公路管理机构，并接受公路管理机构的现场调查。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  违反本法第五十三条规定，造成公路损坏，未报告的，由交通主管部门处一千元以下的罚款。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对擅自在公路用地范围内设置公路标志以外的其他标志行为的行政处罚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第五十四条  任何单位和个人未经县级以上地方人民政府交通主管部门批准，不得在公路用地范围内设置公路标志以外的其他标志。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第七十九条  违反本法第五十四条规定，在公路用地范围内设置公路标志以外的其他标志的，由交通主管部门责令限期拆除，可以处二万元以下的罚款；逾期不拆除的，由交通主管部门拆除，有关费用由设置者负担。</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对在公路建筑控制区内修建、扩建建筑物、地面构筑物或擅自埋设管道、电缆等设施行为的行政处罚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除公路防护、养护需要的以外，禁止在公路两侧的建筑控制区内修建建筑物和地面构筑物；需要在建筑控制区内增设管线、电缆等设施的，应当事先经县级以上地方人民政府交通主管部门批准。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第五十六条第（一）项  违反本条例的规定，有下列情形之一的，由公路管理机构责令限期拆除，可以处5万元以下的罚款。逾期不拆除的，由公路管理机构拆除，有关费用由违法行为人承担：（一）在公路建筑控制区内修建、扩建建筑物、地面构筑物或者未经许可埋设管道、电缆等设施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3.【地方性法规】《广西壮族自治区实施〈中华人民共和国公路法〉办法》（2005年9月23日广西壮族自治区第十届人民代表大会常务委员会第十六次会议通过，2019年7月25日修正）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第十四条   在新建、改建公路建筑控制区内,原有建筑物、构筑物对交通安全和公路畅通无严重影响的,可维持原状,不得重建、扩建和改建;原有建筑物属于危房确需重建的,由当地县级以上人民政府组织迁出公路建筑控制区,另行安置。拆迁安置办法依照国家、自治区有关规定执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第三十二条　违反本办法第十四条规定，在新建、改建公路建筑控制区内擅自重建、扩建、改建原有建筑物或者构筑物的，由交通主管部门或者公路管理机构责令限期拆除，并可以处二千元以上五万元以下的罚款。逾期不拆除的，由交通主管部门或者公路管理机构拆除，所需费用由建筑物或者构筑物的所有人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4.【地方性法规】《广西壮族自治区农村公路条例》（2021年3月26日广西壮族自治区第十三届人民代表大会常务委员会第二十二次会议通过，自2021年5月1日施行）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第四十三条第一款第（九）项 在村道及其用地范围内禁止下列行为：（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第五十二条第（九）项 违反本条例第四十三条规定，有下列情形之一的，由县级人民政府交通运输主管部门或者承担市辖区交通运输综合行政执法职能的机构予以处理，造成村道及其附属设施损坏的，依法承担赔偿责任：（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可以处五千元以上二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对在公路建筑控制区外修建的建筑物、地面构筑物以及其他设施遮挡公路标志或者妨碍安全视距行为的行政处罚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w:t>
            </w:r>
            <w:r>
              <w:rPr>
                <w:rFonts w:ascii="宋体" w:hAnsi="宋体" w:cs="方正书宋_GBK"/>
                <w:color w:val="000000"/>
                <w:kern w:val="0"/>
                <w:sz w:val="20"/>
                <w:szCs w:val="20"/>
              </w:rPr>
              <w:t>.</w:t>
            </w:r>
            <w:r>
              <w:rPr>
                <w:rFonts w:hint="eastAsia" w:ascii="宋体" w:hAnsi="宋体" w:cs="方正书宋_GBK"/>
                <w:color w:val="000000"/>
                <w:kern w:val="0"/>
                <w:sz w:val="20"/>
                <w:szCs w:val="20"/>
              </w:rPr>
              <w:t>【行政法规】《公路安全保护条例》（2011年3月7日国务院令第593号公布，自2011年7月1日起施行）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第十三条 在公路建筑控制区内，除公路保护需要外，禁止修建建筑物和地面构筑物；公路建筑控制区划定前已经合法修建的不得扩建，因公路建设或者保障公路运行安全等原因需要拆除的应当依法给予补偿。</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在公路建筑控制区外修建的建筑物、地面构筑物以及其他设施不得遮挡公路标志，不得妨碍安全视距。</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第五十六条第（二）项  违反本条例的规定，有下列情形之一的，由公路管理机构责令限期拆除，可以处5万元以下的罚款。逾期不拆除的，由公路管理机构拆除，有关费用由违法行为人承担：（二）在公路建筑控制区外修建的建筑物、地面构筑物以及其他设施遮挡公路标志或者妨碍安全视距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2.【地方性法规】 《广西壮族自治区农村公路条例》（2021年3月26日广西壮族自治区第十三届人民代表大会常务委员会第二十二次会议通过，自2021年5月1日施行）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第四十三条第一款第（九）项 在村道及其用地范围内禁止下列行为：（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第五十二条第（九）项 违反本条例第四十三条规定，有下列情形之一的，由县级人民政府交通运输主管部门或者承担市辖区交通运输综合行政执法职能的机构予以处理，造成村道及其附属设施损坏的，依法承担赔偿责任：（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可以处五千元以上二万元以下罚款。</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对擅自在公路上设卡、收费或者应当终止收费而不终止行为的行政处罚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第七十四条  违反法律或者国务院有关规定,擅自在公路上设卡</w:t>
            </w:r>
            <w:r>
              <w:rPr>
                <w:rFonts w:hint="eastAsia" w:ascii="微软雅黑" w:hAnsi="微软雅黑" w:eastAsia="微软雅黑" w:cs="微软雅黑"/>
                <w:color w:val="000000"/>
                <w:kern w:val="0"/>
                <w:sz w:val="20"/>
                <w:szCs w:val="20"/>
              </w:rPr>
              <w:t>､</w:t>
            </w:r>
            <w:r>
              <w:rPr>
                <w:rFonts w:hint="eastAsia" w:ascii="宋体" w:hAnsi="宋体" w:cs="宋体"/>
                <w:color w:val="000000"/>
                <w:kern w:val="0"/>
                <w:sz w:val="20"/>
                <w:szCs w:val="20"/>
              </w:rPr>
              <w:t>收费的</w:t>
            </w:r>
            <w:r>
              <w:rPr>
                <w:rFonts w:hint="eastAsia" w:ascii="宋体" w:hAnsi="宋体" w:cs="方正书宋_GBK"/>
                <w:color w:val="000000"/>
                <w:kern w:val="0"/>
                <w:sz w:val="20"/>
                <w:szCs w:val="20"/>
              </w:rPr>
              <w:t>,由交通主管部门责令停止违法行为,没收违法所得,可以处违法所得三倍以下的罚款,没有违法所得的,可以处二万元以下的罚款；对负有直接责任的主管人员和其他直接责任人员,依法给予行政处分</w:t>
            </w:r>
            <w:r>
              <w:rPr>
                <w:rFonts w:hint="eastAsia" w:ascii="微软雅黑" w:hAnsi="微软雅黑" w:eastAsia="微软雅黑" w:cs="微软雅黑"/>
                <w:color w:val="000000"/>
                <w:kern w:val="0"/>
                <w:sz w:val="20"/>
                <w:szCs w:val="20"/>
              </w:rPr>
              <w:t>｡</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2.【行政法规】《收费公路管理条例》（国务院令2004年第417号公布，自2004年11月1日起施行）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第四十九条  违反本条例的规定，擅自在公路上设立收费站（卡）收取车辆通行费或者应当终止收费而不终止的，由国务院交通主管部门或者省、自治区、直辖市人民政府交通主管部门依据职权，责令改正，强制拆除收费设施；有违法所得的，没收违法所得，并处违法所得2倍以上5倍以下的罚款；没有违法所得的，处1万元以上5万元以下的罚款；负有责任的主管人员和其他直接责任人员属于国家工作人员的，依法给予记大过直至开除的行政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3.【地方性法规】《广西壮族自治区农村公路条例》（2021年3月26日广西壮族自治区第十三届人民代表大会常务委员会第二十二次会议通过，自2021年5月1日施行）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第四十三条第（一）项　在村道及其用地范围内禁止下列行为：（一）非法设卡、收费。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第五十二条第（一）项　违反本条例第四十三条规定，有下列情形之一的，由县级人民政府交通运输主管部门或者承担市辖区交通运输综合行政执法职能的机构予以处理，造成村道及其附属设施损坏的，依法承担赔偿责任： （一）违反第一项规定，非法设卡、收费的，责令停止违法行为，没收违法所得，可以处违法所得三倍以下罚款；没有违法所得的，可以处二万元以下罚款。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对收费站的设置不符合标准或者擅自变更收费站位置等行为的行政处罚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【行政法规】《收费公路管理条例》（国务院令2004年第417号公布，自2004年11月1日起施行）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第五十条  违反本条例的规定，有下列情形之一的，由国务院交通主管部门或者省、自治区、直辖市人民政府交通主管部门依据职权，责令改正，并根据情节轻重，处5万元以上20万元以下的罚款：（一）收费站的设置不符合标准或者擅自变更收费站位置的；（二）未按照国家规定的标准和规范对收费公路及沿线设施进行日常检查、维护的；（三）未按照国家有关规定合理设置交通标志、标线的；（四）道口设置不符合车辆行驶安全要求或者道口数量不符合车辆快速通过需要的；（五）遇有公路损坏、施工或者发生交通事故等影响车辆正常安全行驶的情形，未按照规定设置安全防护设施或者未进行提示、公告，或者遇有交通堵塞不及时疏导交通的；（六）应当公布有关限速通行或者关闭收费公路的信息而未及时公布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对收费公路经营管理者未履行公路绿化和水土保持义务行为的行政处罚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【行政法规】《收费公路管理条例》（国务院令2004年第417号公布，自2004年11月1日起施行）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第五十五条  违反本条例的规定，收费公路经营管理者未履行公路绿化和水土保持义务的，由省、自治区、直辖市人民政府交通主管部门责令改正，并可以对原收费公路经营管理者处履行绿化、水土保持义务所需费用1倍至2倍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对利用公路桥梁进行牵拉、吊装等危及公路桥梁安全的施工作业行为的行政处罚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第二十二条第一款  禁止利用公路桥梁进行牵拉、吊装等危及公路桥梁安全的施工作业。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第五十九条  违反本条例第二十二条规定的，由公路管理机构责令改正，处2万元以上10万元以下的罚款。</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对利用公路桥梁（含桥下空间）、公路隧道、涵洞堆放物品，搭建设施以及铺设高压电线和输送易燃、易爆或者其他有毒有害气体、液体的管道行为的行政处罚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第二十二条第二款  禁止利用公路桥梁（含桥下空间）、公路隧道、涵洞堆放物品，搭建设施以及铺设高压电线和输送易燃、易爆或者其他有毒有害气体、液体的管道。</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第五十九条  违反本条例第二十二条规定的，由公路管理机构责令改正，处2万元以上10万元以下的罚款。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2.【地方性法规】《广西壮族自治区实施〈中华人民共和国公路法〉办法》（2005年9月23日广西壮族自治区第十届人民代表大会常务委员会第十六次会议通过，2019年7月25日修正）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第三十三条  有下列违法行为之一，造成公路污染、损坏和影响公路畅通的，由交通主管部门或者公路管理机构责令停止违法行为，可以处一千元以上五千元以下的罚款，并依法承担赔偿责任：（一）违反本办法第十五条第一款第一项规定，在公路桥梁、地下通道、管涵内堆放物品、进行明火作业、搭建设施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3.【地方性法规】《广西壮族自治区农村公路条例》（2021年3月26日广西壮族自治区第十三届人民代表大会常务委员会第二十二次会议通过，自2021年5月1日施行）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第四十三条第（六）项　在村道及其用地范围内禁止下列行为：（六）利用村道桥梁（含桥下空间）、隧道、涵洞堆放物品、搭建设施以及铺设高压电线和输送易燃、易爆或者其他有毒有害气体、液体的管道。</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第五十二条第（六）项　违反本条例第四十三条规定，有下列情形之一的，由县级人民政府交通运输主管部门或者承担市辖区交通运输综合行政执法职能的机构予以处理，造成村道及其附属设施损坏的，依法承担赔偿责任：（六）违反第六项规定，利用村道桥梁（含桥下空间）、隧道、涵洞堆放物品、搭建设施以及铺设高压电线和输送易燃、易爆或者其他有毒有害气体、液体的管道的，责令改正，可以处五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对擅自进行涉路施工等行为的行政处罚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第四十四条第一款  任何单位和个人不得擅自占用、挖掘公路。</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第四十五条  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第五十五条  在公路上增设平面交叉道口，必须按照国家有关规定经过批准，并按照国家规定的技术标准建设。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第七十六条第（一）项  有下列违法行为之一的，由交通主管部门责令停止违法行为，可以处三万元以下的罚款：（一）违反本法第四十四条第一款规定，擅自占用、挖掘公路的;（二）违反本法第四十五条规定，未经同意或者未按照公路工程技术标准的要求修建桥梁、渡槽或者架设、埋设管线、电缆等设施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第八十条  违反本法第五十五条规定，未经批准在公路上增设平面交叉道口的，由交通主管部门责令恢复原状，处五万元以下的罚款。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第二十七条  进行下列涉路施工活动，建设单位应当向公路管理机构提出申请：（一）因修建铁路、机场、供电、水利、通信等建设工程需要占用、挖掘公路、公路用地或者使公路改线；（二）跨越、穿越公路修建桥梁、渡槽或者架设、埋设管道、电缆等设施；（三）在公路用地范围内架设、埋设管道、电缆等设施；（四）利用公路桥梁、公路隧道、涵洞铺设电缆等设施；（五）利用跨越公路的设施悬挂非公路标志；（六）在公路上增设或者改造平面交叉道口；（七）在公路建筑控制区内埋设管道、电缆等设施。</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第六十二条  违反本条例的规定，未经许可进行本条例第二十七条第一项至第五项规定的涉路施工活动的，由公路管理机构责令改正，可以处3万元以下的罚款；未经许可进行本条例第二十七条第六项规定的涉路施工活动的，由公路管理机构责令改正，处5万元以下的罚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3.【地方性法规】《广西壮族自治区实施〈中华人民共和国公路法〉办法》（2005年9月23日广西壮族自治区第十届人民代表大会常务委员会第十六次会议通过，2019年7月25日修正）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第十八条 建设单位或者个人进行下列作业，应当事先征得公路管理机构同意；涉及交通安全的，还须征得公安机关同意：（一）在公路、公路用地、公路建筑控制区内设置塔、杆、变压器等设施的；（二）跨越、穿越公路修建桥梁、渡槽、涵洞、隧道或者设置管线、电缆、龙门架等设施的；（三）在公路上设置立体交叉道口的；（四）占用、挖掘公路和公路用地的其他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第三十五条 有下列违法行为之一的，由交通运输主管部门或者公路管理机构责令停止违法行为，可以处五千元以上三万元以下的罚款，并依法承担赔偿责任：（一）违反本办法第十八条第一项规定，在公路、公路用地、公路建筑控制区内设置塔、杆、变压器等设施的；（二）违反本办法第十八条第二项规定，跨越、穿越公路修建桥梁、渡槽、涵洞、隧道或者设置管线、电缆、龙门架等设施的；（三）违反本办法第十八条第三项规定，在公路上设置立体交叉道口的；（四）违反本办法第十八条第四项规定，其他占用、挖掘公路和公路用地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4.【地方性法规】《广西壮族自治区农村公路条例》（2021年3月26日广西壮族自治区第十三届人民代表大会常务委员会第二十二次会议通过，自2021年5月1日施行）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第四十三条第（二）项　在村道及其用地范围内禁止下列行为：（二）擅自占用、挖掘。</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第五十二条第（二）项　违反本条例第四十三条规定，有下列情形之一的，由县级人民政府交通运输主管部门或者承担市辖区交通运输综合行政执法职能的机构予以处理，造成村道及其附属设施损坏的，依法承担赔偿责任：（二）违反第二项规定，擅自占用、挖掘村道的，责令停止违法行为，恢复原状，可以处二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对公路工程施工单位违反工程建设强制性标准等行为的行政处罚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1.【法律】《中华人民共和国标准化法》（1988年12月29日第七届全国人民代表大会常务委员会第五次会议通过，2017年11月4日修订，2018年1月1日施行）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第二条  本法所称标准（含标准样品），是指农业、工业、服务业以及社会事业等领域需要统一的技术要求。</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标准包括国家标准、行业标准、地方标准和团体标准、企业标准。国家标准分为强制性标准、推荐性标准，行业标准、地方标准是推荐性标准。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强制性标准必须执行。国家鼓励采用推荐性标准。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第二十二条  公路建设应当按照国家规定的基本建设程序和有关规定进行。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第二十六条  公路建设必须符合公路工程技术标准。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承担公路建设项目的设计单位、施工单位和工程监理单位，应当按照国家有关规定建立健全质量保证体系，落实岗位责任制，并依照有关法律、法规、规章以及公路工程技术标准的要求和合同约定进行设计、施工和监理，保证公路工程质量。</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第十九条第一款  勘察、设计单位必须按照工程建设强制性标准进行勘察、设计，并对其勘察、设计的质量负责。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第二十八条第一款  施工单位必须按照工程设计图纸和施工技术标准施工、不得擅自修改工程设计，不得偷工减料。</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第四十四条  国务院建设行政主管部门和国务院铁路、交通、水利等有关部门应当加强对有关建设工程质量的法律、法规和强制性标准执行情况的监督检查。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第七十五条  本条例规定的责令停业整顿，降低资质等级和吊销资质证书的行政处罚，由颁发资质证书的机关决定；其他行政处罚，由建设行政主管部门或者其他有关部门依照法定职权决定。依照本条例规定被吊销资质证书的，由工商行政管理部门吊销其营业执照。</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4.【部门规章】《实施工程建设强制性标准监督规定》（2000年8月25日中华人民共和国建设部令第81号公布，2021年3月30日修改）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第十八条  施工单位违反工程建设强制性标准的，责令改正，处工程合同价款2%以上4%以下的罚款；造成建设工程质量不符合规定的质量标准的，负责返工、修理，并赔偿因此造成的损失；情节严重的，责令停业整顿，降低资质等级或者吊销资质证书。</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对擅自更新采伐护路林行为的行政处罚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第二十六条  禁止破坏公路、公路用地范围内的绿化物。需要更新采伐护路林的，应当向公路管理机构提出申请，经批准方可更新采伐，并及时补种；不能及时补种的，应当交纳补种所需费用，由公路管理机构代为补种。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第六十一条  违反本条例的规定，未经批准更新采伐护路林的，由公路管理机构责令补种，没收违法所得，并处采伐林木价值3倍以上5倍以下的罚款。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2.【地方性法规】《广西壮族自治区实施〈中华人民共和国公路法〉办法》（2005年9月23日广西壮族自治区第十届人民代表大会常务委员会第十六次会议通过，2019年7月25日修正）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第十五条第一款第（五）项   在公路上及公路用地范围内,禁止下列行为:（五）砍伐、损坏公路用地上的树木、花草等绿化种植物。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第三十三条第（四）项  有下列违法行为之一，造成公路污染、损坏和影响公路畅通的，由交通主管部门或者公路管理机构责令停止违法行为，可以处一千元以上五千元以下的罚款，并依法承担赔偿责任：（四）违反本办法第十五条第一款第五项规定，砍伐、损坏公路用地上的树木、花草等绿化种植物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对租借、转让超限运输车辆通行证或者使用伪造、变造的超限运输车辆通行证行为的行政处罚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　公路管理机构批准超限运输申请的，应当为超限运输车辆配发国务院交通运输主管部门规定式样的超限运输车辆通行证。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经批准进行超限运输的车辆，应当随车携带超限运输车辆通行证，按照指定的时间、路线和速度行驶，并悬挂明显标志。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禁止租借、转让超限运输车辆通行证。禁止使用伪造、变造的超限运输车辆通行证。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  违反本条例的规定，经批准进行超限运输的车辆，未按照指定时间、路线和速度行驶的，由公路管理机构或者公安机关交通管理部门责令改正；拒不改正的，公路管理机构或者公安机关交通管理部门可以扣留车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未随车携带超限运输车辆通行证的，由公路管理机构扣留车辆，责令车辆驾驶人提供超限运输车辆通行证或者相应的证明。</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租借、转让超限运输车辆通行证的，由公路管理机构没收超限运输车辆通行证，处1000元以上5000元以下的罚款。使用伪造、变造的超限运输车辆通行证的，由公路管理机构没收伪造、变造的超限运输车辆通行证，处3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对采取故意堵塞固定超限检测站点通行车道、强行通过固定超限检测站点等方式扰乱超限检测秩序等行为的行政处罚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第四十条  公路管理机构在监督检查中发现车辆超过公路、公路桥梁、公路隧道或者汽车渡船的限载、限高、限宽、限长标准的，应当就近引导至固定超限检测站点进行处理。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车辆应当按照超限检测指示标志或者公路管理机构监督检查人员的指挥接受超限检测，不得故意堵塞固定超限检测站点通行车道、强行通过固定超限检测站点或者以其他方式扰乱超限检测秩序，不得采取短途驳载等方式逃避超限检测。</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禁止通过引路绕行等方式为不符合国家有关载运标准的车辆逃避超限检测提供便利。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第六十七条  违反本条例的规定，有下列行为之一的，由公路管理机构强制拖离或者扣留车辆，处3万元以下的罚款：（一）采取故意堵塞固定超限检测站点通行车道、强行通过固定超限检测站点等方式扰乱超限检测秩序的；（二）采取短途驳载等方式逃避超限检测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对未按技术规范和操作规程进行公路养护作业行为的行政处罚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第七十条  违反本条例的规定，公路养护作业单位未按照国务院交通运输主管部门规定的技术规范和操作规程进行公路养护作业的，由公路管理机构责令改正，处1万元以上5万元以下的罚款；拒不改正的，吊销其资质证书。</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对公路工程未交工验收试运营、交工验收不合格试运营、未备案试运营等行为的行政处罚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1.【部门规章】《公路工程竣（交）工验收办法》（交通部令2004年第3号公布，自2004年10月1日起施行）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第二十六条  项目法人违反本办法规定，对未进行交工验收、交工验收不合格或未备案的工程开放交通进行试运营的，由交通主管部门责令停止试运营，并予以警告处罚。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第十五条 公路建设项目验收分为交工验收和竣工验收两个阶段。项目法人负责组织对各合同段进行交工验收，并完成项目交工验收报告报交通主管部门备案。交通主管部门在15天内没有对备案项目的交工验收报告提出异议，项目法人可开放交通进入试运营期。试运营期不得超过3年。</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通车试运营2年后，交通主管部门应组织竣工验收，经竣工验收合格的项目可转为正式运营。对未进行交工验收、交工验收不合格或没有备案的工程开放交通进行试运营的，由交通主管部门责令停止试运营。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公路建设项目验收工作应当符合交通部制定的《公路工程竣（交）工验收办法》的规定。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第四十条 违反本办法第十五条规定，未组织项目交工验收或验收不合格擅自交付使用的，责令改正并停止使用，处工程合同价款2%以上4%以下的罚款；对收费公路项目应该停止收费。</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63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对违反港口规划建设港口、码头或者其他港口设施等行为的行政处罚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【法律】《中华人民共和国港口法》（2003年6月28日第十届全国人民代表大会常务委员会第三次会议通过，自2004年1月1日起施行，根据2018年12月29日第十三届全国人民代表大会常务委员会第七次会议第三次修正）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第四十六条第一款  有下列行为之一的，由县级以上地方人民政府或者港口行政管理部门责令限期改正；逾期不改正的，由作出限期改正决定的机关申请人民法院强制拆除违法建设的设施；可以处五万元以下罚款：（一）违反港口规划建设港口、码头或者其他港口设施的；（二）未经依法批准，建设港口设施使用港口岸线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对在港口建设的危险货物作业场所、实施卫生除害处理的专用场所与人口密集区或者港口客运设施的距离不符合国务院有关部门的规定的行政处罚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【法律】《中华人民共和国港口法》（2003年6月28日第十届全国人民代表大会常务委员会第三次会议通过，自2004年1月1日起施行，根据2018年12月29日第十三届全国人民代表大会常务委员会第七次会议第三次修正）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第四十七条  在港口建设的危险货物作业场所、实施卫生除害处理的专用场所与人口密集区或者港口客运设施的距离不符合国务院有关部门的规定的，由港口行政管理部门责令停止建设或者使用，限期改正，可以处五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对擅自从事港口经营等行为的行政处罚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1.【法律】《中华人民共和国港口法》（2003年6月28日第十届全国人民代表大会常务委员会第三次会议通过，自2004年1月1日起施行，根据2018年12月29日第十三届全国人民代表大会常务委员会第七次会议第三次修正）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第四十九条  未依法取得港口经营许可证从事港口经营，或者港口理货业务经营人兼营货物装卸经营业务、仓储经营业务的，由港口行政管理部门责令停止违法经营，没收违法所得；违法所得十万元以上的，并处违法所得二倍以上五倍以下罚款；违法所得不足十万元的，处五万元以上二十万元以下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2.【部门规章】《港口经营管理规定》（交通运输部令2009年第13号发布，自2010年3月1日起施行，根据交通运输部令2020年第21号第六次修正）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第四十一条 有下列行为之一的，由港口行政管理部门责令停止违法经营，没收违法所得；违法所得10万元以上的，并处违法所得2倍以上5倍以下罚款；违法所得不足10万元的，处5万元以上20万元以下罚款：（一）未依法取得港口经营许可证，从事港口经营的；（二）港口理货业务经营人兼营货物装卸经营业务、仓储经营业务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3.【部门规章】《港口危险货物安全管理规定》（交通运输部令2017年第27号公布，自2017年10月15日起施行， 根据交通运输部令2023年第8号第二次修正）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第七十一条  未依法取得相应的港口经营许可证，或者超越许可范围从事危险货物港口经营的，由所在地港口行政管理部门责令停止违法经营，没收违法所得；违法所得十万元以上的，并处违法所得二倍以上五倍以下罚款；违法所得不足十万元的，处五万元以上二十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4.【地方性法规】《广西壮族自治区港口条例》（2010年11月27日公布，2011年1月1日施行）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第二十六条第一款 从事港口经营,应当依法取得港口经营许可,并依法办理工商登记。</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第四十四条 违反本条例第二十六条第一款规定,未取得港口经营许可从事港口经营的,由港口行政管理部门责令停止违法经营,没收违法所得;违法所得十万元以上的,并处违法所得二倍以上五倍以下罚款;违法所得不足十万元的,处五万元以上二十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对港口经营人不优先安排抢险、救灾、国防建设急需物资作业的行政处罚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 《中华人民共和国港口法》（2003年6月28日第十届全国人民代表大会常务委员会第三次会议通过，自2004年1月1日起施行，根据2018年12月29日第十三届全国人民代表大会常务委员会第七次会议第三次修正）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第五十条  港口经营人不优先安排抢险物资、救灾物资、国防建设急需物资的作业的，由港口行政管理部门责令改正；造成严重后果的，吊销港口经营许可证。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2.【部门规章】《港口经营管理规定》（交通运输部令2009年第13号发布，自2010年3月1日起施行，根据交通运输部令2020年第21号第六次修正）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 港口经营人不优先安排抢险物资、救灾物资、国防建设急需物资的作业的，由港口行政管理部门责令改正；造成严重后果的，吊销《港口经营许可证》，并以适当方式向社会公布。</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对港口经营人、港口理货业务经营人违反安全生产规定行为的行政处罚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1.【法律】《中华人民共和国港口法》（2003年6月28日第十届全国人民代表大会常务委员会第三次会议通过，自2004年1月1日起施行，根据2018年12月29日第十三届全国人民代表大会常务委员会第七次会议第三次修正）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第三十二条　港口经营人必须依照《中华人民共和国安全生产法》等有关法律、法规和国务院交通主管部门有关港口安全作业规则的规定，加强安全生产管理，建立健全安全生产责任制等规章制度，完善安全生产条件，采取保障安全生产的有效措施，确保安全生产。</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港口经营人应当依法制定本单位的危险货物事故应急预案、重大生产安全事故的旅客紧急疏散和救援预案以及预防自然灾害预案，保障组织实施。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  港口经营人违反本法第三十二条关于安全生产的规定的，由港口行政管理部门或者其他依法负有安全生产监督管理职责的部门依法给予处罚；情节严重的，由港口行政管理部门吊销港口经营许可证，并对其主要负责人依法给予处分；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2.【部门规章】《港口经营管理规定》（交通运输部令2009年第13号发布，自2010年3月1日起施行，根据交通运输部令2020年第21号第六次修正）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第二十一条第一款  港口经营人、港口理货业务经营人应当建立健全安全生产责任制和安全生产规章制度，推进安全生产标准化建设，依法提取和使用安全生产费用，完善安全生产条件，建立实施安全风险分级管控和隐患排查治理制度，并严格落实治理措施；对从业人员进行安全生产教育、培训并如实记录相关情况，确保安全生产。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第二十九条第一款  港口经营人、港口理货业务经营人应当依法制定本单位的危险货物事故应急预案、重大生产安全事故的旅客紧急疏散和救援预案以及预防自然灾害预案，按照国家有关规定落实配备应急物资、定期开展应急培训和演练、修订相关预案等组织保障措施。</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第四十四条  港口经营人、港口理货业务经营人违反本规定第二十一条第一款、第二十九条第一款关于安全生产规定的，由港口行政管理部门或者其他依法负有安全生产监督管理职责的部门依法给予处罚；情节严重的，由港口行政管理部门吊销《港口经营许可证》（港口理货业务经营人除外）；构成犯罪的，依法追究刑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对擅自从事危险货物港口作业行为的行政处罚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1.【法律】《中华人民共和国港口法》（2003年6月28日第十届全国人民代表大会常务委员会第三次会议通过，自2004年1月1日起施行，根据2018年12月29日第十三届全国人民代表大会常务委员会第七次会议第三次修正）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第五十四条  未依法向港口行政管理部门报告并经其同意，在港口内进行危险货物的装卸、过驳作业的，由港口行政管理部门责令停止作业，处五千元以上五万元以下罚款。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    第八十三条  未按照本规定报告并经同意进行危险货物装卸、过驳作业的，由所在地港口行政管理部门责令停止作业，并处五千元以上五万元以下的罚款”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对擅自在港口进行采掘、爆破等活动或向港口水域倾倒泥土、砂石等行为的行政处罚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【法律】《中华人民共和国港口法》（2003年6月28日第十届全国人民代表大会常务委员会第三次会议通过，自2004年1月1日起施行，根据2018年12月29日第十三届全国人民代表大会常务委员会第七次会议第三次修正）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未经依法批准在港口进行可能危及港口安全的采掘、爆破等活动的，向港口水域倾倒泥土、砂石的，由港口行政管理部门责令停止违法行为，限期消除因此造成的安全隐患；逾期不消除的，强制消除，因此发生的费用由违法行为人承担；处五千元以上五万元以下罚款；依照有关水上交通安全的法律、行政法规的规定由海事管理机构处罚的，依照其规定；构成犯罪的，依法追究刑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70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对港口经营人在取得经营许可后又不符合经营许可条件，逾期不改正的行政处罚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【部门规章】《港口经营管理规定》（交通运输部令2009年第13号发布，自2010年3月1日起施行，根据交通运输部令2020年第21号第六次修正）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第七条 从事港口经营（港口拖轮经营除外），应当具备下列条件：（一）有固定的经营场所；（二）有与经营范围、规模相适应的港口设施、设备，其中：1.码头、客运站、库场、储罐、岸电、污水预处理设施等固定设施应当符合港口总体规划和法律、法规及有关技术标准的要求；2.为旅客提供上、下船服务的，应当具备至少能遮蔽风、雨、雪的候船和上、下船设施，并按相关规定配备无障碍设施；3.为船舶提供码头、过驳锚地、浮筒等设施的，应当有相应的船舶污染物、废弃物接收能力和相应污染应急处理能力，包括必要的设施、设备和器材；（三）有与经营规模、范围相适应的专业技术人员、管理人员；（四）有健全的经营管理制度和安全管理制度以及生产安全事故应急预案，应急预案经专家审查通过；依法设置安全生产管理机构或者配备专职安全管理人员。</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第八条 从事港口拖轮经营，应当具备下列条件：（一）具备企业法人资格；（二）有满足拖轮停靠的自有泊位或者租用泊位；（三）在沿海港口从事拖轮经营的，应当至少自有并经营2艘沿海拖轮；在内河港口从事拖轮经营的，应当至少自有并经营1艘内河拖轮；（四）海务、机务管理人员数量满足附件的要求，海务、机务管理人员具有不低于大副、大管轮的从业资历且在申请经营的港口从事拖轮服务满1年以上；（五）有健全的经营管理制度和符合有关规定的安全与防污染管理制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第四十二条第一款  经检查或者调查证实，港口经营人在取得经营许可后又不符合本规定第七、八条规定一项或者几项条件的，由港口行政管理部门责令其停止经营，限期改正；逾期不改正的，由作出行政许可决定的行政机关吊销《港口经营许可证》，并以适当方式向社会公布。</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71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对未依法报送航道通航条件影响评价材料而开工建设行为的行政处罚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【法律】《中华人民共和国航道法》</w:t>
            </w:r>
            <w:r>
              <w:rPr>
                <w:rFonts w:hint="eastAsia" w:ascii="宋体" w:hAnsi="宋体" w:cs="宋体"/>
                <w:color w:val="000000"/>
                <w:kern w:val="0"/>
                <w:sz w:val="20"/>
                <w:szCs w:val="20"/>
              </w:rPr>
              <w:t>（2014年12月28日第十二届全国人民代表大会常务委员会第十二次会议通过，自2015年3月1日起施行，根据2016年7月2日第十二届全国人民代表大会常务委员会第二十一次会议修正）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第三十九条第一款  建设单位未依法报送航道通航条件影响评价材料而开工建设的，由有审核权的交通运输主管部门或者航道管理机构责令停止建设，限期补办手续，处三万元以下的罚款；逾期不补办手续继续建设的，由有审核权的交通运输主管部门或者航道管理机构责令恢复原状，处二十万元以上五十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72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对报送的航道通航条件影响评价材料未通过审核而开工建设行为的行政处罚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第三十九条第二款  报送的航道通航条件影响评价材料未通过审核，建设单位开工建设的，由有审核权的交通运输主管部门或者航道管理机构责令停止建设、恢复原状，处二十万元以上五十万元以下的罚款。</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w:t>
            </w:r>
            <w:r>
              <w:rPr>
                <w:rFonts w:hint="eastAsia" w:ascii="宋体" w:hAnsi="宋体"/>
                <w:color w:val="000000"/>
                <w:sz w:val="20"/>
                <w:szCs w:val="20"/>
              </w:rPr>
              <w:t>对在通航水域上建设桥梁等建筑物未按照规定设置航标等设施行为的行政处罚</w:t>
            </w:r>
            <w:r>
              <w:rPr>
                <w:rFonts w:hint="eastAsia" w:ascii="宋体" w:hAnsi="宋体" w:cs="方正书宋_GBK"/>
                <w:color w:val="000000"/>
                <w:kern w:val="0"/>
                <w:sz w:val="20"/>
                <w:szCs w:val="20"/>
              </w:rPr>
              <w:t>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73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对未及时清除影响航道通航条件的临时设施及其残留物行为的行政处罚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第四十条  与航道有关的工程的建设单位违反本法规定，未及时清除影响航道通航条件的临时设施及其残留物的，由负责航道管理的部门责令限期清除，处二万元以下的罚款；逾期仍未清除的，处三万元以上二十万元以下的罚款，并由负责航道管理的部门依法组织清除，所需费用由建设单位承担。</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74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对在通航水域上建设桥梁等建筑物未按照规定设置航标等设施行为的行政处罚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第四十一条  在通航水域上建设桥梁等建筑物，建设单位未按照规定设置航标等设施的，由负责航道管理的部门或者海事管理机构责令改正，处五万元以下罚款。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75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对危害航道通航安全行为的行政处罚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  违反本法规定，有下列行为之一的，由负责航道管理的部门责令改正，对单位处五万元以下罚款，对个人处二千元以下罚款；造成损失的，依法承担赔偿责任：（一）在航道内设置渔具或者水产养殖设施的；（二）在航道和航道保护范围内倾倒砂石、泥土、垃圾以及其他废弃物的；（三）在通航建筑物及其引航道和船舶调度区内从事货物装卸、水上加油、船舶维修、捕鱼等，影响通航建筑物正常运行的；（四）危害航道设施安全的；（五）其他危害航道通航安全的行为。</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76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对在航道和航道保护范围内采砂，损害航道通航条件行为的行政处罚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第四十三条第二款  违反本法规定，在航道和航道保护范围内采砂，损害航道通航条件的，由负责航道管理的部门责令停止违法行为，没收违法所得，可以扣押或者没收非法采砂船舶，并处五万元以上三十万元以下罚款；造成损失的，依法承担赔偿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对通航建筑物运行单位未按规定编制运行方案等行为的行政处罚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第二十五条第四款  通航建筑物的运行应当适应船舶通行需要，运行方案应当经负责航道管理的部门同意并公布。通航建筑物的建设单位或者管理单位应当按照规定维护保养通航建筑物，保持其正常运行。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第四十二条第（五）项  违反本法规定，有下列行为之一的，由负责航道管理的部门责令改正，对单位处五万元以下罚款，对个人处二千元以下罚款；造成损失的，依法承担赔偿责任：（五）其他危害航道通航安全的行为。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2.【部门规章】《通航建筑物运行管理办法》（交通运输部令2019第6号公布，自2019年4月1日起施行）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第三十七条  运行单位有下列行为之一的，由负责航道管理的部门责令限期改正；逾期未改正的，处1万元以上3万元以下的罚款：（一）未按照本办法规定编制运行方案的；（二）未经负责航道管理的部门同意，对运行方案中的运行条件、开放时间、调度规则、养护停航安排等内容进行调整的；（三）未按照运行方案开放通航建筑物的；（四）未按照调度规则进行船舶调度或者无正当理由调整船舶过闸次序的；（五）未及时开展养护，造成通航建筑物停止运行或者不能正常运行的；（六）养护停航时间超出养护停航安排规定时限且未重新报批的。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对过闸船舶、船员不遵守运行管理有关规定的行政处罚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 《中华人民共和国航道法》（2014年12月28日第十二届全国人民代表大会常务委员会第十二次会议通过，自2015年3月1日起施行，根据2016年7月2日第十二届全国人民代表大会常务委员会第二十一次会议修正）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第四十二条第（三）（四）（五）项  违反本法规定，有下列行为之一的，由负责航道管理的部门责令改正，对单位处五万元以下罚款，对个人处二千元以下罚款；造成损失的，依法承担赔偿责任：（三）在通航建筑物及其引航道和船舶调度区内从事货物装卸、水上加油、船舶维修、捕鱼等，影响通航建筑物正常运行的；（四）危害航道设施安全的；（五）其他危害航道通航安全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2.【部门规章】《通航建筑物运行管理办法》（交通运输部令2019第6号公布，自2019年4月1日起施行）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一条有下列情形之一的，运行单位应当禁止船舶过闸：（一）船体受损、设备故障等影响通航建筑物运行安全的；（二）最大平面尺度、吃水、水面以上高度等不符合通航建筑物运行限定标准的；（三）交通运输部规定的禁止船舶过闸的其他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  过闸船舶、船员有下列行为之一，影响通航建筑物正常运行的，由负责航道管理的部门责令改正，对船舶经营人处5万元以下的罚款，对责任人员处2000元以下的罚款；造成损失的，依法承担赔偿责任：（一）有本办法第二十一条规定的情形强行过闸的；（二）不服从调度指挥，抢档超越的；（三）从事上下旅客、装卸货物、水上加油、船舶维修、捕鱼等活动的；（四）从事烧焊等明火作业的；（五）载运危险货物的船舶进行洗（清）舱作业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对过闸船舶未按规定向通航建筑物运行单位如实提供过闸信息行为的行政处罚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第四十二条第（四）（五）项  违反本法规定，有下列行为之一的，由负责航道管理的部门责令改正，对单位处五万元以下罚款，对个人处二千元以下罚款；造成损失的，依法承担赔偿责任：（四）危害航道设施安全的；（五）其他危害航道通航安全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2.【部门规章】《通航建筑物运行管理办法》（交通运输部令2019第6号公布，自2019年4月1日起施行）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第十七条第一款 船舶过闸前应当向运行单位提出过闸申请，并按照规定如实提供船名、船舶类型、最大平面尺度、吃水、货种、实际载货（客）量等相关信息。</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  过闸船舶未按照规定向运行单位如实提供过闸信息的，由负责航道管理的部门责令改正，处1000元以上1万元以下的罚款。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80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对危险货物港口经营人未依法提取和使用安全生产经费导致不具备安全生产条件行为的行政处罚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1.【法律】《中华人民共和国安全生产法》</w:t>
            </w:r>
            <w:r>
              <w:rPr>
                <w:rFonts w:hint="eastAsia" w:ascii="宋体" w:hAnsi="宋体" w:cs="宋体"/>
                <w:color w:val="000000"/>
                <w:kern w:val="0"/>
                <w:sz w:val="20"/>
                <w:szCs w:val="20"/>
              </w:rPr>
              <w:t>（2021年6月10日中华人民共和国主席令第88号公布，自2021年9月1日起施行）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有前款违法行为，导致发生生产安全事故的，对生产经营单位的主要负责人给予撤职处分，对个人经营的投资人处二万元以上二十万元以下的罚款；构成犯罪的，依照刑法有关规定追究刑事责任。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第七十四条　危险货物港口经营人未依法提取和使用安全生产经费导致不具备安全生产条件的，由所在地港口行政管理部门责令限期改正；逾期未改正的，责令停产停业整顿。”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81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对危险货物港口经营人未按照规定设置安全生产管理机构或者配备安全生产管理人员等行为的行政处罚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第九十七条第（一）（三）（四）（五）（六）（七）项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一）未按照规定设置安全生产管理机构或者配备安全生产管理人员、注册安全工程师的；（三）未按照规定对从业人员、被派遣劳动者、实习学生进行安全生产教育和培训，或者未按照规定如实告知有关的安全生产事项的；（四）未如实记录安全生产教育和培训情况的；（五）未将事故隐患排查治理情况如实记录或者未向从业人员通报的；（六）未按照规定制定生产安全事故应急救援预案或者未定期组织演练的；（七）特种作业人员未按照规定经专门的安全作业培训并取得相应资格，上岗作业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第七十五条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一）未按照规定设置安全生产管理机构或者配备安全生产管理人员、注册安全工程师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（二）未依法对从业人员、实习学生进行安全生产教育、培训，未按照规定如实告知有关的安全生产事项，或者未如实记录安全生产教育、培训情况的；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（三）未将事故隐患排查治理情况如实记录或者未向从业人员通报的；</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（四）未按照规定制定危险货物事故应急救援预案或者未定期组织演练的。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82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对港口危货储存单位主要安全管理人员未按照规定经考核合格的行政处罚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第九十七条第（二）项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二）危险物品的生产、经营、储存、装卸单位以及矿山、金属冶炼、建筑施工、运输单位的主要负责人和安全生产管理人员未按照规定经考核合格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2.【部门规章】《危险货物水路运输从业人员考核和从业资格管理规定》（交通运输部令2016年第59号公布，自2016年10月1日起施行，根据交通运输部令2021年第29号修正）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第二十六条　港口危货储存单位主要安全管理人员未按照本规定经考核合格的，由所在地设区的市级港口行政管理部门按照《中华人民共和国安全生产法》第九十七条的规定进行处罚。</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83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对未按照规定对危险货物港口建设项目进行安全评价行为的行政处罚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第九十八条第（一）项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一）未按照规定对矿山、金属冶炼建设项目或者用于生产、储存、装卸危险物品的建设项目进行安全评价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第七十二条　危险货物港口建设项目有下列行为之一的，由所在地港口行政管理部门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（一）未按照规定对危险货物港口建设项目进行安全评价的”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84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对危险货物港口建设项目没有安全设施设计或者安全设施设计未按照规定报经港口管理部门审查同意行为的行政处罚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第九十八条第（二）项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二）矿山、金属冶炼建设项目或者用于生产、储存、装卸危险物品的建设项目没有安全设施设计或者安全设施设计未按照规定报经有关部门审查同意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第七十二条第（二）项　危险货物港口建设项目有下列行为之一的，由所在地港口行政管理部门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（二）没有安全设施设计或者安全设施设计未按照规定报经港口行政管理部门审查同意的”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85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对危险货物港口建设项目未按照批准的安全设施设计施工行为的行政处罚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第九十八条第（三）项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三）矿山、金属冶炼建设项目或者用于生产、储存、装卸危险物品的建设项目的施工单位未按照批准的安全设施设计施工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第七十二条第（三）项　危险货物港口建设项目有下列行为之一的，由所在地港口行政管理部门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（三）施工单位未按照批准的安全设施设计施工的。”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86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对危险货物港口建设项目安全设施未经验收合格，擅自从事危险货物港口作业行为的行政处罚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第九十八条第（四）项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四）矿山、金属冶炼建设项目或者用于生产、储存、装卸危险物品的建设项目竣工投入生产或者使用前，安全设施未经验收合格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第七十二条第（四）项　危险货物港口建设项目有下列行为之一的，由所在地港口行政管理部门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（四）安全设施未经验收合格，擅自从事危险货物港口作业的。”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调整实施依据与《港口危险货物安全管理规定》（交通运输部令2017年第27号公布，自2017年10月15日起施行， 根据交通运输部令2023年第8号第二次修正）表述保持一致。</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对危险货物港口经营人未按照国家标准、行业标准或者国家有关规定安装、使用安全设施、设备并进行经常性维护、保养和定期检测行为的行政处罚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第九十九条第（二）（三）项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三）未对安全设备进行经常性维护、保养和定期检测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第七十七条第（二）　危险货物港口经营人有下列情形之一的，由所在地港口行政管理部门责令改正，处五万元以下的罚款；逾期未改正的，处五万元以上二十万元以下的罚款，对其直接负责的主管人员和其他直接责任人员处一万元以上二万元以下的罚款；情节严重的，责令停产停业整顿：</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（二）未按照国家标准、行业标准安装、使用安全设备或者未进行经常性维护、保养和定期检测的。”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对危险货物港口经营人未在生产作业场所和安全设施、设备上设置明显的安全警示标志等行为的行政处罚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 《中华人民共和国安全生产法》（2021年6月10日中华人民共和国主席令第88号公布，自2021年9月1日起施行）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第九十九条第（一）项   生产经营单位有下列行为之一的，责令限期改正，可以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一）未在有较大危险因素的生产经营场所和有关设施、设备上设置明显的安全警示标志的。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第七十八条第一款第（八）（十一）项  有下列情形之一的，由安全生产监督管理部门责令改正，可以处5万元以下的罚款；拒不改正的，处5万元以上10万元以下的罚款；情节严重的，责令停产停业整顿：（八）生产、储存危险化学品的单位未在作业场所和安全设施、设备上设置明显的安全警示标志，或者未在作业场所设置通信、报警装置的；（十一）危险化学品专用仓库未设置明显标志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hint="eastAsia" w:ascii="宋体" w:hAnsi="宋体" w:cs="方正书宋_GBK"/>
                <w:color w:val="000000"/>
                <w:kern w:val="0"/>
                <w:sz w:val="20"/>
                <w:szCs w:val="20"/>
              </w:rPr>
              <w:br w:type="textWrapping"/>
            </w:r>
            <w:r>
              <w:rPr>
                <w:rFonts w:ascii="宋体" w:hAnsi="宋体" w:cs="方正书宋_GBK"/>
                <w:color w:val="000000"/>
                <w:kern w:val="0"/>
                <w:sz w:val="20"/>
                <w:szCs w:val="20"/>
              </w:rPr>
              <w:t>3</w:t>
            </w:r>
            <w:r>
              <w:rPr>
                <w:rFonts w:hint="eastAsia" w:ascii="宋体" w:hAnsi="宋体" w:cs="方正书宋_GBK"/>
                <w:color w:val="000000"/>
                <w:kern w:val="0"/>
                <w:sz w:val="20"/>
                <w:szCs w:val="20"/>
              </w:rPr>
              <w:t>.【部门规章】《港口危险货物安全管理规定》（交通运输部令2017年第27号公布，自2017年10月15日起施行，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第七十七条第（一）　危险货物港口经营人有下列情形之一的，由所在地港口行政管理部门责令改正，处五万元以下的罚款；逾期未改正的，处五万元以上二十万元以下的罚款，对其直接负责的主管人员和其他直接责任人员处一万元以上二万元以下的罚款；情节严重的，责令停产停业整顿：</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（一）未在生产作业场所和安全设施、设备上设置明显的安全警示标志的。”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对危险货物港口作业未建立专门安全管理制度、未采取可靠的安全措施的行政处罚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 《中华人民共和国安全生产法》（2021年6月10日中华人民共和国主席令第88号公布，自2021年9月1日起施行）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第一百零一条第（一）项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第七十六条第（一）项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（一）危险货物港口作业未建立专门安全管理制度、未采取可靠的安全措施的”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90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对危险货物港口经营人对重大危险源未登记建档、或者未进行评估、监控，或者未制定应急预案的行政处罚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 《中华人民共和国安全生产法》（2021年6月10日中华人民共和国主席令第88号公布，自2021年9月1日起施行）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第一百零一条第（二）项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二）对重大危险源未登记建档，未进行定期检测、评估、监控，未制定应急预案，或者未告知应急措施的。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第七十六条第（二）项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（二）对重大危险源未登记建档，未进行定期检测、评估、监控，未制定应急预案，或者未告知应急措施的。”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91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对危险货物港口经营人未建立事故隐患排查治理制度的行政处罚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 《中华人民共和国安全生产法》（2021年6月10日中华人民共和国主席令第88号公布，自2021年9月1日起施行）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第一百零一条第（五）项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五）未建立事故隐患排查治理制度，或者重大事故隐患排查治理情况未按照规定报告的。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第七十六条第（四）项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（四)未建立事故隐患排查治理制度，或者重大事故隐患排查治理情况未按照规定报告的。”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p>
            <w:pPr>
              <w:widowControl/>
              <w:spacing w:line="260" w:lineRule="exact"/>
              <w:jc w:val="left"/>
              <w:textAlignment w:val="top"/>
              <w:rPr>
                <w:rFonts w:ascii="宋体" w:hAnsi="宋体" w:cs="宋体"/>
                <w:color w:val="000000"/>
                <w:kern w:val="0"/>
                <w:sz w:val="20"/>
                <w:szCs w:val="20"/>
              </w:rPr>
            </w:pP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92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对危险货物港口经营人未采取措施消除事故隐患的行政处罚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vAlign w:val="center"/>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 《中华人民共和国安全生产法》（2021年6月10日中华人民共和国主席令第88号公布，自2021年9月1日起施行）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第八十二条　危险货物港口经营人未采取措施消除事故隐患的，由所在地港口行政管理部门责令立即消除或者限期消除，处五万元以下的罚款;拒不执行的，责令停产停业整顿，对其直接负责的主管人员和其他直接责任人员处五万元以上十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93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对两个以上危险货物港口经营人在同一作业区域内进行可能危及对方安全生产的生产经营活动，未签订安全生产管理协议或者未指定专职安全管理人员进行安全检查和协调的行政处罚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 《中华人民共和国安全生产法》（2021年6月10日中华人民共和国主席令第88号公布，自2021年9月1日起施行）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第一百零四条  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第八十一条　两个以上危险货物港口经营人在同一港口作业区内从事可能危及对方生产安全的危险货物港口作业，未签订安全生产管理协议或者未指定专职安全管理人员进行安全检查和协调的，由所在地港口行政管理部门责令限期改正，处一万元以下的罚款，对其直接负责的主管人员和其他直接责任人员处三千元以下的罚款；情节严重的，处一万元以上五万元以下的罚款，对其直接负责的主管人员和其他直接责任人员处三千元以上一万元以下的罚款；逾期未改正的，责令停产停业整顿。”</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【行政法规】《中华人民共和国道路运输条例》（2004年4月30日国务院令第406号公布，根据2023年7月20日国务院令第764号《国务院关于修改和废止部分行政法规的决定》第五次修订）第五十八条　道路运输管理机构的工作人员应当严格按照职责权限和程序进行监督检查……</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94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对危险货物港口经营人拒绝、阻碍港口行政管理部门依法实施安全监督检查行为的行政处罚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 《中华人民共和国安全生产法》（2021年6月10日中华人民共和国主席令第88号公布，自2021年9月1日起施行）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第八十六条　危险货物港口经营人拒绝、阻碍港口行政管理部门依法实施安全监督检查的，由港口行政管理部门责令改正；逾期未改正的，处二万元以上二十万元以下的罚款；对其直接负责的主管人员和其他直接责任人员处一万元以上二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95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对水路旅客运输经营者或者其委托的船票销售单位、港口经营人未按相关规定对客户身份进行查验，或者对身份不明、拒绝身份查验的客户提供服务等行为的行政处罚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1.【法律】《中华人民共和国反恐怖主义法》（2015年12月27日第十二届全国人民代表大会常务委员会第十八次会议通过，2016年1月1日施行，2018年4月27日修正）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第八十六条  电信、互联网、金融业务经营者、服务提供者未按规定对客户身份进行查验，或者对身份不明、拒绝身份查验的客户提供服务的，主管部门应当责令改正；拒不改正的，处二十万元以上五十万元以下罚款，并对其直接负责的主管人员和其他直接责任人员处十万元以下罚款；情节严重的，处五十万元以上罚款，并对其直接负责的主管人员和其他直接责任人员，处十万元以上五十万元以下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住宿、长途客运、机动车租赁等业务经营者、服务提供者有前款规定情形的，由主管部门处十万元以上五十万元以下罚款，并对其直接负责的主管人员和其他直接责任人员处十万元以下罚款。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第九十三条  单位违反本法规定，情节严重的，由主管部门责令停止从事相关业务、提供相关服务或者责令停产停业；造成严重后果的，吊销有关证照或者撤销登记。</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2.【行政法规】《国内水路运输管理条例》（2012年10月13日国务院令第625号公布，自2013年1月1日起施行，根据2023年7月20日国务院令第764号第三次修订）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第五条  实施实名售票的，购票人购票时应当提供乘船人的有效身份证件原件。通过互联网、电话等方式购票的，购票人应当提供真实准确的乘船人有效身份证件信息。</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取票时，取票人应当提供乘船人的有效身份证件原件。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乘船人遗失船票的，经核实其身份信息后，水路旅客运输经营者或者其委托的船票销售单位应当免费为其补办船票。按规定可以免费乘船的儿童及其他人员，应当凭有效身份证件原件，向水路旅客运输经营者或者其委托的船票销售单位申领免费实名制船票。水路旅客运输经营者或者其委托的船票销售单位应当为其开具免费实名制船票，并如实记载乘船人身份信息。</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第六条  在实施实名制管理的船舶及客运码头，乘船人应当出示船票和本人有效身份证件原件，配合工作人员查验。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港口经营人应当在乘船人登船前，对乘船人进行实名查验并记录有关信息。对拒不提供本人有效身份证件原件或者票、人、证不一致的，不得允许其登船。水路旅客运输经营者或者其委托的船票销售单位应当提前为港口经营人提供包括售票信息在内的必要协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水路旅客运输经营者应当在船舶开航后及时分类统计船载旅客（含持免费实名制船票的人员）数量，并与港口经营人交换相关信息。</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乘坐跨海铁路轮渡的旅客已经在铁路客运站查验身份信息的，港口经营人可以不再对其身份进行查验。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第十三条  水路旅客运输经营者或者其委托的船票销售单位、港口经营人未按本规定第五条、第六条规定对客户身份进行查验，或者对身份不明、拒绝身份查验的客户提供服务的，由所在地县级以上地方人民政府负责水路运输管理的部门或者机构、港口行政管理部门按照职责分工责令限期改正，处10万元以上50万元以下罚款，并对其直接负责的主管人员和其他直接责任人员处10万元以下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第十四条  水路旅客运输经营者或者其委托的船票销售单位、港口经营人经限期改正后仍不按本规定第五条、第六条规定对客户身份进行查验，或者对身份不明、拒绝身份查验的客户提供服务，情节严重的，由所在地县级以上地方人民政府负责水路运输管理的部门或者机构、港口行政管理部门按照职责分工责令其停止从事相关水路旅客运输、港口经营或者船票销售业务；造成严重后果的，由原许可机关吊销有关水路旅客运输经营许可证件或者港口经营许可证件。</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sz w:val="20"/>
                <w:szCs w:val="20"/>
              </w:rPr>
              <w:t>96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对擅自经营国际客船、国际散装液体危险品船运输业务行为的行政处罚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1.【行政法规】《中华人民共和国国际海运条例》</w:t>
            </w:r>
            <w:r>
              <w:rPr>
                <w:rFonts w:hint="eastAsia" w:ascii="宋体" w:hAnsi="宋体" w:cs="宋体"/>
                <w:color w:val="000000"/>
                <w:kern w:val="0"/>
                <w:sz w:val="20"/>
                <w:szCs w:val="20"/>
              </w:rPr>
              <w:t>（2002年国务院令335号公布，自2002年1月1日起施行，根据2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第三十五条  未取得《国际船舶运输经营许可证》，擅自经营国际船舶运输业务的，由国务院交通主管部门或者其授权的地方人民政府交通主管部门责令停止经营；有违法所得的，没收违法所得；违法所得50万元以上的，处违法所得2倍以上5倍以下的罚款；没有违法所得或者违法所得不足50万元的，处20万元以上100万元以下的罚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2.【规范性</w:t>
            </w:r>
            <w:r>
              <w:rPr>
                <w:rFonts w:ascii="宋体" w:hAnsi="宋体" w:cs="方正书宋_GBK"/>
                <w:color w:val="000000"/>
                <w:kern w:val="0"/>
                <w:sz w:val="20"/>
                <w:szCs w:val="20"/>
              </w:rPr>
              <w:t>文件</w:t>
            </w:r>
            <w:r>
              <w:rPr>
                <w:rFonts w:hint="eastAsia" w:ascii="宋体" w:hAnsi="宋体" w:cs="方正书宋_GBK"/>
                <w:color w:val="000000"/>
                <w:kern w:val="0"/>
                <w:sz w:val="20"/>
                <w:szCs w:val="20"/>
              </w:rPr>
              <w:t>】《国务院关于取消和下放一批行政许可事项的决定》（国发〔2019〕6号）</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附件1“国务院决定取消的行政许可事项目录”第10项，取消“国际集装箱船、普通货船运输业务审批”。</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对外国国际船舶运输经营者经营中国港口之间的船舶运输业务，或者利用租用的中国籍船舶和舱位以及用互换舱位等方式经营中国港口之间的船舶运输业务的行政处罚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【行政法规】《中华人民共和国国际海运条例》</w:t>
            </w:r>
            <w:r>
              <w:rPr>
                <w:rFonts w:hint="eastAsia" w:ascii="宋体" w:hAnsi="宋体" w:cs="宋体"/>
                <w:color w:val="000000"/>
                <w:kern w:val="0"/>
                <w:sz w:val="20"/>
                <w:szCs w:val="20"/>
              </w:rPr>
              <w:t>（2002年国务院令335号公布，自2002年1月1日起施行，根据2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第三十七条  外国国际船舶运输经营者经营中国港口之间的船舶运输业务，或者利用租用的中国籍船舶和舱位以及用互换舱位等方式经营中国港口之间的船舶运输业务的，由国务院交通主管部门或者其授权的地方人民政府交通主管部门责令停止经营；有违法所得的，没收违法所得；违法所得50万元以上的，处违法所得2倍以上5倍以下的罚款；没有违法所得或者违法所得不足50万元的，处20万元以上100万元以下的罚款。拒不停止经营的，拒绝进港；情节严重的，撤销其国际班轮运输经营资格。</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对擅自经营国际班轮运输行为的处罚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【行政法规】《中华人民共和国国际海运条例》</w:t>
            </w:r>
            <w:r>
              <w:rPr>
                <w:rFonts w:hint="eastAsia" w:ascii="宋体" w:hAnsi="宋体" w:cs="宋体"/>
                <w:color w:val="000000"/>
                <w:kern w:val="0"/>
                <w:sz w:val="20"/>
                <w:szCs w:val="20"/>
              </w:rPr>
              <w:t>（2002年国务院令335号公布，自2002年1月1日起施行，根据2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  未取得国际班轮运输经营资格，擅自经营国际班轮运输的，由国务院交通主管部门或者其授权的地方人民政府交通主管部门责令停止经营；有违法所得的，没收违法所得；违法所得50万元以上的，处违法所得2倍以上5倍以下的罚款；没有违法所得或者违法所得不足50万元的，处20万元以上100万元以下的罚款。拒不停止经营的，拒绝进港。</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对国际客船、国际散装液体危险品船舶运输经营者将其经营资格提供给他人使用行为的行政处罚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1.【行政法规】《中华人民共和国国际海运条例》</w:t>
            </w:r>
            <w:r>
              <w:rPr>
                <w:rFonts w:hint="eastAsia" w:ascii="宋体" w:hAnsi="宋体" w:cs="宋体"/>
                <w:color w:val="000000"/>
                <w:kern w:val="0"/>
                <w:sz w:val="20"/>
                <w:szCs w:val="20"/>
              </w:rPr>
              <w:t>（2002年国务院令335号公布，自2002年1月1日起施行，根据2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 国际船舶运输经营者、无船承运业务经营者将其依法取得的经营资格提供给他人使用的，由国务院交通主管部门或者其授权的地方人民政府交通主管部门责令限期改正；逾期不改正的，撤销其经营资格。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2.【规范</w:t>
            </w:r>
            <w:r>
              <w:rPr>
                <w:rFonts w:ascii="宋体" w:hAnsi="宋体" w:cs="方正书宋_GBK"/>
                <w:color w:val="000000"/>
                <w:kern w:val="0"/>
                <w:sz w:val="20"/>
                <w:szCs w:val="20"/>
              </w:rPr>
              <w:t>性文件</w:t>
            </w:r>
            <w:r>
              <w:rPr>
                <w:rFonts w:hint="eastAsia" w:ascii="宋体" w:hAnsi="宋体" w:cs="方正书宋_GBK"/>
                <w:color w:val="000000"/>
                <w:kern w:val="0"/>
                <w:sz w:val="20"/>
                <w:szCs w:val="20"/>
              </w:rPr>
              <w:t>】《国务院关于取消和下放一批行政许可事项的决定》（国发〔2019〕6号）</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附件1“国务院决定取消的行政许可事项目录”第10项，取消“国际集装箱船、普通货船运输业务审批”；第12项，取消“无船承运业务审批”。</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对未履行《中华人民共和国国际海运条例》规定的备案手续行为的行政处罚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【行政法规】《中华人民共和国国际海运条例》</w:t>
            </w:r>
            <w:r>
              <w:rPr>
                <w:rFonts w:hint="eastAsia" w:ascii="宋体" w:hAnsi="宋体" w:cs="宋体"/>
                <w:color w:val="000000"/>
                <w:kern w:val="0"/>
                <w:sz w:val="20"/>
                <w:szCs w:val="20"/>
              </w:rPr>
              <w:t>（2002年国务院令335号公布，自2002年1月1日起施行，根据2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第四十条  未履行本条例规定的备案手续的，由国务院交通主管部门或者其授权的地方人民政府交通主管部门责令限期补办备案手续；逾期不补办的，处1万元以上5万元以下的罚款，并可以撤销其相应资格。</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对未履行《中华人民共和国国际海运条例 》规定的运价备案手续或未执行备案运价行为的行政处罚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【行政法规】《中华人民共和国国际海运条例》</w:t>
            </w:r>
            <w:r>
              <w:rPr>
                <w:rFonts w:hint="eastAsia" w:ascii="宋体" w:hAnsi="宋体" w:cs="宋体"/>
                <w:color w:val="000000"/>
                <w:kern w:val="0"/>
                <w:sz w:val="20"/>
                <w:szCs w:val="20"/>
              </w:rPr>
              <w:t>（2002年国务院令335号公布，自2002年1月1日起施行，根据2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第四十一条  未履行本条例规定的运价备案手续或者未执行备案运价的，由国务院交通主管部门或者其授权的地方人民政府交通主管部门责令限期改正，并处2万元以上10万元以下的罚款。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对违反《中华人民共和国国际海运条例 》拒绝调查机关及其工作人员依法实施调查，或者隐匿、谎报有关情况和资料的行政处罚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【行政法规】《中华人民共和国国际海运条例》</w:t>
            </w:r>
            <w:r>
              <w:rPr>
                <w:rFonts w:hint="eastAsia" w:ascii="宋体" w:hAnsi="宋体" w:cs="宋体"/>
                <w:color w:val="000000"/>
                <w:kern w:val="0"/>
                <w:sz w:val="20"/>
                <w:szCs w:val="20"/>
              </w:rPr>
              <w:t>（2002年国务院令335号公布，自2002年1月1日起施行，根据2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第四十五条 拒绝调查机关及其工作人员依法实施调查，或者隐匿、谎报有关情况和资料的，由国务院交通主管部门或者其授权的地方人民政府交通主管部门责令改正，并处2万元以上10万元以下的罚款。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对以欺骗或者贿赂等不正当手段取得《国内水路运输管理条例》规定的行政许可行为的行政处罚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【行政法规】《国内水路运输管理条例》（2012年10月13日国务院令第625号公布，自2013年1月1日起施行，根据2023年7月20日国务院令第764号第三次修订）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第三十六条  以欺骗或者贿赂等不正当手段取得本条例规定的行政许可的，由原许可机关撤销许可，处2万元以上20万元以下的罚款；有违法所得的，没收违法所得；国务院交通运输主管部门或者负责水路运输管理的部门自撤销许可之日起3年内不受理其对该项许可的申请。</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对未经安全条件审查，新建、改建、扩建危险货物港口建设项目行为的行政处罚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1.【法律】《危险化学品安全管理条例》</w:t>
            </w:r>
            <w:r>
              <w:rPr>
                <w:rFonts w:hint="eastAsia" w:ascii="宋体" w:hAnsi="宋体" w:cs="宋体"/>
                <w:color w:val="000000"/>
                <w:kern w:val="0"/>
                <w:sz w:val="20"/>
                <w:szCs w:val="20"/>
              </w:rPr>
              <w:t>（2002年1月26日国务院令第344号公布，自2002年3月15日起施行，根据2013年12月7日国务院令第645号第二次修订）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第七十六条  未经安全条件审查，新建、改建、扩建生产、储存危险化学品的建设项目的，由安全生产监督管理部门责令停止建设，限期改正；逾期不改正的，处50万元以上100万元以下的罚款；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未经安全条件审查，新建、改建、扩建储存、装卸危险化学品的港口建设项目的，由港口行政管理部门依照前款规定予以处罚。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第七十一条　未经安全条件审查，新建、改建、扩建危险货物港口建设项目的，由所在地港口行政管理部门责令停止建设，限期改正；逾期未改正的，处五十万元以上一百万元以下的罚款。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对装卸国家禁止通过该港口水域水路运输的危险货物等行为的行政处罚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第八十四条第一款第（一）项　危险货物港口经营人有下列行为之一的，由所在地港口行政管理部门责令改正，并处三万元以下的罚款：</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（一）装卸国家禁止通过该港口水域水路运输的危险货物的”。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对在港口从事危险货物添加抑制剂或者稳定剂作业前，未将有关情况告知相关危险货物港口经营人和作业船舶的行政处罚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【部门规章】 《港口危险货物安全管理规定》（交通运输部令2017年第27号公布，自2017年10月15日起施行，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第八十四条第二款　在港口从事危险货物添加抑制剂或者稳定剂作业前，未将有关情况告知相关危险货物港口经营人和作业船舶的，由所在地港口行政管理部门责令改正，并对相关单位处三万元以下的罚款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对危险货物港口经营人未对其铺设的危险货物管道设置明显的标志，或者未对危险货物管道定期检查、检测行为的行政处罚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w:t>
            </w:r>
            <w:r>
              <w:rPr>
                <w:rFonts w:hint="eastAsia" w:ascii="宋体" w:hAnsi="宋体" w:cs="宋体"/>
                <w:color w:val="000000"/>
                <w:kern w:val="0"/>
                <w:sz w:val="20"/>
                <w:szCs w:val="20"/>
              </w:rPr>
              <w:t>（2002年1月26日国务院令第344号公布，自2002年3月15日起施行，根据2013年12月7日国务院令第645号第二次修订）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第七十八条第一款第（一）项  有下列情形之一的，由安全生产监督管理部门责令改正，可以处5万元以下的罚款；拒不改正的，处5万元以上10万元以下的罚款；情节严重的，责令停产停业整顿：（一）生产、储存危险化学品的单位未对其铺设的危险化学品管道设置明显的标志，或者未对危险化学品管道定期检查、检测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第七十八条第一款第（一）项　危险货物港口经营人有下列情形之一的，由所在地港口行政管理部门责令改正，可以处五万元以下的罚款；逾期未改正的，处五万元以上十万元以下的罚款；情节严重的，责令停产停业整顿：</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（一）未对其铺设的危险货物管道设置明显的标志，或者未对危险货物管道定期检查、检测的。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对在港口进行可能危及危险货物管道安全的施工作业未按照规定书面通知管道所属单位等行为的行政处罚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 【行政法规】《危险化学品安全管理条例》</w:t>
            </w:r>
            <w:r>
              <w:rPr>
                <w:rFonts w:hint="eastAsia" w:ascii="宋体" w:hAnsi="宋体" w:cs="宋体"/>
                <w:color w:val="000000"/>
                <w:kern w:val="0"/>
                <w:sz w:val="20"/>
                <w:szCs w:val="20"/>
              </w:rPr>
              <w:t>（2002年1月26日国务院令第344号公布，自2002年3月15日起施行，根据2013年12月7日国务院令第645号第二次修订）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第七十八条第一款第（二）项  有下列情形之一的，由安全生产监督管理部门责令改正，可以处5万元以下的罚款；拒不改正的，处5万元以上10万元以下的罚款；情节严重的，责令停产停业整顿：（二）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第七十八条第（二）款 在港口进行可能危及危险货物管道安全的施工作业，施工单位未按照规定书面通知管道所属单位，或者未与管道所属单位共同制定应急预案、采取相应的安全防护措施，或者管道所属单位未指派专门人员到现场进行管道安全保护指导的，由所在地港口行政管理部门按照前款规定的处罚金额进行处罚。</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对危险货物港口经营人装卸、储存没有安全技术说明书的危险货物或者外包装没有相应标志的包装危险货物行为的行政处罚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第七十八条第一款第（六）项  有下列情形之一的，由安全生产监督管理部门责令改正，可以处5万元以下的罚款；拒不改正的，处5万元以上10万元以下的罚款；情节严重的，责令停产停业整顿：（六）危险化学品经营企业经营没有化学品安全技术说明书和化学品安全标签的危险化学品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第七十八条第一款第（四）项　危险货物港口经营人有下列情形之一的，由所在地港口行政管理部门责令改正，可以处五万元以下的罚款；逾期未改正的，处五万元以上十万元以下的罚款；情节严重的，责令停产停业整顿：</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（四）装卸、储存没有安全技术说明书的危险货物或者外包装没有相应标志的包装危险货物的。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对危险货物港口经营人在危险货物专用库场、储罐未设专人负责管理等行为的行政处罚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第七十八条第一款第（九）项  有下列情形之一的，由安全生产监督管理部门责令改正，可以处5万元以下的罚款；拒不改正的，处5万元以上10万元以下的罚款；情节严重的，责令停产停业整顿：（九）危险化学品专用仓库未设专人负责管理，或者对储存的剧毒化学品以及储存数量构成重大危险源的其他危险化学品未实行双人收发、双人保管制度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第七十八条第一款第（二）项　危险货物港口经营人有下列情形之一的，由所在地港口行政管理部门责令改正，可以处五万元以下的罚款；逾期未改正的，处五万元以上十万元以下的罚款；情节严重的，责令停产停业整顿：</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（二）危险货物专用库场、储罐未设专人负责管理，或者对储存的剧毒化学品以及储存数量构成重大危险源的其他危险货物未实行双人收发、双人保管制度的；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对危险货物港口经营人未建立危险货物出入库核查、登记制度行为的行政处罚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第七十八条第一款第（十）项  有下列情形之一的，由安全生产监督管理部门责令改正，可以处5万元以下的罚款；拒不改正的，处5万元以上10万元以下的罚款；情节严重的，责令停产停业整顿：（十）储存危险化学品的单位未建立危险化学品出入库核查、登记制度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第七十八条第一款第（三）项　危险货物港口经营人有下列情形之一的，由所在地港口行政管理部门责令改正，可以处五万元以下的罚款；逾期未改正的，处五万元以上十万元以下的罚款；情节严重的，责令停产停业整顿：</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（三）未建立危险货物出入库核查、登记制度的；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对危险货物港口经营人未在取得从业资格的装卸管理人员现场指挥或者监控下进行作业行为的行政处罚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第八十六条第一款第（一）项  有下列情形之一的，由交通运输主管部门责令改正，处5万元以上10万以下的罚款；拒不改正的，责令停产停业整顿；构成犯罪的，依法追究刑事责任：（一）危险化学品道路运输企业、水路运输企业的驾驶人员、船员、装卸管理人员、押运人员、申报人员、集装箱装箱现场检查员未取得从业资格上岗作业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第七十九条第（一）项　危险货物港口经营人有下列情形之一的，由所在地港口行政管理部门责令改正，处五万元以上十万元以下的罚款；逾期未改正的，责令停产停业整顿；除第（一）项情形外，情节严重的，还可以吊销其港口经营许可证件：</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（一）未在取得从业资格的装卸管理人员现场指挥或者监控下进行作业的。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对危险货物港口经营人未对安全生产条件定期进行安全评价行为的行政处罚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第八十条第一款第（三）项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三）未依照本条例规定对其安全生产条件定期进行安全评价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第八十条第二款  从事危险化学品仓储经营的港口经营人有前款规定情形的，由港口行政管理部门依照前款规定予以处罚。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第七十九条第（二）项　危险货物港口经营人有下列情形之一的，由所在地港口行政管理部门责令改正，处五万元以上十万元以下的罚款；逾期未改正的，责令停产停业整顿；除第（一）项情形外，情节严重的，还可以吊销其港口经营许可证件：</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（二）未依照本规定对其安全生产条件定期进行安全评价的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对危险货物港口经营人未将危险货物储存在专用库场、储罐内等行为的行政处罚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第八十条第一款第（四）项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四）未将危险化学品储存在专用仓库内，或者未将剧毒化学品以及储存数量构成重大危险源的其他危险化学品在专用仓库内单独存放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第八十条第二款  从事危险化学品仓储经营的港口经营人有前款规定情形的，由港口行政管理部门依照前款规定予以处罚。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第七十九条第（三）项　危险货物港口经营人有下列情形之一的，由所在地港口行政管理部门责令改正，处五万元以上十万元以下的罚款；逾期未改正的，责令停产停业整顿；除第（一）项情形外，情节严重的，还可以吊销其港口经营许可证件：</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（三）未将危险货物储存在专用库场、储罐内，或者未将剧毒化学品以及储存数量构成重大危险源的其他危险货物在专用库场、储罐内单独存放的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对危险货物港口经营人危险货物的储存方式、方法或者储存数量不符合国家标准或者国家有关规定行为的行政处罚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第八十条第一款第（五）项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五）危险化学品的储存方式、方法或者储存数量不符合国家标准或者国家有关规定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第八十条第二款  从事危险化学品仓储经营的港口经营人有前款规定情形的，由港口行政管理部门依照前款规定予以处罚。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第七十九条第（四）项　危险货物港口经营人有下列情形之一的，由所在地港口行政管理部门责令改正，处五万元以上十万元以下的罚款；逾期未改正的，责令停产停业整顿；除第（一）项情形外，情节严重的，还可以吊销其港口经营许可证件：</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（四）危险货物的储存方式、方法或者储存数量不符合国家标准或者国家有关规定的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对危险货物港口经营人危险货物专用库场、储罐不符合国家标准、行业标准的要求的行政处罚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第八十条第一款第（六）项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六）危险化学品专用仓库不符合国家标准、行业标准的要求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第八十条第二款  从事危险化学品仓储经营的港口经营人有前款规定情形的，由港口行政管理部门依照前款规定予以处罚。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第七十九条第（五）项　危险货物港口经营人有下列情形之一的，由所在地港口行政管理部门责令改正，处五万元以上十万元以下的罚款；逾期未改正的，责令停产停业整顿；除第（一）项情形外，情节严重的，还可以吊销其港口经营许可证件：</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（五）危险货物专用库场、储罐不符合国家标准、行业标准的要求的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对危险货物港口经营人未将安全评价报告以及落实情况报港口行政管理部门备案等行为的行政处罚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第八十一条第二款  生产、储存危险化学品的企业或者使用危险化学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第八十条第（一）项 危险货物港口经营人有下列情形之一的，由所在地港口行政管理部门责令改正，可以处一万元以下的罚款；逾期未改正的，处一万元以上五万元以下的罚款：</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（一）未将安全评价报告以及落实情况报港口行政管理部门备案的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对水路运输企业装卸管理人员未取得从业资格上岗作业行为的行政处罚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第八十六条第（一）项  有下列情形之一的，由交通运输主管部门责令改正，处5万元以上10万元以下的罚款；拒不改正的，责令停产停业整顿；构成犯罪的，依法追究刑事责任：（一）危险化学品道路运输企业、水路运输企业的驾驶人员、船员、装卸管理人员、押运人员、申报人员、集装箱装箱现场检查员未取得从业资格上岗作业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2.【部门规章】《危险货物水路运输从业人员考核和从业资格管理规定》（交通运输部令2016年第59号公布，自2016年10月1日起施行，根据交通运输部令2021年第29号修正）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第二十七条  水路运输企业的装卸管理人员、申报员、检查员未取得从业资格上岗作业的，由所在地港口行政管理部门或者海事管理机构责令改正，处5万元以上10万元以下的罚款；拒不改正的，责令停产停业整顿。</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对用于危险化学品运输作业的内河码头、泊位不符合国家有关安全规范等的行政处罚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第八十六条第（五）项  有下列情形之一的，由交通运输主管部门责令改正，处5万元以上10万元以下的罚款；拒不改正的，责令停产停业整顿；构成犯罪的，依法追究刑事责任：（五）用于危险化学品运输作业的内河码头、泊位不符合国家有关安全规范，或者未与饮用水取水口保持国家规定的安全距离，或者未经交通运输主管部门验收合格投入使用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对未按规定向港口经营人提供所托运的危险货物有关资料行为的行政处罚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第八十六条第（六）项  有下列情形之一的，由交通运输主管部门责令改正，处5万元以上10万元以下的罚款；拒不改正的，责令停产停业整顿；构成犯罪的，依法追究刑事责任：（六）托运人不向承运人说明所托运的危险化学品的种类、数量、危险特性以及发生危险情况的应急处置措施，或者未按照国家有关规定对所托运的危险化学品妥善包装并在外包装上设置相应标志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第八十五条　港口作业委托人未按规定向港口经营人提供所托运的危险货物有关资料的，由所在地港口行政管理部门责令改正，处五万元以上十万元以下的罚款。港口作业委托人在托运的普通货物中夹带危险货物，或者将危险货物谎报或者匿报为普通货物托运的，由所在地港口行政管理部门责令改正，处十万元以上二十万元以下的罚款，有违法所得的，没收违法所得。</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对港口作业委托人在托运的普通货物中夹带危险货物，或者将危险货物谎报或者匿报为普通货物托运行为的行政处罚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1.【行政法规】《危险化学品安全管理条例》（2002年1月26日国务院令第344号公布，自2002年3月15日起施行，根据2013年12月7日国务院令第645号第二次修订）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第八十七条第一款第（四）项  有下列情形之一的，由交通运输主管部门责令改正，处10万元以上20万元以下的罚款，有违法所得的，没收违法所得；拒不改正的，责令停产停业整顿；构成犯罪的，依法追究刑事责任：（四）在托运的普通货物中夹带危险化学品，或者将危险化学品谎报或者匿报为普通货物托运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2.【部门规章】《港口危险货物安全管理规定》（交通运输部令2017年第27号公布，自2017年10月15日起施行， 根据交通运输部令2023年第8号第二次修正）</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第八十五条　港口作业委托人未按规定向港口经营人提供所托运的危险货物有关资料的，由所在地港口行政管理部门责令改正，处五万元以上十万元以下的罚款。港口作业委托人在托运的普通货物中夹带危险货物，或者将危险货物谎报或者匿报为普通货物托运的，由所在地港口行政管理部门责令改正，处十万元以上二十万元以下的罚款，有违法所得的，没收违法所得。。</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对用于危险化学品运输作业的内河码头、泊位的管理单位未制定内河码头、泊位危险化学品事故应急救援预案等行为的行政处罚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第九十一条第（二）项  有下列情形之一的，由交通运输主管部门责令改正，可以处1万元以下的罚款；拒不改正的，处1万元以上5万元以下的罚款：（二）用于危险化学品运输作业的内河码头、泊位的管理单位未制定码头、泊位危险化学品事故应急救援预案，或者未为码头、泊位配备充足、有效的应急救援器材和设备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对擅自设置引航机构行为的的行政处罚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【部门规章】《船舶引航管理规定》（</w:t>
            </w:r>
            <w:r>
              <w:rPr>
                <w:rFonts w:hint="eastAsia" w:ascii="宋体" w:hAnsi="宋体"/>
                <w:color w:val="000000"/>
                <w:sz w:val="20"/>
                <w:szCs w:val="20"/>
                <w:shd w:val="clear" w:color="auto" w:fill="FFFFFF"/>
              </w:rPr>
              <w:t>交通部令2001年第10号</w:t>
            </w:r>
            <w:r>
              <w:rPr>
                <w:rFonts w:hint="eastAsia" w:ascii="宋体" w:hAnsi="宋体" w:cs="方正书宋_GBK"/>
                <w:color w:val="000000"/>
                <w:kern w:val="0"/>
                <w:sz w:val="20"/>
                <w:szCs w:val="20"/>
              </w:rPr>
              <w:t>发布，自2002年1月1日施行，根据</w:t>
            </w:r>
            <w:r>
              <w:rPr>
                <w:rFonts w:hint="eastAsia" w:ascii="宋体" w:hAnsi="宋体"/>
                <w:color w:val="000000"/>
                <w:sz w:val="20"/>
                <w:szCs w:val="20"/>
                <w:shd w:val="clear" w:color="auto" w:fill="FFFFFF"/>
              </w:rPr>
              <w:t>交通运输部令2021年第25号</w:t>
            </w:r>
            <w:r>
              <w:rPr>
                <w:rFonts w:hint="eastAsia" w:ascii="宋体" w:hAnsi="宋体" w:cs="方正书宋_GBK"/>
                <w:color w:val="000000"/>
                <w:kern w:val="0"/>
                <w:sz w:val="20"/>
                <w:szCs w:val="20"/>
              </w:rPr>
              <w:t>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第十三条 引航机构的设置方案和引航具体范围，由市级地方人民政府港口主管部门根据引航业务发展需要商海事管理机构提出申请，经省级地方人民政府港口主管部门（直辖市除外）审核后，报交通部批准。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 违反本规定第十三条规定，未经批准擅自设置引航机构的，由市级地方人民政府港口主管部门或者长江航务管理部门责令其纠正违法行为，并对擅自设置的引航机构处以3万元以下的罚款。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对不按规定配合和保障被引船舶靠、离泊等行为的行政处罚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【部门规章】《船舶引航管理规定》（交通部令2001年第10号发布，自2002年1月1日施行，根据交通运输部令2021年第25号修正）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第三十七条 港口企业对被引船舶靠、离泊，应当做好下列工作：（一）泊位的靠泊等级必须符合被靠船舶相应等级，泊位防护设施完好；（二）确保泊位有足够的水深，水下无障碍物；（三）泊位有效长度应当至少为被引船舶总长的120％；被引船舶总长度小于100米的，泊位长度应大于被引船舶总长的20米；（四）被引船舶靠离泊半小时前，应当按照引航员的要求将有碍船舶靠离泊的装卸机械、货物和其他设施移至安全处所并清理就绪；（五）指泊员在被引船舶靠离泊半小时前应当到达现场，与引航员保持密切联系，并按规定正确显示泊位信号，备妥碰垫物；（六）被引船舶夜间靠、离泊，码头应当具备足够的照明；（七）泊位靠泊条件临时发生变化，必须立即告知引航员。</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  新建码头使用前，码头所属单位应当及时向引航机构提供泊位吨级、系泊能力、泊位水深、主航道水深图等与船舶安全靠、离有关的资料。</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对已投入使用的码头应当按引航机构的要求提供泊位水深、主航道及专用航道水深图等有关资料。</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第四十四条  违反本规定第三十七条、第三十八条规定，港口企业不按规定配合和保障被引船舶靠离泊的、不按规定向引航机构提供相关资料的，由市级地方人民政府港口主管部门或者长江航务管理部门责令港口企业纠正其违法行为，并处以警告或者1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对擅自为航行国际航线船舶提供服务行为的行政处罚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【部门规章】《中华人民共和国港口设施保安规则》</w:t>
            </w:r>
            <w:r>
              <w:rPr>
                <w:rFonts w:hint="eastAsia" w:ascii="宋体" w:hAnsi="宋体" w:cs="宋体"/>
                <w:color w:val="000000"/>
                <w:kern w:val="0"/>
                <w:sz w:val="20"/>
                <w:szCs w:val="20"/>
              </w:rPr>
              <w:t>（交通部令2007年第10号公布，自2008年3月1日起施行，根据交通运输部令2019年第33号第三次修正）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第三十六条 非经常性地为国际航行船舶提供服务的港口设施和处于试生产阶段的港口设施，经港口所在地港口行政管理部门同意，可以不制订《港口设施保安计划》，但应当采取适当的保安措施来达到保安要求。</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港口所在地港口行政管理部门应当对港口设施采取的保安措施是否适当进行现场监管。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第七十九条 未按规定取得有效《港口设施保安符合证书》且不符合本规则第三十六条规定的港口设施，不得为航行国际航线船舶提供服务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对于违反前款规定，擅自为航行国际航线船舶提供服务的港口设施，由港口所在地港口行政管理部门予以警告并责令停止违法行为，并可处以3万元以下罚款。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对危险货物水路运输装卸管理人员将资格证书转借他人使用、涂改资格证书等行为的行政处罚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1.【法律】《中华人民共和国行政许可法》（2003年8月27日第十届全国人民代表大会常务委员会第四次会议通过，2004年7月1日施行，2019年4月23日修正）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第八十条第（一）项  被许可人有下列行为之一的，行政机关应当依法给予行政处罚；构成犯罪的，依法追究刑事责任：（一）涂改、倒卖、出租、出借行政许可证件，或者以其他形式非法转让行政许可的。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2.【部门规章】《危险货物水路运输从业人员考核和从业资格管理规定》（交通运输部令2016年第59号公布，自2016年10月1日起施行，根据交通运输部令2021年第29号修正）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第二十九条  装卸管理人员、申报员和检查员有下列行为之一的，分别由所在地港口行政管理部门或者海事管理机构按照职责分工责令改正，并处以5000元的罚款：（一）将《资格证书》转借他人使用的；（二）涂改《资格证书》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对水路运输企业未按规定报送装卸管理人员信息行为的处罚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 《危险货物水路运输从业人员考核和从业资格管理规定》（交通运输部令2016年第59号公布，自2016年10月1日起施行，根据交通运输部令2021年第29号修正）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第二十五条  水路运输企业应当将本单位的装卸管理人员、申报员、检查员的以下信息及时报送具有相应职责的管理部门，装卸管理人员信息报送港口所在地港口行政管理部门，申报员、检查员信息报送所在地海事管理机构：（一）被聘用从业人员的有效身份证明复印件；（二）被聘用从业人员的《资格证书》编号；（三）被聘用从业人员的从业区域；（四）解聘从业人员的姓名、有效身份证明证号和《资格证书》编号。</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第二十八条　未按本规定第二十五条报送信息的，分别由所在地港口行政管理部门或者海事管理机构按照职责分工责令限期改正，可处以1000元以下罚款；提供虚假信息或者1年之内多次未报信息的，处以3000元以上1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对实施危害航标及其辅助设施或者影响航标工作效能行为的行政处罚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 《中华人民共和国航标条例》</w:t>
            </w:r>
            <w:r>
              <w:rPr>
                <w:rFonts w:hint="eastAsia" w:ascii="宋体" w:hAnsi="宋体" w:cs="宋体"/>
                <w:color w:val="000000"/>
                <w:kern w:val="0"/>
                <w:sz w:val="20"/>
                <w:szCs w:val="20"/>
              </w:rPr>
              <w:t>（1995年12月3日国务院令第187号发布，自发布之日起施行，根据2011年1月8日《国务院关于废止和修改部分行政法规的决定》修订)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第十一条  任何单位和个人不得在航标附近设置可能被误认为航标或者影响航标工作效能的灯光或者音响装置。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第十三条  在视觉航标的通视方向或者无线电导航设施的发射方向，不得构筑影响航标正常工作效能的建筑物、构筑物，不得种植影响航标正常工作效能的植物。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第十五条  禁止下列危害航标的行为：（一）盗窃、哄抢或者以其他方式非法侵占航标、航标器材；（二）非法移动、攀登或者涂抹航标；（三）向航标射击或者投掷物品；（四）在航标上攀架物品，拴系牲畜、船只、渔业捕捞器具、爆炸物品等；（五）损坏航标的其他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第十六条  禁止破坏航标辅助设施的行为。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前款所称航标辅助设施，是指为航标及其管理人员提供能源、水和其他所需物资而设置的各类设施，包括航标场地、直升机平台、登陆点、码头、趸船、水塔、储水池、水井、油（水）泵房、电力设施、业务用房以及专用道路、仓库等。</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第十七条  禁止下列影响航标工作效能的行为：（一）在航标周围20米内或者在埋有航标地下管道、线路的地面钻孔、挖坑、采掘土石、堆放物品或者进行明火作业；（二）在航标周围150米内进行爆破作业；（三）在航标周围500米内烧荒；（四）在无线电导航设施附近设置、使用影响导航设施工作效能的高频电磁辐射装置、设备；（五）在航标架空线路上附挂其他电力、通信线路；（六）在航标周围抛锚、拖锚、捕鱼或者养殖水生物；（七）影响航标工作效能的其他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第二十条  有下列行为之一的，由航标管理机关责令限期改正或者采取相应的补救措施：（一）违反本条例第十一条的规定，在航标附近设置灯光或者音响装置的；（二）违反本条例第十三条的规定，构筑建筑物、构筑物或者种植植物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第二十二条  违反本条例第十五条、第十六条、第十七条的规定，危害航标及其辅助设施或者影响航标工作效能的，由航标管理机关责令其限期改正，给予警告，可以并处2000元以下的罚款；造成损失的，应当依法赔偿。</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对触碰航标不报告行为的行政处罚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1.【行政法规】《中华人民共和国航标条例》（1995年12月3日国务院令第187号发布，自发布之日起施行，根据2011年1月8日《国务院关于废止和修改部分行政法规的决定》修订)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第十四条第二款 船舶触碰航标，应当立即向航标管理机关报告。</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第二十一条  船舶违反本条例第十四条第二款的规定，触碰航标不报告的，航标管理机关可以根据情节处以2万元以下的罚款；造成损失的，应当依法赔偿。</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2.【部门规章】《内河航标管理办法》（1996年5月20日公布，1996年8月1日施行）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第四十五条  船舶、排筏碰撞航标后，其所有人或经营人必须立即报告就近航标管理机构和港航监督机构。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第五十一条  对违反本办法第四十五条规定造成航标损毁的，应按损失情况赔偿，航标管理机构可以视情节轻重，给予2万元以下的罚款；造成事故的要承担法律责任。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对擅自设置、拆除、移动和其他改变专用航标状况行为的行政处罚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1.【行政法规】《中华人民共和国航标条例》（1995年12月3日国务院令第187号发布，自发布之日起施行，根据2011年1月8日《国务院关于废止和修改部分行政法规的决定》修订)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第六条第二款 专业单位可以自行设置自用的专用航标。专用航标的设置、撤除、位置移动和其他状况改变，应当经航标管理机关同意。</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第十九条  违反本条例第六条第二款的规定，擅自设置、撤除、移动专用航标或者改变专用航标的其他状况的，由航标管理机关责令限期拆除、重新设置、调整专用航标。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2.【行政法规】《中华人民共和国航道管理条例》(1987年8月22日国务院发布，自1987年10月1日起施行，根据2008年12月27日《国务院关于修改〈中华人民共和国航道管理条例〉的决定》修订)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第二十一条  沿海和通航河流上设置的助航标志必须符合国家规定的标准。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在沿海和通航河流上设置专用标志必须经交通主管部门同意；设置渔标和军用标，必须报交通主管部门备案。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3.【部门规章】《中华人民共和国航道管理条例实施细则》（1991年8月29日交通部发布，自1991年10 月1日起施行，根据2009年6月23日交通运输部令2009年第9号《关于修改〈中华人民共和国航道管理条例实施细则〉的决定》修正)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第二十七条第二款  非航标管理部门在沿海和通航河流上设置专用航标，必须经航标管理部门同意，标志设置单位应当经常维护，使之保持良好技术状态。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第三十八条第（二）项  对有违反《条例》和本《细则》规定行为的单位或个人，县以上交通运输主管部门或其受委托的航道管理机构除责令其纠正违法行为，限期采取补救措施，排除障碍，赔偿损失外，按下列规定予以处罚：（二）违反《条例》第二十一条，本《细则》第二十七条，未经交通运输主管部门同意，擅自设置专用航标，应在主管部门规定的期限内补办手续，或拆除标志，并处以1000元以上2000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对违规向河道倾倒泥沙、石块和废弃物等行为的行政处罚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1.【行政法规】《中华人民共和国航道管理条例》(1987年8月22日国务院发布，自1987年10月1日起施行，根据2008年12月27日《国务院关于修改〈中华人民共和国航道管理条例〉的决定》修订)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第二十二条  禁止向河道倾倒沙石泥土和废弃物。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在通航河道内挖取沙石泥土、堆存材料，不得恶化通航条件。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第二十七条 对违反本条例规定的单位和个人，县以上交通主管部门可以视情节轻重给予警告、罚款的处罚。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2.【部门规章】《中华人民共和国航道管理条例实施细则》（1991年8月29日交通部发布，自1991年10 月1日起施行，根据2009年6月23日交通运输部令2009年第9号《关于修改〈中华人民共和国航道管理条例实施细则〉的决定》修正)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第三十条  除疏浚、整治航道所必须的排泥、抛石外，禁止向河道倾倒泥沙、石块和废弃物。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在通航河道内挖取砂石泥土、开采砂金、堆放材料，必须报河道主管部门会同航道主管部门批准，涉及水上交通安全的，事先征得港监部门同意，并按照批准的水域范围和作业方式开采，不得恶化通航条件。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第三十八条第（四）项 对有违反《条例》和本《细则》规定行为的单位或个人，县以上交通运输主管部门或其受委托的航道管理机构除责令其纠正违法行为，限期采取补救措施，排除障碍，赔偿损失外，按下列规定予以处罚：（四）违反《条例》第二十二条，本《细则》第三十条第一款的，责令停止违法行为，限期清理碍航物体，所需费用由违法者承担，并处以相当于清理费用2倍的罚款。违反同条第二款的，责令立即停止作业，补办手续，限期清除碍航物体，并处以1000元以上2000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对侵占、破坏航道或航道设施行为的行政处罚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1.【行政法规】《中华人民共和国航道管理条例》(1987年8月22日国务院发布，自1987年10月1日起施行，根据2008年12月27日《国务院关于修改〈中华人民共和国航道管理条例〉的决定》修订)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第十三条  航道和航道设施受国家保护，任何单位和个人均不得侵占或者破坏。交通部门应当加强对航道的养护，保证航道畅通。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第二十七条  对违反本条例规定的单位和个人，县以上交通主管部门可以视情节轻重给予警告、罚款的处罚。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2.【部门规章】《中华人民共和国航道管理条例实施细则》（1991年8月29日交通部发布，自1991年10 月1日起施行，根据2009年6月23日交通运输部令2009年第9号《关于修改〈中华人民共和国航道管理条例实施细则〉的决定》修正)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第十六条  航道和航道设施受国家保护，任何单位和个人不得侵占、破坏。</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航道主管部门负责管理和保护航道及航道设施，有权依法制止、处理各种侵占、破坏航道和航道设施的行为。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第三十八条第（一）项  对有违反《条例》和本《细则》规定行为的单位或个人，县以上交通运输主管部门或其受委托的航道管理机构除责令其纠正违法行为，限期采取补救措施，排除障碍，赔偿损失外，按下列规定予以处罚：（一）违反《条例》第十三条，本《细则》第十六条，侵占、破坏航道或航道设施的，处以不超过损失赔偿费40％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对未按主管部门意见设置必要的航标行为的行政处罚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 《中华人民共和国航道法》（2014年12月28日第十二届全国人民代表大会常务委员会第十二次会议通过，自2015年3月1日起施行，根据2016年7月2日第十二届全国人民代表大会常务委员会第二十一次会议修正）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第四十一条  在通航水域上建设桥梁等建筑物，建设单位未按照规定设置航标等设施的，由负责航道管理的部门或者海事管理机构责令改正，处五万元以下罚款。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2.【行政法规】《中华人民共和国航道管理条例》(1987年8月22日国务院发布，自1987年10月1日起施行，根据2008年12月27日《国务院关于修改〈中华人民共和国航道管理条例〉的决定》修订)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第二十一条  沿海和通航河流上设置的助航标志必须符合国家规定的标准。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在沿海和通航河流上设置专用标志必须经交通主管部门同意；设置渔标和军用标，必须报交通主管部门备案。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第二十七条  对违反本条例规定的单位和个人，县以上交通主管部门可以视情节轻重给予警告、罚款的处罚。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3.【部门规章】《中华人民共和国航道管理条例实施细则》（1991年8月29日交通部发布，自1991年10 月1日起施行，根据2009年6月23日交通运输部令2009年第9号《关于修改〈中华人民共和国航道管理条例实施细则〉的决定》修正)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第二十九条 在通航河流上新建和已建桥梁，必须根据航道主管部门的意见，建设桥涵标志或者桥梁河段航标，同时按港监部门的意见，增设航行安全设施，其建设和维护管理工作，由桥梁建设或者管理单位负责。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建设其他与通航有关的设施，涉及到航行安全和设施自身安全的，亦须设置航标予以标示，其设标和维护管理工作，亦由建设和管理单位负责。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第三十八条第（三）项 对有违反《条例》和本《细则》规定行为的单位或个人，县以上交通运输主管部门或其受委托的航道管理机构除责令纠正违法行为，限期采取补救措施，排除障碍，赔偿损失外，按下列规定予以处罚：（三）违反《条例》第二十一条，本《细则》第二十九条规定，未按主管部门意见设置必要的航标，除责令其限期补设外，并处以500元以上2000以下罚款。如因未设航标造成航行事故的，需承担法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对航道工程建设项目未组织竣工验收或者验收不合格擅自交付使用等行为的行政处罚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第五十八条  违反本条例规定，建设单位有下列行为之一的，责令改正，处工程合同价款百分之二以上百分之四以下的罚款；造成损失的，依法承担赔偿责任；（一）未组织竣工验收，擅自交付使用的；（二）验收不合格，擅自交付使用的；（三）对不合格的建设工程按照合格工程验收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2.【部门规章】《航道工程建设管理规定》（交通运输部令2019年第44号公布，自2020年2月1日起施行）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第七十七条  航道工程建设项目未组织竣工验收或者验收不合格，项目单位擅自交付使用的，由具体负责监督管理的交通运输主管部门责令改正，处工程合同价款2%以上4%以下的罚款。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对港口企业未按规定组织、实施防阵风防台风工作的行政处罚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【部门规章】《港口大型机械防阵风防台风管理规定》（</w:t>
            </w:r>
            <w:r>
              <w:rPr>
                <w:rFonts w:hint="eastAsia" w:ascii="宋体" w:hAnsi="宋体" w:cs="宋体"/>
                <w:snapToGrid w:val="0"/>
                <w:sz w:val="20"/>
                <w:szCs w:val="20"/>
                <w:lang w:bidi="ar"/>
              </w:rPr>
              <w:t>交通部令2003</w:t>
            </w:r>
            <w:r>
              <w:rPr>
                <w:rFonts w:hint="eastAsia" w:ascii="宋体" w:hAnsi="宋体"/>
                <w:snapToGrid w:val="0"/>
                <w:sz w:val="20"/>
                <w:szCs w:val="20"/>
                <w:lang w:bidi="ar"/>
              </w:rPr>
              <w:t>年</w:t>
            </w:r>
            <w:r>
              <w:rPr>
                <w:rFonts w:hint="eastAsia" w:ascii="宋体" w:hAnsi="宋体" w:cs="宋体"/>
                <w:snapToGrid w:val="0"/>
                <w:sz w:val="20"/>
                <w:szCs w:val="20"/>
                <w:lang w:bidi="ar"/>
              </w:rPr>
              <w:t>第3号公布，自</w:t>
            </w:r>
            <w:r>
              <w:rPr>
                <w:rFonts w:hint="eastAsia" w:ascii="宋体" w:hAnsi="宋体" w:cs="方正书宋_GBK"/>
                <w:color w:val="000000"/>
                <w:kern w:val="0"/>
                <w:sz w:val="20"/>
                <w:szCs w:val="20"/>
              </w:rPr>
              <w:t>2003年6月1日施行）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第二十二条  港口企业未按本规定组织、实施防风防台工作的，由港口所在地港口管理部门视情况给予警告，并责令整改。</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对交通运输领域生产经营单位主要负责人和安全生产管理人员未按规定考核合格的行政处罚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第九十七条第（二）项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二）危险物品的生产、经营、储存、装卸单位以及矿山、金属冶炼、建筑施工、运输单位的主要负责人和安全生产管理人员未按照规定经考核合格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第一百一十五条  本法规定的行政处罚，由应急管理部门和其他负有安全生产监督管理职责的部门按照职责分工决定。其中，根据本法第九十五条、第一百一十条、第一百一十四条的规定应当给予民航、铁路、电力行业的生产经营单位及其主要负责人行政处罚的，也可以由主管的负有安全生产监督管理职责的部门进行处罚。予以关闭的行政处罚由负有安全生产监督管理职责的部门报请县级以上人民政府按照国务院规定的权限决定；给予拘留的行政处罚由公安机关依照治安管理处罚的规定决定。</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对机动车生产、进口企业未按照规定向社会公布其生产、进口机动车车型的有关维修技术信息的行政处罚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【法律】《中华人民共和国大气污染防治法》（1987年9月5日第六届全国人民代表大会常务委员会第二十二次会议通过，1988年6月1日施行，2018年10月26日修正）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第一百一十一条第二款  违反本法规定，机动车生产、进口企业未按照规定向社会公布其生产、进口机动车车型的有关维修技术信息的，由省级以上人民政府交通运输主管部门责令改正，处五万元以上五十万元以下罚款。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pStyle w:val="5"/>
              <w:widowControl/>
              <w:shd w:val="clear" w:color="auto" w:fill="FFFFFF"/>
              <w:spacing w:before="0" w:beforeAutospacing="0" w:after="0" w:afterAutospacing="0" w:line="260" w:lineRule="exact"/>
              <w:ind w:firstLine="643"/>
              <w:jc w:val="both"/>
              <w:rPr>
                <w:rFonts w:ascii="宋体" w:hAnsi="宋体" w:cs="方正书宋_GBK"/>
                <w:color w:val="000000"/>
                <w:sz w:val="20"/>
                <w:szCs w:val="20"/>
              </w:rPr>
            </w:pPr>
            <w:r>
              <w:rPr>
                <w:rFonts w:hint="eastAsia" w:ascii="宋体" w:hAnsi="宋体" w:cs="方正书宋_GBK"/>
                <w:color w:val="00000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sz w:val="20"/>
                <w:szCs w:val="20"/>
              </w:rPr>
              <w:br w:type="textWrapping"/>
            </w:r>
            <w:r>
              <w:rPr>
                <w:rFonts w:hint="eastAsia" w:ascii="宋体" w:hAnsi="宋体" w:cs="方正书宋_GBK"/>
                <w:color w:val="00000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sz w:val="20"/>
                <w:szCs w:val="20"/>
              </w:rPr>
              <w:br w:type="textWrapping"/>
            </w:r>
            <w:r>
              <w:rPr>
                <w:rFonts w:hint="eastAsia" w:ascii="宋体" w:hAnsi="宋体" w:cs="方正书宋_GBK"/>
                <w:color w:val="00000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sz w:val="20"/>
                <w:szCs w:val="20"/>
              </w:rPr>
              <w:br w:type="textWrapping"/>
            </w:r>
            <w:r>
              <w:rPr>
                <w:rFonts w:hint="eastAsia" w:ascii="宋体" w:hAnsi="宋体" w:cs="方正书宋_GBK"/>
                <w:color w:val="00000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sz w:val="20"/>
                <w:szCs w:val="20"/>
              </w:rPr>
              <w:br w:type="textWrapping"/>
            </w:r>
            <w:r>
              <w:rPr>
                <w:rFonts w:hint="eastAsia" w:ascii="宋体" w:hAnsi="宋体" w:cs="方正书宋_GBK"/>
                <w:color w:val="00000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sz w:val="20"/>
                <w:szCs w:val="20"/>
              </w:rPr>
              <w:br w:type="textWrapping"/>
            </w:r>
            <w:r>
              <w:rPr>
                <w:rFonts w:hint="eastAsia" w:ascii="宋体" w:hAnsi="宋体" w:cs="方正书宋_GBK"/>
                <w:color w:val="00000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sz w:val="20"/>
                <w:szCs w:val="20"/>
              </w:rPr>
              <w:br w:type="textWrapping"/>
            </w:r>
            <w:r>
              <w:rPr>
                <w:rFonts w:hint="eastAsia" w:ascii="宋体" w:hAnsi="宋体" w:cs="方正书宋_GBK"/>
                <w:color w:val="00000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sz w:val="20"/>
                <w:szCs w:val="20"/>
              </w:rPr>
              <w:br w:type="textWrapping"/>
            </w:r>
            <w:r>
              <w:rPr>
                <w:rFonts w:hint="eastAsia" w:ascii="宋体" w:hAnsi="宋体" w:cs="方正书宋_GBK"/>
                <w:color w:val="00000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sz w:val="20"/>
                <w:szCs w:val="20"/>
              </w:rPr>
              <w:br w:type="textWrapping"/>
            </w:r>
            <w:r>
              <w:rPr>
                <w:rFonts w:ascii="宋体" w:hAnsi="宋体" w:cs="方正书宋_GBK"/>
                <w:color w:val="000000"/>
                <w:sz w:val="20"/>
                <w:szCs w:val="20"/>
              </w:rPr>
              <w:t>9.</w:t>
            </w:r>
            <w:r>
              <w:rPr>
                <w:rFonts w:hint="eastAsia" w:ascii="宋体" w:hAnsi="宋体" w:cs="方正书宋_GBK"/>
                <w:color w:val="000000"/>
                <w:sz w:val="20"/>
                <w:szCs w:val="20"/>
              </w:rPr>
              <w:t>【行政法规】《中华人民共和国道路运输条例》（2004年4月30日国务院令第406号公布，根据2023年7月20日国务院令第764号《国务院关于修改和废止部分行政法规的决定》第五次修订）第五十八条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县级以上人民政府交通运输主管部门的工作人员应当重点在道路运输及相关业务经营场所、客货集散地进行监督检查。县级以上人民政府交通运输主管部门的工作人员在公路路口进行监督检查时，不得随意拦截正常行驶的道路运输车辆。</w:t>
            </w:r>
          </w:p>
          <w:p>
            <w:pPr>
              <w:widowControl/>
              <w:spacing w:line="260" w:lineRule="exact"/>
              <w:jc w:val="left"/>
              <w:textAlignment w:val="top"/>
              <w:rPr>
                <w:rFonts w:ascii="宋体" w:hAnsi="宋体" w:cs="方正书宋_GBK"/>
                <w:color w:val="000000"/>
                <w:kern w:val="0"/>
                <w:sz w:val="20"/>
                <w:szCs w:val="20"/>
              </w:rPr>
            </w:pPr>
          </w:p>
          <w:p>
            <w:pPr>
              <w:widowControl/>
              <w:spacing w:line="260" w:lineRule="exact"/>
              <w:jc w:val="left"/>
              <w:textAlignment w:val="top"/>
              <w:rPr>
                <w:rFonts w:ascii="宋体" w:hAnsi="宋体" w:cs="宋体"/>
                <w:color w:val="000000"/>
                <w:kern w:val="0"/>
                <w:sz w:val="20"/>
                <w:szCs w:val="20"/>
              </w:rPr>
            </w:pP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对违反国际道路运输管理规定行为的行政处罚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仿宋_GB2312"/>
                <w:color w:val="000000"/>
                <w:sz w:val="20"/>
                <w:szCs w:val="20"/>
                <w:shd w:val="clear" w:color="auto" w:fill="FFFFFF"/>
              </w:rPr>
            </w:pPr>
            <w:r>
              <w:rPr>
                <w:rFonts w:hint="eastAsia" w:ascii="宋体" w:hAnsi="宋体" w:cs="方正书宋_GBK"/>
                <w:color w:val="000000"/>
                <w:kern w:val="0"/>
                <w:sz w:val="20"/>
                <w:szCs w:val="20"/>
              </w:rPr>
              <w:t xml:space="preserve">    1.【行政法规】《中华人民共和国道路运输条例》（2004年4月30日国务院令第406号公布，根据2023年7月20日国务院令第764号《国务院关于修改和废止部分行政法规的决定》第五次修订）</w:t>
            </w:r>
            <w:r>
              <w:rPr>
                <w:rFonts w:hint="eastAsia" w:ascii="宋体" w:hAnsi="宋体" w:cs="仿宋_GB2312"/>
                <w:color w:val="000000"/>
                <w:sz w:val="20"/>
                <w:szCs w:val="20"/>
                <w:shd w:val="clear" w:color="auto" w:fill="FFFFFF"/>
              </w:rPr>
              <w:t>第七十四条　违反本条例的规定，外国国际道路运输经营者未按照规定的线路运输，擅自从事中国境内道路运输的，由省、自治区、直辖市人民政府交通运输主管部门责令停止运输；有违法所得的，没收违法所得，处违法所得2倍以上10倍以下的罚款；没有违法所得或者违法所得不足1万元的，处3万元以上6万元以下的罚款。</w:t>
            </w:r>
          </w:p>
          <w:p>
            <w:pPr>
              <w:pStyle w:val="5"/>
              <w:widowControl/>
              <w:shd w:val="clear" w:color="auto" w:fill="FFFFFF"/>
              <w:spacing w:before="0" w:beforeAutospacing="0" w:after="0" w:afterAutospacing="0" w:line="260" w:lineRule="exact"/>
              <w:ind w:firstLine="400" w:firstLineChars="200"/>
              <w:jc w:val="both"/>
              <w:rPr>
                <w:rFonts w:ascii="宋体" w:hAnsi="宋体" w:cs="仿宋_GB2312"/>
                <w:color w:val="000000"/>
                <w:kern w:val="2"/>
                <w:sz w:val="20"/>
                <w:szCs w:val="20"/>
                <w:shd w:val="clear" w:color="auto" w:fill="FFFFFF"/>
              </w:rPr>
            </w:pPr>
            <w:r>
              <w:rPr>
                <w:rFonts w:hint="eastAsia" w:ascii="宋体" w:hAnsi="宋体" w:cs="仿宋_GB2312"/>
                <w:color w:val="000000"/>
                <w:kern w:val="2"/>
                <w:sz w:val="20"/>
                <w:szCs w:val="20"/>
                <w:shd w:val="clear" w:color="auto" w:fill="FFFFFF"/>
              </w:rPr>
              <w:t>外国国际道路运输经营者未按照规定标明国籍识别标志的，由省、自治区、直辖市人民政府交通运输主管部门责令停止运输，处200元以上2000元以下的罚款。</w:t>
            </w:r>
          </w:p>
          <w:p>
            <w:pPr>
              <w:pStyle w:val="5"/>
              <w:widowControl/>
              <w:shd w:val="clear" w:color="auto" w:fill="FFFFFF"/>
              <w:spacing w:before="0" w:beforeAutospacing="0" w:after="0" w:afterAutospacing="0" w:line="260" w:lineRule="exact"/>
              <w:ind w:firstLine="400" w:firstLineChars="200"/>
              <w:jc w:val="both"/>
              <w:rPr>
                <w:rFonts w:ascii="宋体" w:hAnsi="宋体" w:cs="方正书宋_GBK"/>
                <w:color w:val="000000"/>
                <w:sz w:val="20"/>
                <w:szCs w:val="20"/>
              </w:rPr>
            </w:pPr>
            <w:r>
              <w:rPr>
                <w:rFonts w:hint="eastAsia" w:ascii="宋体" w:hAnsi="宋体" w:cs="仿宋_GB2312"/>
                <w:color w:val="000000"/>
                <w:kern w:val="2"/>
                <w:sz w:val="20"/>
                <w:szCs w:val="20"/>
                <w:shd w:val="clear" w:color="auto" w:fill="FFFFFF"/>
              </w:rPr>
              <w:t>从事国际道路货物运输经营，未按规定进行备案的，由省、自治区、直辖市人民政府交通运输主管部门责令改正；拒不改正的，处5000元以上2万元以下的罚款。</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 xml:space="preserve">     2.【部门规章】《国际道路运输管理规定》(2022年9月26日交通运输部令2022年第31号公布，自公布之日起施行)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第三十七条 违反本规定，有下列行为之一的，由县级以上地方人民政府交通运输主管部门或者口岸国际道路运输管理机构责令停止经营；有违法所得的，没收违法所得，处违法所得2倍以上10倍以下的罚款；没有违法所得或者违法所得不足2万元的，处3万元以上10万元以下的罚款；构成犯罪的，依法追究刑事责任：</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（一）未取得国际道路旅客运输经营许可，擅自从事国际道路旅客运输经营的；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（二）使用失效、伪造、变造、被注销等无效国际道路旅客运输经营许可证件从事国际道路旅客运输经营的；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（三）超越许可的事项，非法从事国际道路旅客运输经营的。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第三十八条 从事国际道路货物运输经营，未按规定进行备案的，由省级人民政府交通运输主管部门责令改正；拒不改正的，处5000元以上2万元以下的罚款。</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第三十九条 违反本规定，非法转让、出租国际道路运输经营许可证件的，由县级以上地方人民政府交通运输主管部门或者口岸国际道路运输管理机构责令停止违法行为，收缴有关证件，处2000元以上1万元以下的罚款；有违法所得的，没收违法所得。</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第四十条  违反本规定，非法转让、出租、伪造《国际汽车运输行车许可证》《国际汽车运输特别行车许可证》《国际道路运输国籍识别标志》的，由县级以上地方人民政府交通运输主管部门或者口岸国际道路运输管理机构责令停止违法行为，收缴有关证件，处500元以上1000元以下的罚款；有违法所得的，没收违法所得。</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第四十一条 违反本规定，国际道路旅客运输经营者有下列情形之一的，由县级以上地方人民政府交通运输主管部门或者口岸国际道路运输管理机构责令改正，处1000元以上3000元以下的罚款；情节严重的，由原许可机关吊销道路运输经营许可证：</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（一）不按批准的国际道路运输线路、站点、班次运输的；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（二）在旅客运输途中擅自变更运输车辆或者将旅客移交他人运输的；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（三）未报告原许可机关，擅自终止国际道路旅客运输经营的。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第四十二条　国际道路运输经营者违反道路旅客、货物运输有关规定的，按照相关规定予以处罚。</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第四十三条 外国国际道路运输经营者有下列行为之一，由县级以上地方人民政府交通运输主管部门或者口岸国际道路运输管理机构责令改正；拒不改正的，责令停止运输，有违法所得的，没收违法所得，处违法所得2倍以上10倍以下的罚款，没有违法所得或者违法所得不足1万元的，处3万元以上6万元以下的罚款：</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（一）未取得我国有效的《国际汽车运输行车许可证》或者《国际汽车运输特别行车许可证》，擅自进入我国境内从事国际道路运输经营或者运输危险货物的；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（二）从事我国国内道路旅客或货物运输的；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（三）在我国境内自行承揽货源或招揽旅客的；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（四）未按规定的运输线路、站点、班次、停靠站（场）运行的；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（五）未标明本国《国际道路运输国籍识别标志》的。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第四十四条 县级以上地方人民政府交通运输主管部门以及口岸国际道路运输管理机构有下列行为之一的，对负有责任的主管人员和责任人员，视情节轻重，依法给予行政处分；造成严重后果、构成犯罪的，依法追究其刑事责任：</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（一）不按照本规定规定的条件、程序和期限实施国际道路运输行政许可或者备案的；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（二）参与或者变相参与国际道路运输经营的；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（三）发现未经批准的单位和个人擅自从事国际道路运输经营活动，或者发现国际道路运输经营者有违法行为不及时查处的；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（四）违反规定拦截、检查正常行驶的道路运输车辆的；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（五）违法扣留运输车辆、车辆营运证的；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（六）索取、收受他人财物，或者谋取其他利益的；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（七）违法实施行政处罚的；</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（八）其他违法行为。    </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【行政法规】《中华人民共和国道路运输条例》（2004年4月30日国务院令第406号公布，根据2023年7月20日国务院令第764号《国务院关于修改和废止部分行政法规的决定》第五次修订）第五十八条　道路运输管理机构的工作人员应当严格按照职责权限和程序进行监督检查……</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对交通运输领域建设工程项目必须招标而不招标行为的行政处罚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对交通运输领域建设工程项目肢解发包行为的行政处罚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2.【行政法规】《中华人民共和国招标投标法实施条例》（2011年12月20日国务院令第613号公布，自2012年2月1日施行，2019年3月2日第三次修订）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第五十五条  违反本条例规定，建设单位将建设工程肢解发包的，责令改正，处工程合同价款百分之零点五以上百分之一以下的罚款；对全部或者部分使用国有资金的项目，并可以暂停项目执行或者暂停资金拨付。</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对交通运输领域建设工程项目不按照规定发布资格预审公告或者招标公告等行为的行政处罚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第五十一条  招标人以不合理的条件限制或者排斥潜在投标人的，对潜在投标人实行歧视待遇的，强制要求投标人组成联合体共同投标的，或者限制投标人之间竞争的，责令改正，可以处一万元以上五万元以下的罚款。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2.【行政法规】《中华人民共和国招标投标法实施条例》（2011年12月20日国务院令第613号公布，自2012年2月1日施行，2019年3月2日第三次修订）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第六十三条  招标人有下列限制或者排斥潜在投标人行为之一的，由有关行政监督部门依照招标投标法第五十一条的规定处罚： （一）依法应当公开招标的项目不按照规定在指定媒介发布资格预审公告或者招标公告； （二）在不同媒介发布的同一招标项目的资格预审公告或者招标公告的内容不一致，影响潜在投标人申请资格预审或者投标。</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依法必须进行招标的项目的招标人不按照规定发布资格预审公告或者招标公告，构成规避招标的，依照招标投标法第四十九条的规定处罚。</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对泄露应当保密的与交通运输领域建设工程项目招标投标活动有关的情况和资料等行为的行政处罚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第五十条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前款所列行为影响中标结果的，中标无效。</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对交通运输领域建设工程项目招标中介机构与他人串通行为的行政处罚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第五十条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前款所列行为影响中标结果的，中标无效。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2.【行政法规】《中华人民共和国招标投标法实施条例》（2011年12月20日国务院令第613号公布，自2012年2月1日施行，2019年3月2日第三次修订）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  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对交通运输领域建设工程项目招标人限制或排斥潜在投标人行为的行政处罚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第五十一条  招标人以不合理的条件限制或者排斥潜在投标人的，对潜在投标人实行歧视待遇的，强制要求投标人组成联合体共同投标的，或者限制投标人之间竞争的，责令改正，可以处一万元以上五万元以下的罚款。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2.【行政法规】《中华人民共和国招</w:t>
            </w:r>
            <w:r>
              <w:rPr>
                <w:rFonts w:hint="eastAsia" w:ascii="宋体" w:hAnsi="宋体" w:cs="方正书宋_GBK"/>
                <w:color w:val="000000"/>
                <w:kern w:val="0"/>
                <w:sz w:val="20"/>
                <w:szCs w:val="20"/>
                <w:lang w:eastAsia="zh-CN"/>
              </w:rPr>
              <w:t>标</w:t>
            </w:r>
            <w:r>
              <w:rPr>
                <w:rFonts w:hint="eastAsia" w:ascii="宋体" w:hAnsi="宋体" w:cs="方正书宋_GBK"/>
                <w:color w:val="000000"/>
                <w:kern w:val="0"/>
                <w:sz w:val="20"/>
                <w:szCs w:val="20"/>
              </w:rPr>
              <w:t>投标法实施条例》 （2012年施行、2019年修订）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第六十三条第一款  招标人有下列限制或者排斥潜在投标人行为之一的，由有关行政监督部门依照招标投标法第五十一条的规定处罚：（一）依法应当公开招标的项目不按照规定在指定媒介发布资格预审公告或者招标公告；（二）在不同媒介发布的同一招标项目的资格预审公告或者招标公告的内容不一致，影响潜在投标人申请资格预审或者投标。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对交通运输领域建设工程项目招标人向他人透露可能影响公平竞争的有关招标投标情况或者泄露标底行为的行政处罚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  依法必须进行招标的项目的招标人向他人透露已获取招标文件的潜在投标人的名称、数量或者可能影响公平竞争的有关招标投标的其他情况的，或者泄露标底的，给予警告，可以并处一万元以上十万元以下的罚款；对单位直接负责的主管人员和其他直接责任人员依法给予处分；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前款所列行为影响中标结果的，中标无效。</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对交通运输领域建设工程项目投标人与他人串通投标或者以行贿手段中标等行为的行政处罚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2.【行政法规】《中华人民共和国招标投标法实施条例》（2011年12月20日国务院令第613号公布，自2012年2月1日施行，2019年3月2日第三次修订）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第六十七条  投标人相互串通投标或者与招标人串通投标的，投标人向招标人或者评标委员会成员行贿谋取中标的，中标无效；构成犯罪的，依法追究刑事责任；尚不构成犯罪的，依照招标投标法第五十三条的规定处罚。投标人未中标的，对单位的罚款金额按照招标项目合同金额依照招标投标法规定的比例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投标人有下列行为之一的，属于招标投标法第五十三条规定的情节严重行为，由有关行政监督部门取消其1年至2年内参加依法必须进行招标的项目的投标资格：（一）以行贿谋取中标； （二）3年内2次以上串通投标；（三）串通投标行为损害招标人、其他投标人或者国家、集体、公民的合法利益，造成直接经济损失30万元以上；（四）其他串通投标情节严重的行为。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投标人自本条第二款规定的处罚执行期限届满之日起3年内又有该款所列违法行为之一的，或者串通投标、以行贿谋取中标情节特别严重的，由工商行政管理机关吊销营业执照。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法律、行政法规对串通投标报价行为的处罚另有规定的，从其规定。</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对交通运输领域必须招标的项目建设工程单位弄虚作假骗取中标行为的行政处罚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第五十四条  投标人以他人名义投标或者以其他方式弄虚作假，骗取中标的，中标无效，给招标人造成损失的，依法承担赔偿责任；构成犯罪的，依法追究刑事责任。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2.【行政法规】《中华人民共和国招标投标法实施条例》（2011年12月20日国务院令第613号公布，自2012年2月1日施行，2019年3月2日第三次修订）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第六十八条  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  招标投标法规定的比例计算。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投标人有下列行为之一的，属于招标投标法第五十四条规定的情节严重行为，由有关行政监督部门取消其1年至3年内参加依法必须进行招标的项目的投标资格：（一）伪造、变造资格、资质证书或者其他许可证件骗取中标；（二）3年内2次以上使用他人名义投标；（三）弄虚作假骗取中标给招标人造成直接经济损失30万元以上；（四）其他弄虚作假骗取中标情节严重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投标人自本条第二款规定的处罚执行期限届满之日起3年内又有该款所列违法行为之一的，或者弄虚作假骗取中标情节特别严重的，由工商行政管理机关吊销营业执照。</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对交通运输领域依法必须进行招标的项目，招标人违反规定，与投标人就实质内容进行谈判行为的行政处罚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第五十五条  依法必须进行招标的项目，招标人违反本法规定，与投标人就投标价格、投标方案等实质性内容进行谈判的，给予警告，对单位直接负责的主管人员和其他直接责任人员依法给予处分。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前款所列行为影响中标结果的，中标无效。</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对收受交通运输领域建设工程项目投标人好处，或透露信息行为的行政处罚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2.【行政法规】《中华人民共和国招标投标法实施条例》（2011年12月20日国务院令第613号公布，自2012年2月1日施行，2019年3月2日第三次修订）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第七十二条  评标委员会成员收受投标人的财物或者其他好处的，没收收受的财物，处3000元以上5万元以下的罚款，取消担任评标委员会成员的资格，不得再参加依法必须进行招标的项目的评标；构成犯罪的，依法追究刑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对交通运输领域建设工程项目招标人在评标委员会依法推荐的中标候选人以外确定中标人等行为的行政处罚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        </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对交通运输领域建设工程中不按招标文件和投标文件订立合同或订立背离合同实质性内容的协议行为的行政处罚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第五十九条  招标人与中标人不按照招标文件和中标人的投标文件订立合同的，或者招标人、中标人订立背离合同实质性内容的协议的，责令改正；可以处中标项目金额千分之五以上千分之十以下的罚款。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2.【行政法规】《中华人民共和国招标投标法实施条例》（2011年12月20日国务院令第613号公布，自2012年2月1日施行，2019年3月2日第三次修订）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第七十五条  招标人和中标人不按照招标文件和中标人的投标文件订立合同，合同的主要条款与招标文件、中标人的投标文件的内容不一致，或者招标人、中标人订立背离合同实质性内容的协议的，由有关行政监督部门责令改正，可以处中标项目金额5‰以上10‰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对交通运输领域建设工程中不按照合同履行义务，情节较为严重行为的行政处罚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第六十条第二款 中标人不按照与招标人订立的合同履行义务，情节严重的，取消其二年至五年内参加依法必须进行招标的项目的投标资格并予以公告，直至由工商行政管理机关吊销营业执照。</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对交通运输领域建设工程项目依法应当公开招标而采用邀请招标行为的行政处罚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【行政法规】《中华人民共和国招标投标法实施条例》（2011年12月20日国务院令第613号公布，自2012年2月1日施行，2019年3月2日第三次修订）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第六十四条第一款第（一）项 招标人有下列情形之一的，由有关行政监督部门责令改正，可以处10万元以下的罚款：（一）依法应当公开招标而采用邀请招标。          </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对交通运输领域建设工程项目招标资料时限不符合规定的行政处罚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【行政法规】《中华人民共和国招标投标法实施条例》（2011年12月20日国务院令第613号公布，自2012年2月1日施行，2019年3月2日第三次修订）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第六十四条第一款第（二）项 招标人有下列情形之一的，由有关行政监督部门责令改正，可以处10万元以下的罚款：（二）招标文件、资格预审文件的发售、澄清、修改的时限，或者确定的提交资格预审申请文件、投标文件的时限不符合招标投标法和本条例规定。</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对交通运输领域建设工程项目招标人接受未通过资格预审的单位或者个人参加投标行为的行政处罚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【行政法规】《中华人民共和国招标投标法实施条例》（2011年12月20日国务院令第613号公布，自2012年2月1日施行，2019年3月2日第三次修订）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第六十四条第一款第（三）项 招标人有下列情形之一的，由有关行政监督部门责令改正，可以处10万元以下的罚款：（三）接受未通过资格预审的单位或者个人参加投标。</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对交通运输领域建设工程项目招标人接受应当拒收的投标文件行为的行政处罚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【行政法规】《中华人民共和国招标投标法实施条例》（2011年12月20日国务院令第613号公布，自2012年2月1日施行，2019年3月2日第三次修订）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第六十四条第一款第（四）项 招标人有下列情形之一的，由有关行政监督部门责令改正，可以处10万元以下的罚款：（四）接受应当拒收的投标文件。</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对交通运输领域建设工程项目招标人超额收取保证金或者不按规定退还保证金及利息行为的行政处罚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【行政法规】《中华人民共和国招标投标法实施条例》（2011年12月20日国务院令第613号公布，自2012年2月1日施行，2019年3月2日第三次修订）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第六十六条  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对交通运输领域建设工程项目招标人不按照规定组建评标委员会，或者违法确定、更换评标委员会成员行为的行政处罚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【行政法规】《中华人民共和国招标投标法实施条例》（2011年12月20日国务院令第613号公布，自2012年2月1日施行，2019年3月2日第三次修订）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第七十条第一款 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对交通运输领域建设工程项目评标委员会委员不客观、不公正履行职务行为的行政处罚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【行政法规】《中华人民共和国招标投标法实施条例》（2011年12月20日国务院令第613号公布，自2012年2月1日施行，2019年3月2日第三次修订）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第七十一条  评标委员会成员有下列行为之一的，由有关行政监督部门责令改正；情节严重的，禁止其在一定期限内参加依法必须进行招标的项目的评标；情节特别严重的，取消其担任评标委员会成员的资格：（一）应当回避而不回避；（二）擅离职守；（三）不按照招标文件规定的评标标准和方法评标；（四）私下接触投标人；（五）向招标人征询确定中标人的意向或者接受任何单位或者个人明示或者暗示提出的倾向或者排斥特定投标人的要求；（六）对依法应当否决的投标不提出否决意见；（七）暗示或者诱导投标人作出澄清、说明或者接受投标人主动提出的澄清、说明；（八）其他不客观、不公正履行职务的行为。</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对交通运输领域建设工程项目的招标人无正当理由不发出中标通知书等行为的行政处罚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【行政法规】《中华人民共和国招标投标法实施条例》（2011年12月20日国务院令第613号公布，自2012年2月1日施行，2019年3月2日第三次修订）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第七十三条  依法必须进行招标的项目的招标人有下列情形之一的，由有关行政监督部门责令改正，可以处中标项目金额10‰以下的罚款；给他人造成损失的，依法承担赔偿责任；对单位直接负责的主管人员和其他直接责任人员依法给予处分：（一）无正当理由不发出中标通知书；（二）不按照规定确定中标人；（三）中标通知书发出后无正当理由改变中标结果；（四）无正当理由不与中标人订立合同；（五）在订立合同时向中标人提出附加条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对水运工程施工图设计未经批准，擅自开工建设等行为的行政处罚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第十一条  施工图设计文件审查的具体办法，由国务院建设行政主管部门、国务院其他有关部门制定。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施工图设计文件未经审查批准的，不得使用。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违反本条例规定，建设单位有下列行为之一的，责令改正，处20万元以上50万元以下的罚款：（一）迫使承包方以低于成本的价格竞标的；（二）任意压缩合理工期的；（三）明示或者暗示设计单位或者施工单位违反工程建设强制性标准，降低工程质量的；（四）施工图设计文件未经审查或者审查不合格，擅自施工的；（五）建设项目必须实行工程监理而未实行工程监理的；（六）未按照国家规定办理工程质量监督手续的；（七）明示或者暗示施工单位使用不合格的建筑材料、建筑构配件和设备的；（八）未按照国家规定将竣工验收报告、有关认可文件或者准许使用文件报送备案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2.【部门规章】《港口工程建设管理规定》（交通运输部令2018年第2号公布，自2018年3月1日起施行，根据交通运输部令2019年第32号第二次修正）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第六十九条  项目单位有下列行为之一的，由所在地港口行政管理部门责令改正，处20万以上50万以下的罚款：（一）施工图设计未经批准，擅自开工建设的；（二）施工图设计经批准后，对本规定第三十一条、第三十二条规定的情形擅自作出变更或者采取肢解变更内容等方式规避审批并开工建设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3.【部门规章】《航道工程建设管理规定》（交通运输部令2019年第44号公布，自2020年2月1日起施行）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第七十六条  施工图设计未经审查或者审查不合格，擅自施工的，由具体负责监督管理的交通运输主管部门责令改正，处20万元以上50万元以下罚款。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对交通运输领域建设工程从业单位违法转分包等行为的行政处罚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1.【法律】《中华人民共和国招标投标法》（1999年8月30日第九届全国人民代表大会常务委员会第十一次会议通过，2000年1月1日施行，2017年12月27日修正）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下的罚款；有违法所得的，并处没收违法所得；可以责令停业整顿；情节严重的，由工商行政管理机关吊销营业执照。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2.【行政法规】《中华人民共和国招标投标法实施条例》（2011年12月20日国务院令第613号公布，自2012年2月1日施行，2019年3月2日第三次修订）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第六十二条 违反本条例规定，承包单位将承包的工程转包或者违法分包的，责令改正，没收违法所得，对勘察、设计单位处合同约定的勘察费、设计费25%以上50%以下的罚款；对施工单位处工程合同价款0.5%以上1%以下的罚款；可以责令停业整顿，降低资质等级；情节严重的，吊销资质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工程监理单位转让工程监理业务的，责令改正，没收违法所得，处合同约定的监理酬金25%以上50%以下的罚款；可以责令停业整顿，降低资质等级；情节严重的，吊销资质证书。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4.【行政法规】《建设工程勘察设计管理条例》（2000年9月25日国务院令第293号公布，自公布之日起施行，根据2017年10月7日《国务院关于修改部分行政法规的决定》第二次修订）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  违反本条例规定，建设工程勘察、设计单位将所承揽的建设工程勘察、设计转包的，责令改正，没收违法所得，处合同约定的勘察费、设计费25％以上50％以下的罚款，可以责令停业整顿，降低资质等级；情节严重的，吊销资质证书。</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对公路工程建设项目不具备招标条件而进行招标等行为的行政处罚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【部门规章】《公路工程建设项目招标投标管理办法》（2015年12月2日经第23次部务会议通过，2016年2月1日施行）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第八条第一款 对于按照国家有关规定需要履行项目审批、核准手续的依法必须进行招标的公路工程建设项目，招标人应当按照项目审批、核准部门确定的招标范围、招标方式、招标组织形式开展招标。</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第六十八条 招标人有下列情形之一的，由交通运输主管部门责令改正，可以处三万元以下的罚款：（一）不满足本办法第八条规定的条件而进行招标的；（二）不按照本办法规定将资格预审文件、招标文件和招标投标情况的书面报告备案的；（三）邀请招标不依法发出投标邀请书的；（四）不按照项目审批、核准部门确定的招标范围、招标方式、招标组织形式进行招标的；（五）不按照本办法规定编制资格预审文件或者招标文件的；（六）由于招标人原因导致资格审查报告存在重大偏差且影响资格预审结果的；（七）挪用投标保证金，增设或者变相增设保证金的；（八）投标人数量不符合法定要求不重新招标的；（九）向评标委员会提供的评标信息不符合本办法规定的；（十）不按照本办法规定公示中标候选人的；（十一）招标文件中规定的履约保证金的金额、支付形式不符合本办法规定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对水运工程建设项目不具备招标条件而进行招标行为的行政处罚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【部门规章】《水运工程建设项目招标投标管理办法》（2012年12月20日交通运输部发布，2013年2月1日施行，2021年8月11日修正）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第十六条 招标人自行办理招标事宜的，应当具备下列条件：（一）招标人应当是该水运工程建设项目的项目法人；（二）具有与招标项目规模和复杂程度相适应的水运工程建设项目技术、经济等方面的专业人员；（三）具有能够承担编制招标文件和组织评标的组织机构或者专职业务人员；（四）熟悉和掌握招标投标的程序及相关法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招标人自行办理招标事宜的，应当向具有监督管理职责的交通运输主管部门备案。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招标人不具备本条前款规定条件的，应当委托招标代理机构办理水运工程建设项目招标事宜。任何单位和个人不得为招标人指定招标代理机构。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第六十七条  违反本办法第十六条规定，招标人不具备自行招标条件而自行招标的，由交通运输主管部门责令改正。</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对水运工程建设项目未履行相关审批、核准手续开展招标活动行为的行政处罚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【部门规章】《水运工程建设项目招标投标管理办法》（2012年12月20日交通运输部发布，2013年2月1日施行，2021年8月11日修正）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第九条  按照国家有关规定需要履行项目立项审批、核准手续的水运工程建设项目，在取得批准后方可开展勘察、设计招标。</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水运工程建设项目通过初步设计审批后，方可开展监理、施工、设备、材料等招标。</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第六十六条  违反本办法第九条规定，水运工程建设项目未履行相关审批、核准手续开展招标活动的，由交通运输主管部门责令改正，可处三万元以下罚款。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对水运工程建设项目招标活动中资格预审文件和招标文件内容违法或编制时未使用相关标准文本等行为的行政处罚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【部门规章】《水运工程建设项目招标投标管理办法》（2012年12月20日交通运输部发布，2013年2月1日施行，2021年8月11日修正）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第二十一条 招标人编制的资格预审文件、招标文件的内容违反法律、行政法规的强制性规定，违反公开、公平、公正和诚实信用原则，影响资格预审结果或者潜在投标人投标的，依法必须进行招标的项目的招标人应当在修改资格预审文件或者招标文件后重新招标。</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依法必须进行招标的水运工程建设项目的资格预审文件和招标文件的编制，应当使用国务院发展改革部门会同有关行政监督部门制定的标准文本以及交通运输部发布的行业标准文本。</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招标人在制定资格审查条件、评标标准和方法时，应利用水运工程建设市场信用信息成果以及招标投标违法行为记录公告平台发布的信息，对潜在投标人或投标人进行综合评价。</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第六十八条 违反本办法第二十一条规定，资格预审文件和招标文件的编制，未使用国务院发展改革部门会同有关行政监督部门制定的标准文本或者交通运输部发布的行业标准文本的，由交通运输主管部门责令改正。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对不依法保证安全生产所必需的资金投入，致使生产经营单位不具备安全生产条件行为的行政处罚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第二十三条 生产经营单位应当具备的安全生产条件所必需的资金投入，由生产经营单位的决策机构、主要负责人或者个人经营的投资人予以保证，并对由于安全生产所必需的资金投入不足导致的后果承担责任。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有前款违法行为，导致发生生产安全事故的，对生产经营单位的主要负责人给予撤职处分，对个人经营的投资人处二万元以上二十万元以下的罚款；构成犯罪的，依照刑法有关规定追究刑事责任。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第五十四条  违反本条例的规定，建设单位未提供建设工程安全生产作业环境及安全施工措施所需费用的，责令限期改正；逾期未改正的，责令该建设工程停止施工。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建设单位未将保证安全施工的措施或者拆除工程的有关资料报送有关部门备案的，责令限期改正，给予警告。</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【行政法规】《中华人民共和国道路运输条例》（2004年4月30日国务院令第406号公布，根据2023年7月20日国务院令第764号《国务院关于修改和废止部分行政法规的决定》第五次修订）第五十八条　道路运输管理机构的工作人员应当严格按照职责权限和程序进行监督检查……</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对交通运输领域承担安全评价工作等机构出具虚假证明行为的行政处罚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第九十二条 承担安全评价、认证、检测、检验职责的机构出具失实报告的，责令停业整顿，并处三万元以上十万元以下的罚款；给他人造成损害的，依法承担赔偿责任。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接责任人员处五万元以上十万元以下的罚款；给他人造成损害的，与生产经营单位承担连带赔偿责任；构成犯罪的，依照刑法有关规定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对有前款违法行为的机构及其直接责任人员，吊销其相应资质和资格，五年内不得从事安全评价、认证、检测、检验等工作；情节严重的，实行终身行业和职业禁入。</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对交通运输领域生产经营单位主要负责人及其安全生产管理人员未履行安全生产管理职责的行政处罚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第九十四条 生产经营单位的主要负责人未履行本法规定的安全生产管理职责的，责令限期改正，处二万元以上五万元以下的罚款；逾期未改正的，处五万元以上十万元以下的罚款，责令生产经营单位停产停业整顿。</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生产经营单位的主要负责人有前款违法行为，导致发生生产安全事故的，给予撤职处分；构成犯罪的，依照刑法有关规定追究刑事责任。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第六十六条第一款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【行政法规】《中华人民共和国道路运输条例》（2004年4月30日国务院令第406号公布，根据2023年7月20日国务院令第764号《国务院关于修改和废止部分行政法规的决定》第五次修订）第五十八条　道路运输管理机构的工作人员应当严格按照职责权限和程序进行监督检查……</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对生产经营单位未按规定设置安全生产管理机构或者配备安全生产管理人员、注册安全工程师等行为的行政处罚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一）未按照规定设置安全生产管理机构或者配备安全生产管理人员、注册安全工程师的；（二）危险物品的生产、经营、储存、装卸单位以及矿山、金属冶炼、建筑施工、运输单位的主要负责人和安全生产管理人员未按照规定经考核合格的；（三）未按照规定对从业人员、被派遣劳动者、实习学生进行安全生产教育和培训，或者未按照规定如实告知有关的安全生产事项的；（四）未如实记录安全生产教育和培训情况的；（五）未将事故隐患排查治理情况如实记录或者未向从业人员通报的；（六）未按照规定制定生产安全事故应急救援预案或者未定期组织演练的；（七）特种作业人员未按照规定经专门的安全作业培训并取得相应资格，上岗作业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第一百一十五条  本法规定的行政处罚，由应急管理部门和其他负有安全生产监督管理职责的部门按照职责分工决定；其中，根据本法第九十五条、第一百一十条、第一百一十四条的规定应当给予民航、铁路、电力行业的生产经营单位及其主要负责人行政处罚的，也可以由主管的负有安全生产监督管理职责的部门进行处罚。予以关闭的行政处罚，由负有安全生产监督管理职责的部门报请县级以上人民政府按照国务院规定的权限决定；给予拘留的行政处罚，由公安机关依照治安管理处罚的规定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 《建设工程安全生产管理条例》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第六十二条第（一）（二）项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 （一）未设立安全生产管理机构、配备专职安全生产管理人员或者分部分项工程施工时无专职安全生产管理人员现场监督的；（二）施工单位的主要负责人、项目负责人、专职安全生产管理人员、作业人员或者特种作业人员，未经安全教育培训或者经考核不合格即从事相关工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第八十六条  有下列情形之一的，由交通运输主管部门责令改正，处5万元以上10万元以下的罚款；拒不改正的，责令停产停业整顿；构成犯罪的，依法追究刑事责任：（一）危险化学品道路运输企业、水路运输企业的驾驶人员、船员、装卸管理人员、押运人员、申报人员、集装箱装箱现场检查员未取得从业资格上岗作业的；（二）运输危险化学品，未根据危险化学品的危险特性采取相应的安全防护措施，或者未配备必要的防护用品和应急救援器材的；（三）使用未依法取得危险货物适装证书的船舶，通过内河运输危险化学品的；（四）通过内河运输危险化学品的承运人违反国务院交通运输主管部门对单船运输的危险化学品数量的限制性规定运输危险化学品的；（五）用于危险化学品运输作业的内河码头、泊位不符合国家有关安全规范，或者未与饮用水取水口保持国家规定的安全距离，或者未经交通运输主管部门验收合格投入使用的；（六）托运人不向承运人说明所托运的危险化学品的种类、数量、危险特性以及发生危险情况的应急处置措施，或者未按照国家有关规定对所托运的危险化学品妥善包装并在外包装上设置相应标志的；（七）运输危险化学品需要添加抑制剂或者稳定剂，托运人未添加或者未将有关情况告知承运人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4.【部门规章】《道路危险货物运输管理规定》（2013年1月23日交通运输部发布，2013年7月1日施行，2019年11月28日修正）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第六十条  违反本规定，道路危险货物运输企业或者单位以及托运人有下列情形之一的，由县级以上道路运输管理机构责令改正，并处5万元以上10万元以下的罚款，拒不改正的，责令停产停业整顿；构成犯罪的，依法追究刑事责任：（一）驾驶人员、装卸管理人员、押运人员未取得从业资格上岗作业的；（二）托运人不向承运人说明所托运的危险化学品的种类、数量、危险特性以及发生危险情况的应急处置措施，或者未按照国家有关规定对所托运的危险化学品妥善包装并在外包装上设置相应标志的；（三）未根据危险化学品的危险特性采取相应的安全防护措施，或者未配备必要的防护用品和应急救援器材的；（四）运输危险化学品需要添加抑制剂或者稳定剂，托运人未添加或者未将有关情况告知承运人的。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5.【部门规章】《公路水运工程安全生产监督管理办法》</w:t>
            </w:r>
            <w:r>
              <w:rPr>
                <w:rFonts w:hint="eastAsia" w:ascii="宋体" w:hAnsi="宋体" w:cs="宋体"/>
                <w:color w:val="000000"/>
                <w:kern w:val="0"/>
                <w:sz w:val="20"/>
                <w:szCs w:val="20"/>
              </w:rPr>
              <w:t>（交通运输部令2017年第25号公布，自2017年8月1日起施行）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第五十六条第一项　施工单位有下列行为之一的，责令限期改正，可以处5万元以下的罚款;逾期未改正的，责令停产停业整顿，并处5万元以上10万元以下的罚款，对其直接负责的主管人员和其他直接责任人员处1万元以上2万元以下的罚款：（一）未按照规定设置安全生产管理机构或者配备安全生产管理人员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6.【地方性法规】《广西壮族自治区安全生产条例》（2006年9月29日广西壮族自治区第十届人民代表大会常务委员会第二十二次会议通过，2007年1月1日施行，2016年11月30日修正）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第二十条　矿山企业以及危险物品的生产、经营、储存单位，应当按照不低于从业人员百分之二的比例配备专职安全生产管理人员，但至少应当配备一人，从业人员在一百人以上的，还应当设置安全生产管理机构。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其他生产经营单位从业人员在三百人以上的，应当按照不低于从业人员百分之一的比例配备专职安全生产管理人员，并设置安全生产管理机构；不足三百人的按照不低于从业人员百分之一的比例配备专职安全生产管理人员，但至少应当配备一人，或者委托具有国家规定的相关专业技术资格的工程技术机构、人员提供安全生产管理服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法律、法规对生产经营单位配备安全生产管理人员和设置安全生产管理机构有特别规定的，适用其规定。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　违反本条例第二十条规定，未按照规定人数配备专职安全生产管理人员的，责令限期改正；逾期未改正的，责令停产停业整顿，并可以按照应配人数，每少配一人处以5000元罚款，罚款总额不超过2万元。</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【行政法规】《中华人民共和国道路运输条例》（2004年4月30日国务院令第406号公布，根据2023年7月20日国务院令第764号《国务院关于修改和废止部分行政法规的决定》第五次修订）第五十八条　道路运输管理机构的工作人员应当严格按照职责权限和程序进行监督检查……</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对交通运输领域生产经营单位未在有较大危险因素的生产经营场所和有关设施、设备上设置明显的安全警示标志等行为的行政处罚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一）未在有较大危险因素的生产经营场所和有关设施、设备上设置明显的安全警示标志的；（二）安全设备的安装、使用、检测、改造和报废不符合国家标准或者行业标准的；（三）未对安全设备进行经常性维护、保养和定期检测的；（四）关闭、破坏直接关系生产安全的监控、报警、防护、救生设备、设施，或者篡改、隐瞒、销毁其相关数据、信息的；（五）未为从业人员提供符合国家标准或者行业标准的劳动防护用品的；（六）危险物品的容器、运输工具，以及涉及人身安全、危险性较大的海洋石油开采特种设备和矿山井下特种设备未经具有专业资质的机构检测、检验合格，取得安全使用证或者安全标志，投入使用的；（七）使用应当淘汰的危及生产安全的工艺、设备的；（八）餐饮等行业的生产经营单位使用燃气未安装可燃气体报警装置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第六十二条第（三）（四）（五）（六）项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三）未在施工现场的危险部位设置明显的安全警示标志，或者未按照国家有关规定在施工现场设置消防通道、消防水源、配备消防设施和灭火器材的；（四）未向作业人员提供安全防护用具和安全防护服装的；（五）未按照规定在施工起重机械和整体提升脚手架、模板等自升式架设设施验收合格后登记的；（六）使用国家明令淘汰、禁止使用的危及施工安全的工艺、设备、材料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对交通运输领域生产、经营、运输、储存、使用危险物品或者处置废弃危险物品，未建立专门安全管理制度、未采取可靠的安全措施等行为的行政处罚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第一百零一条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二）对重大危险源未登记建档，未进行定期检测、评估、监控，未制定应急预案，或者未告知应急措施的；（三）进行爆破、吊装、动火、临时用电以及国务院应急管理部门会同国务院有关部门规定的其他危险作业，未安排专门人员进行现场安全管理的；（四）未建立安全风险分级管控制度或者未按照安全风险分级采取相应管控措施的；（五）未建立事故隐患排查治理制度，或者重大事故隐患排查治理情况未按照规定报告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对交通运输领域生产经营单位未采取措施消除事故隐患行为的行政处罚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对交通运输领域建设单位将工程发包给不具备安全生产条件或者相应资质的单位或者个人行为的行政处罚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第一百零三条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第五十五条第（三）项  违反本条例的规定，建设单位有下列行为之一的，责令限期改正，处20万元以上50万元以下的罚款；造成重大安全事故，构成犯罪的，对直接责任人员，依照刑法有关规定追究刑事责任；造成损失的，依法承担赔偿责任：（三）将拆除工程发包给不具有相应资质等级的施工单位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对交通运输领域生产经营单位储存危险物品的仓库与员工宿舍在同一座建筑内，或者与员工宿舍的距离不符合安全要求等行为的行政处罚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第一百零五条 生产经营单位有下列行为之一的，责令限期改正，处五万元以下的罚款，对其直接负责的主管人员和其他直接责任人员处一万元以下的罚款；逾期未改正的，责令停产停业整顿；构成犯罪的，依照刑法有关规定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生产、经营、储存、使用危险物品的车间、商店、仓库与员工宿舍在同一座建筑内，或者与员工宿舍的距离不符合安全要求的；（二）生产经营场所和员工宿舍未设有符合紧急疏散需要、标志明显、保持畅通的出口，或者锁闭、封堵生产经营场所或者员工宿舍出口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对交通运输领域生产经营单位与从业人员订立协议，免除或者减轻其对从业人员因生产安全事故伤亡依法应承担的责任行为的行政处罚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第一百零六条 生产经营单位与从业人员订立协议，免除或者减轻其对从业人员因生产安全事故伤亡依法应承担的责任的，该协议无效；对生产经营单位的主要负责人、个人经营的投资人处二万元以上十万元以下的罚款。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对交通运输领域生产经营单位拒绝、阻碍负有安全生产监督管理职责的部门依法实施监督检查行为的行政处罚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对交通运输领域生产经营单位不具备规定的安全生产条件，经停产停业整顿仍不具备安全生产条件的行政处罚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一）存在重大事故隐患，一百八十日内三次或者一年内四次受到本法规定的行政处罚的；（二）经停产停业整顿，仍不具备法律、行政法规和国家标准或者行业标准规定的安全生产条件的；（三）不具备法律、行政法规和国家标准或者行业标准规定的安全生产条件，导致发生重大、特别重大生产安全事故的；（四）拒不执行负有安全生产监督管理职责的部门作出的停产停业整顿决定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对公路水运工程建设项目必须实行工程监理而未实行工程监理行为的行政处罚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第十二条  实行监理的建设工程，建设单位应当委托具有相应资质等级的工程监理单位进行监理，也可以委托具有工程监理相应资质等级并与被监理工程的施工承包单位没有隶属关系或者其他利害关系的该工程的设计单位进行监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下列建设工程必须实行监理：（一）国家重点建设工程；（二）大中型公用事业工程；（三）成片开发建设的住宅小区工程；（四）利用外国政府或者国际组织贷款、援助资金的工程；（五）国家规定必须实行监理的其他工程。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第五十六条第（五）项  违反本条例规定，建设单位有下列行为之一的，责令改正，处20万元以上50万元以下的罚款：（五）建设项目必须实行工程监理而未实行工程监理的。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2.【部门规章】《公路水运工程质量监督管理规定》（交通运输部令2017年第28号公布，自2017年12月1日起施行）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第八条  建设单位对工程质量负管理责任，应当科学组织管理，落实国家法律、法规、工程建设强制性标准的规定，严格执行国家有关工程建设管理程序，建立健全项目管理责任机制，完善工程项目管理制度，严格落实质量责任制。</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 xml:space="preserve">对施工单位在工程上使用或安装未经监理工程师签认的建筑材料、构件和设备等行为的行政处罚 </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第三十七条  工程监理单位应当选派具备相应资格的总监理工程师和监理工程师进驻施工现场。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未经监理工程师签字，建筑材料、建筑构配件和设备不得在工程上使用或者安装，施工单位不得进行下一道工序的施工。未经总监理工程师签字，建设单位不拨付工程款，不进行竣工验收。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第二十三条  公路建设项目实施过程中，监理单位应当依照法律、法规、规章以及有关技术标准、设计文件、合同文件和监理规范的要求，采用旁站、巡视和平行检验形式对工程实施监理，对不符合工程质量与安全要求的工程应当责令施工单位返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未经监理工程师签认，施工单位不得将建筑材料、构件和设备在工程上使用或安装，不得进行下一道工序施工。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第四十四条  违反本办法第二十三条规定，监理单位将不合格的工程、建筑材料、构件和设备按合格予以签认的，责令改正，可给予警告处罚，情节严重的，处50万元以上100万元以下罚款；施工单位在工程上使用或安装未经监理签认的建筑材料、构件和设备的，责令改正，可给予警告处罚，情节严重的，处工程合同价款2%以上4%以下的罚款。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对交通运输领域建设单位将工程业务发包给不具有勘察、设计资质等级的单位等行为的行政处罚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第五十四条  违反本条例规定，建设单位将建设工程发包给不具有相应资质等级的勘察、设计、施工单位或者委托给不具有相应资质等级的工程监理单位的，责令改正，处50万元以上100万元以下的罚款。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2.【行政法规】《建设工程勘察设计管理条例》（2000年9月25日国务院令第293号公布，自公布之日起施行，根据2017年10月7日《国务院关于修改部分行政法规的决定》第二次修订）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  违反本条例规定，发包方将建设工程勘察、设计业务发包给不具有相应资质等级的建设工程勘察、设计单位的，责令改正，处50万元以上100万元以下的罚款。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第十二条 公路建设项目法人应当依法选择勘察、设计、施工、咨询、监理单位，采购与工程建设有关的重要设备、材料，办理施工许可，组织项目实施，组织项目交工验收，准备项目竣工验收和后评价。</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 违反本办法第十二条规定，项目法人将工程发包给不具有相应资质等级的勘察、设计、施工和监理单位的，责令改正，处50万元以上100万元以下的罚款；未按规定办理施工许可擅自施工的，责令停止施工、限期改正，视情节可处工程合同价款1%以上2%以下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4.【部门规章】《水运建设市场监督管理办法》（2016年11月30日经第28次部务会议通过，2017年2月1日施行）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第三十六条 违反本办法规定，项目单位将工程发包给不具有相应资质等级的勘察、设计、施工、工程监理单位的，依照《建设工程质量管理条例》（2000年1月30日国务院令第279号发布，自发布之日起施行，根据国务院令2019年第714号第二次修订）第五十四条规定，责令改正，按照以下标准处以罚款：（一）项目单位选择超越资质等级的勘察、设计、施工、工程监理单位进行工程建设的，处50万元以上80万元以下的罚款;（二）项目单位选择无资质的勘察、设计、施工、工程监理单位进行工程建设的，处80万元以上100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对交通运输建设工程领域指定分包和指定采购，随意压缩工期等行为的行政处罚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第五十六条第（二）项  违反本条例规定，建设单位有下列行为之一的，责令改正，处20万元以上50万元以下的罚款：（二）任意压缩合理工期的。</w:t>
            </w:r>
            <w:r>
              <w:rPr>
                <w:rFonts w:hint="eastAsia" w:ascii="宋体" w:hAnsi="宋体" w:cs="方正书宋_GBK"/>
                <w:color w:val="000000"/>
                <w:kern w:val="0"/>
                <w:sz w:val="20"/>
                <w:szCs w:val="20"/>
              </w:rPr>
              <w:br w:type="textWrapping"/>
            </w:r>
            <w:r>
              <w:rPr>
                <w:rFonts w:ascii="宋体" w:hAnsi="宋体" w:cs="方正书宋_GBK"/>
                <w:color w:val="000000"/>
                <w:kern w:val="0"/>
                <w:sz w:val="20"/>
                <w:szCs w:val="20"/>
              </w:rPr>
              <w:t>2</w:t>
            </w:r>
            <w:r>
              <w:rPr>
                <w:rFonts w:hint="eastAsia" w:ascii="宋体" w:hAnsi="宋体" w:cs="方正书宋_GBK"/>
                <w:color w:val="000000"/>
                <w:kern w:val="0"/>
                <w:sz w:val="20"/>
                <w:szCs w:val="20"/>
              </w:rPr>
              <w:t>.【部门规章】《公路建设监督管理办法》（交通部令2006年第6号公布，自2006年8月1日施行，根据交通运输部令2021年第11号修正）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第十九条 公路建设项目法人应当承担公路建设相关责任和义务，对建设项目质量、投资和工期负责。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公路建设项目法人必须依法开展招标活动，不得接受投标人低于成本价的投标，不得随意压缩建设工期，禁止指定分包和指定采购。</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第四十一条  违反本办法第十九条规定，项目法人指定分包和指定采购，随意压缩工期，侵犯他人合法权益的，责令限期改正，可处20万元以上50万元以下的罚款；造成严重后果的，对全部或部分使用财政性资金的项目，可暂停项目执行或暂缓资金拨付。</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对交通运输领域建设单位未按照国家规定办理工程质量监督手续的行政处罚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  （2000年施行、2019年修订）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第五十六条第（六）项  违反本条例规定，建设单位有下列行为之一的，责令改正，处20万元以上50万元以下的罚款：（六）未按照国家规定办理工程质量监督手续的。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2.【部门规章】《公路水运工程质量监督管理规定》（交通运输部令2017年第28号公布，自2017年12月1日起施行）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第二十二条  交通运输主管部门或者其委托的建设工程质量监督机构依法要求建设单位按规定办理质量监督手续。</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建设单位应当按照国家规定向交通运输主管部门或者其委托的建设工程质量监督机构提交以下材料，办理工程质量监督手续：（一）公路水运工程质量监督管理登记表；（二）交通运输主管部门批复的施工图设计文件；（三）施工、监理合同及招投标文件；（四）建设单位现场管理机构、人员、质量保证体系等文件；（五）本单位以及勘察、设计、施工、监理、试验检测等单位对其项目负责人、质量负责人的书面授权委托书、质量保证体系等文件；（六）依法要求提供的其他相关材料。</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第四十五条  违反本规定第二十二条规定，建设单位未按照规定办理工程质量监督手续的，依照《建设工程质量管理条例》（2000年1月30日国务院令第279号发布，自发布之日起施行，根据国务院令2019年第714号第二次修订）第五十六条规定，责令改正，按以下标准处以罚款：（一）未造成工程质量事故的，处20万元以上30万元以下的罚款；（二）造成工程质量一般事故的，处30万元以上40万元以下的罚款；（三）造成工程质量较大及以上等级事故的，处40万元以上50万元以下的罚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第四十六条  依照《建设工程质量管理条例》规定给予单位罚款处罚的，对单位直接负责的主管人员和其他直接责任人员处单位罚款数额5%以上10%以下的罚款。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对码头或者港口装卸设施、客运设施未经验收合格，擅自投入使用等行为的行政处罚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1.【法律】《中华人民共和国港口法》（2003年6月28日第十届全国人民代表大会常务委员会第三次会议通过，自2004年1月1日起施行，根据2018年12月29日第十三届全国人民代表大会常务委员会第七次会议第三次修正）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第四十八条 码头或者港口装卸设施、客运设施未经验收合格，擅自投入使用的，由港口行政管理部门责令停止使用，限期改正，可以处五万元以下罚款。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第五十八条  违反本条例规定，建设单位有下列行为之一的，责令改正，处工程合同价款百分之二以上百分之四以下的罚款；造成损失的，依法承担赔偿责任；（一）未组织竣工验收，擅自交付使用的；（二）验收不合格，擅自交付使用的；（三）对不合格的建设工程按照合格工程验收的。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3.【部门规章】《港口工程建设管理规定》（交通运输部令2018年第2号公布，自2018年3月1日起施行，根据交通运输部令2019年第32号第二次修正）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第七十条  项目单位有有下列行为之一，由所在地港口行政管理部门责令停止使用，处工程合同价款2%以上4%以下的罚款：（一）未组织竣工验收或验收不合格，擅自交付使用的；（二）对不符合竣工验收条件和要求的项目按照合格项目验收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对交通运输建设工程领域建设单位未按规定移交建设项目档案行为的行政处罚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第五十九条  违反本条例规定，建设工程竣工验收后，建设单位未向建设行政主管部门或者其他有关部门移交建设项目档案的，责令改正，处1万元以上10万元以下的罚款。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对交通运输领域勘察、设计、检测、施工、工程监理单位超越本单位资质等级承揽工程等行为的行政处罚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numPr>
                <w:ilvl w:val="0"/>
                <w:numId w:val="3"/>
              </w:numPr>
              <w:spacing w:line="260" w:lineRule="exact"/>
              <w:ind w:left="0"/>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第六十条  违反本条例规定，勘察、设计、施工、工程监理单位超越本单位资质等级承揽工程的，责令停止违法行为，对勘察、设计单位或者工程监理单位处合同约定的勘察费、设计费或者监理酬金1倍以上2倍以下的罚款；对施工单位处工程合同价款百分之二以上百分之四以下的罚款，可以责令停业整顿，降低资质等级；情节严重的，吊销资质证书；有违法所得的，予以没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未取得资质证书承揽工程的，予以取缔，依照前款规定处以罚款；有违法所得的，予以没收。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以欺骗手段取得资质证书承揽工程的，吊销资质证书，依照本条第一款规定处以罚款；有违法所得的，予以没收。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2.【行政法规】《建设工程勘察设计管理条例》（2000年9月25日国务院令第293号公布，自公布之日起施行，根据2017年10月7日《国务院关于修改部分行政法规的决定》第二次修订）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第八条  建设工程勘察、设计单位应当在其资质等级许可的范围内承揽建设工程勘察、设计业务。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第三十五条  违反本条例第八条规定的，责令停止违法行为，处合同约定的勘察费、设计费1倍以上2倍以下的罚款，有违法所得的，予以没收；可以责令停业整顿，降低资质等级；情节严重的，吊销资质证书。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未取得资质证书承揽工程的，予以取缔，依照前款规定处以罚款；有违法所得的，予以没收。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以欺骗手段取得资质证书承揽工程的，吊销资质证书，依照本条第一款规定处以罚款；有违法所得的，予以没收。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第二十条 公路建设从业单位应当依法取得公路工程资质证书并按照资质管理有关规定，在其核定的业务范围内承揽工程，禁止无证或越级承揽工程。</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  违反本办法第二十条规定，承包单位弄虚作假、无证或越级承揽工程任务的，责令停止违法行为，对勘察、设计单位或工程监理单位处合同约定的勘察费、设计费或监理酬金1倍以上2倍以下的罚款；对施工单位处工程合同价款2%以上4%以下的罚款，可以责令停业整顿，降低资质等级；情节严重的，吊销资质证书；有违法所得的，予以没收。承包单位转包或违法分包工程的，责令改正，没收违法所得，对勘察、设计、监理单位处合同约定的勘察费、设计费、监理酬金的25%以上50%以下的罚款；对施工单位处工程合同价款0.5%以上1%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4.【部门规章】《水运建设市场监督管理办法》（2016年11月30日经第28次部务会议通过，2017年2月1日施行）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第三十七条 违反本办法规定，承包单位超越资质等级承揽工程的，依照《建设工程质量管理条例》（2000年1月30日国务院令第279号发布，自发布之日起施行，根据国务院令2019年第714号第二次修订）第六十条规定，责令停止违法行为，按照以下标准处以罚款;有违法所得的，予以没收：（一）工程尚未开工建设的，对勘察、设计单位或者工程监理单位处合同约定的勘察费、设计费或者监理酬金1倍的罚款;对施工单位处工程合同价款2%的罚款;（二）工程已开工建设的，对勘察、设计单位或者工程监理单位处合同约定的勘察费、设计费或者监理酬金1倍以上2倍以下的罚款;对施工单位处工程合同价款2%以上4%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未取得资质证书承揽工程的，予以取缔，依照前款规定处以罚款;有违法所得的，予以没收。</w:t>
            </w:r>
          </w:p>
          <w:p>
            <w:pPr>
              <w:ind w:firstLine="400" w:firstLineChars="200"/>
              <w:rPr>
                <w:rFonts w:ascii="宋体" w:hAnsi="宋体"/>
                <w:color w:val="000000"/>
                <w:sz w:val="20"/>
                <w:szCs w:val="20"/>
              </w:rPr>
            </w:pPr>
            <w:r>
              <w:rPr>
                <w:rFonts w:hint="eastAsia" w:ascii="宋体" w:hAnsi="宋体" w:cs="方正书宋_GBK"/>
                <w:color w:val="000000"/>
                <w:kern w:val="0"/>
                <w:sz w:val="20"/>
                <w:szCs w:val="20"/>
              </w:rPr>
              <w:t>5.</w:t>
            </w:r>
            <w:r>
              <w:rPr>
                <w:rFonts w:hint="eastAsia" w:ascii="宋体" w:hAnsi="宋体"/>
                <w:color w:val="000000"/>
                <w:sz w:val="20"/>
                <w:szCs w:val="20"/>
              </w:rPr>
              <w:t>【部门规章】《公路水运工程质量检测管理办法》（交通运输部令2023年第9号）</w:t>
            </w:r>
          </w:p>
          <w:p>
            <w:pPr>
              <w:widowControl/>
              <w:spacing w:line="260" w:lineRule="exact"/>
              <w:textAlignment w:val="top"/>
              <w:rPr>
                <w:rFonts w:ascii="宋体" w:hAnsi="宋体" w:cs="方正书宋_GBK"/>
                <w:color w:val="000000"/>
                <w:kern w:val="0"/>
                <w:sz w:val="20"/>
                <w:szCs w:val="20"/>
              </w:rPr>
            </w:pPr>
            <w:r>
              <w:rPr>
                <w:rFonts w:ascii="宋体" w:hAnsi="宋体" w:cs="方正书宋_GBK"/>
                <w:color w:val="000000"/>
                <w:kern w:val="0"/>
                <w:sz w:val="20"/>
                <w:szCs w:val="20"/>
              </w:rPr>
              <w:t>第四十八条检测机构违反本办法规定，有下列行为之一的，其检测报告无效，由交通运输主管部门处1万元以上3万元以下罚款；造成危害后果的，处3万元以上10万元以下罚款；构成犯罪的，依法追究刑事责任：</w:t>
            </w:r>
          </w:p>
          <w:p>
            <w:pPr>
              <w:widowControl/>
              <w:spacing w:line="260" w:lineRule="exact"/>
              <w:textAlignment w:val="top"/>
              <w:rPr>
                <w:rFonts w:ascii="宋体" w:hAnsi="宋体" w:cs="方正书宋_GBK"/>
                <w:color w:val="000000"/>
                <w:kern w:val="0"/>
                <w:sz w:val="20"/>
                <w:szCs w:val="20"/>
              </w:rPr>
            </w:pPr>
            <w:r>
              <w:rPr>
                <w:rFonts w:ascii="宋体" w:hAnsi="宋体" w:cs="方正书宋_GBK"/>
                <w:color w:val="000000"/>
                <w:kern w:val="0"/>
                <w:sz w:val="20"/>
                <w:szCs w:val="20"/>
              </w:rPr>
              <w:t>　　（一）未取得相应资质从事质量检测活动的；</w:t>
            </w:r>
          </w:p>
          <w:p>
            <w:pPr>
              <w:widowControl/>
              <w:spacing w:line="260" w:lineRule="exact"/>
              <w:textAlignment w:val="top"/>
              <w:rPr>
                <w:rFonts w:ascii="宋体" w:hAnsi="宋体" w:cs="方正书宋_GBK"/>
                <w:color w:val="000000"/>
                <w:kern w:val="0"/>
                <w:sz w:val="20"/>
                <w:szCs w:val="20"/>
              </w:rPr>
            </w:pPr>
            <w:r>
              <w:rPr>
                <w:rFonts w:ascii="宋体" w:hAnsi="宋体" w:cs="方正书宋_GBK"/>
                <w:color w:val="000000"/>
                <w:kern w:val="0"/>
                <w:sz w:val="20"/>
                <w:szCs w:val="20"/>
              </w:rPr>
              <w:t>　　（二）资质证书已过有效期从事质量检测活动的；</w:t>
            </w:r>
          </w:p>
          <w:p>
            <w:pPr>
              <w:widowControl/>
              <w:spacing w:line="260" w:lineRule="exact"/>
              <w:textAlignment w:val="top"/>
              <w:rPr>
                <w:rFonts w:ascii="宋体" w:hAnsi="宋体" w:cs="方正书宋_GBK"/>
                <w:color w:val="000000"/>
                <w:kern w:val="0"/>
                <w:sz w:val="20"/>
                <w:szCs w:val="20"/>
              </w:rPr>
            </w:pPr>
            <w:r>
              <w:rPr>
                <w:rFonts w:ascii="宋体" w:hAnsi="宋体" w:cs="方正书宋_GBK"/>
                <w:color w:val="000000"/>
                <w:kern w:val="0"/>
                <w:sz w:val="20"/>
                <w:szCs w:val="20"/>
              </w:rPr>
              <w:t>　　（三）超出资质许可范围从事质量检测活动的。</w:t>
            </w:r>
          </w:p>
          <w:p>
            <w:pPr>
              <w:widowControl/>
              <w:spacing w:line="260" w:lineRule="exact"/>
              <w:jc w:val="left"/>
              <w:textAlignment w:val="top"/>
              <w:rPr>
                <w:rFonts w:ascii="宋体" w:hAnsi="宋体" w:cs="方正书宋_GBK"/>
                <w:color w:val="000000"/>
                <w:kern w:val="0"/>
                <w:sz w:val="20"/>
                <w:szCs w:val="20"/>
              </w:rPr>
            </w:pP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vAlign w:val="center"/>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r>
              <w:rPr>
                <w:rFonts w:hint="eastAsia" w:ascii="宋体" w:hAnsi="宋体" w:cs="宋体"/>
                <w:color w:val="000000"/>
                <w:kern w:val="0"/>
                <w:sz w:val="20"/>
                <w:szCs w:val="20"/>
              </w:rPr>
              <w:t>将 “对交通运输领域勘察、设计、施工、工程监理单位超越本单位资质等级承揽工程等行为的行政处罚”（原权责清单第179项），名称修改为“对交通运输领域勘察、设计、检测、施工、工程监理单位超越本单位资质等级承揽工程等行为的行政处罚”（本次调整后权责清单第186项）。</w:t>
            </w:r>
          </w:p>
          <w:p>
            <w:pPr>
              <w:spacing w:line="260" w:lineRule="exact"/>
              <w:rPr>
                <w:rFonts w:ascii="宋体" w:hAnsi="宋体" w:cs="宋体"/>
                <w:color w:val="000000"/>
                <w:kern w:val="0"/>
                <w:sz w:val="20"/>
                <w:szCs w:val="20"/>
              </w:rPr>
            </w:pPr>
            <w:r>
              <w:rPr>
                <w:rFonts w:hint="eastAsia" w:ascii="宋体" w:hAnsi="宋体" w:cs="宋体"/>
                <w:color w:val="000000"/>
                <w:kern w:val="0"/>
                <w:sz w:val="20"/>
                <w:szCs w:val="20"/>
              </w:rPr>
              <w:t>理由：根据《公路水运工程质量检测管理办法》（交通运输部令2023年第9号）第四十八条：理由：根据《公路水运工程质量检测管理办法》（交通运输部令2023年第9号）第四十八条的规定修改。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对交通运输建设工程领域从业单位出借资质行为的行政处罚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第六十一条  违反本条例规定，勘察、设计、施工、工程监理单位允许其他单位或者个人以本单位名义承揽工程的，责令改正，没收违法所得，对勘察、设计单位和工程监理单位处合同约定的勘察费、设计费和监理酬金１倍以上２倍以下的罚款；对施工单位处工程合同价款百分之二以上百分之四以下的罚款；可以责令停业整顿，降低资质等级；情节严重的，吊销资质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2.【行政法规】《建设工程勘察设计管理条例》（2000年9月25日国务院令第293号公布，自公布之日起施行，根据2017年10月7日《国务院关于修改部分行政法规的决定》第二次修订）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第八条  建设工程勘察、设计单位应当在其资质等级许可的范围内承揽建设工程勘察、设计业务。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第三十五条第一款  违反本条例第八条规定的，责令停止违法行为，处合同约定的勘察费、设计费1倍以上2倍以下的罚款，有违法所得的，予以没收；可以责令停业整顿，降低资质等级；情节严重的，吊销资质证书。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3.【行政法规】《中华人民共和国招标投标法实施条例》（2011年12月20日国务院令第613号公布，自2012年2月1日施行，2019年3月2日第三次修订）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第六十九条  出让或者出租资格、资质证书供他人投标的，依照法律、行政法规的规定给予行政处罚；构成犯罪的，依法追究刑事责任。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4.【部门规章】《水运建设市场监督管理办法》（2016年11月30日经第28次部务会议通过，2017年2月1日施行）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 违反本办法规定，勘察、设计、施工、工程监理单位允许其他单位或者个人以本单位名义承揽工程的，依照《建设工程质量管理条例》（2000年1月30日国务院令第279号发布，自发布之日起施行，根据国务院令2019年第714号第二次修订）第六十一条规定，责令改正，没收违法所得，按照以下标准处以罚款：（一）勘察、设计、施工、工程监理单位允许有相应资质并符合本工程建设要求的单位或者个人以本单位名义承揽工程的，对勘察、设计单位或者工程监理单位处合同约定的勘察费、设计费或者监理酬金1倍以上1.5倍以下的罚款;对施工单位处工程合同价款2%以上3%以下的罚款;（二）勘察、设计、施工、工程监理单位允许无相应资质的单位或者个人以本单位名义承揽工程的，对勘察、设计单位或者工程监理单位处合同约定的勘察费、设计费或者监理酬金1.5倍以上2倍以下的罚款;对施工单位处工程合同价款3%以上4%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对交通运输建设工程领域从业单位、人员违反工程质量和安全生产管理规定行为的行政处罚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第六十三条  违反本条例规定，有下列行为之一的，责令改正，处10万元以上30万元以下的罚款：（一）勘察单位未按照工程建设强制性标准进行勘察的；（二）设计单位未根据勘察成果文件进行工程设计的；（三）设计单位指定建筑材料、建筑构配件的生产厂、供应商的；（四）设计单位未按照工程建设强制性标准进行设计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有前款所列行为，造成工程质量事故的，责令停业整顿，降低资质等级；情节严重的，吊销资质证书；造成损失的，依法承担赔偿责任。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第六十七条  工程监理单位有下列行为之一的，责令改正，处50万元以上100万元以下的罚款，降低资质等级或者吊销资质证书；有违法所得的，予以没收；造成损失的，承担连带赔偿责任：（一）与建设单位或者施工单位串通，弄虚作假、降低工程质量的；（二）将不合格的建设工程、建筑材料、建筑构配件和设备按照合格签字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第五十五条  违反本条例的规定，建设单位有下列行为之一的，责令限期改正，处20万元以上50万元以下的罚款；造成重大安全事故，构成犯罪的，对直接责任人员，依照刑法有关规定追究刑事责任；造成损失的，依法承担赔偿责任：（一）对勘察、设计、施工、工程监理等单位提出不符合安全生产法律、法规和强制性标准规定的要求的；（二）要求施工单位压缩合同约定的工期的；（三）将拆除工程发包给不具有相应资质等级的施工单位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一）未按照法律、法规和工程建设强制性标准进行勘察、设计的；（二）采用新结构、新材料、新工艺的建设工程和特殊结构的建设工程，设计单位未在设计中提出保障施工作业人员安全和预防生产安全事故的措施建议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第五十九条 违反本条例的规定，为建设工程提供机械设备和配件的单位，未按照安全施工的要求配备齐全有效的保险、限位等安全设施和装置的，责令限期改正，处合同价款1倍以上3倍以下的罚款；造成损失的，依法承担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一）未设立安全生产管理机构、配备专职安全生产管理人员或者分部分项工程施工时无专职安全生产管理人员现场监督的；（二）施工单位的主要负责人、项目负责人、专职安全生产管理人员、作业人员或者特种作业人员，未经安全教育培训或者经考核不合格即从事相关工作的；（三）未在施工现场的危险部位设置明显的安全警示标志，或者未按照国家有关规定在施工现场设置消防通道、消防水源、配备消防设施和灭火器材的；（四）未向作业人员提供安全防护用具和安全防护服装的；（五）未按照规定在施工起重机械和整体提升脚手架、模板等自升式架设设施验收合格后登记的；（六）使用国家明令淘汰、禁止使用的危及施工安全的工艺、设备、材料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第六十六条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作业人员不服管理、违反规章制度和操作规程冒险作业造成重大伤亡事故或者其他严重后果，构成犯罪的，依照刑法有关规定追究刑事责任。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施工单位的主要负责人、项目负责人有前款违法行为，尚不够刑事处罚的，处2万元以上20万元以下的罚款或者按照管理权限给予撤职处分；自刑罚执行完毕或者受处分之日起，5年内不得担任任何施工单位的主要负责人、项目负责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第六十七条 施工单位取得资质证书后，降低安全生产条件的，责令限期改正；经整改仍未达到与其资质等级相适应的安全生产条件的，责令停业整顿，降低其资质等级直至吊销资质证书。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第二十五条 公路建设从业单位应当对工程质量和安全负责。工程实施中应当加强对职工的教育与培训，按照国家有关规定建立健全质量和安全保证体系，落实质量和安全生产责任制，保证工程质量和工程安全。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第四十五条 违反本办法第二十五条规定，公路建设从业单位忽视工程质量和安全管理，造成质量或安全事故的，对项目法人给予警告、限期整改，情节严重的，暂停资金拨付；对勘察、设计、施工和监理等单位视情节轻重给予警告、取消其2年至5年内参加依法必须进行招标项目的投标资格的处罚；对情节严重的监理单位，还可给予责令停业整顿、降低资质等级和吊销资质证书的处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4.【部门规章】《公路水运工程安全生产监督管理办法》</w:t>
            </w:r>
            <w:r>
              <w:rPr>
                <w:rFonts w:hint="eastAsia" w:ascii="宋体" w:hAnsi="宋体" w:cs="宋体"/>
                <w:color w:val="000000"/>
                <w:kern w:val="0"/>
                <w:sz w:val="20"/>
                <w:szCs w:val="20"/>
              </w:rPr>
              <w:t>（交通运输部令2017年第25号公布，自2017年8月1日起施行）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第五十五条　从业单位及相关责任人违反本办法规定，有下列行为之一的，责令限期改正；逾期未改正的，对从业单位处1万元以上3万元以下的罚款；构成犯罪的，依法移送司法部门追究刑事责任：（一）从业单位未全面履行安全生产责任，导致重大事故隐患的；（二）未按规定开展设计、施工安全风险评估，或者风险评估结论与实际情况严重不符，导致重大事故隐患未被及时发现的；（三）未按批准的专项施工方案进行施工，导致重大事故隐患的；（四）在已发现的泥石流影响区、滑坡体等危险区域设置施工驻地，导致重大事故隐患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对交通运输建设工程领域勘察、设计单位未按照工程建设强制性标准进行勘察、设计等行为的行政处罚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第六十三条  违反本条例规定，有下列行为之一的，责令改正，处10万元以上30万元以下的罚款：（一）勘察单位未按照工程建设强制性标准进行勘察的；（二）设计单位未根据勘察成果文件进行工程设计的；（三）设计单位指定建筑材料、建筑构配件的生产厂、供应商的；（四）设计单位未按照工程建设强制性标准进行设计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有前款所列行为，造成工程质量事故的，责令停业整顿，降低资质等级；情节严重的，吊销资质证书；造成损失的，依法承担赔偿责任。</w:t>
            </w:r>
            <w:r>
              <w:rPr>
                <w:rFonts w:hint="eastAsia" w:ascii="宋体" w:hAnsi="宋体" w:cs="方正书宋_GBK"/>
                <w:color w:val="000000"/>
                <w:kern w:val="0"/>
                <w:sz w:val="20"/>
                <w:szCs w:val="20"/>
              </w:rPr>
              <w:br w:type="textWrapping"/>
            </w:r>
            <w:r>
              <w:rPr>
                <w:rFonts w:ascii="宋体" w:hAnsi="宋体" w:cs="方正书宋_GBK"/>
                <w:color w:val="000000"/>
                <w:kern w:val="0"/>
                <w:sz w:val="20"/>
                <w:szCs w:val="20"/>
              </w:rPr>
              <w:t>2</w:t>
            </w:r>
            <w:r>
              <w:rPr>
                <w:rFonts w:hint="eastAsia" w:ascii="宋体" w:hAnsi="宋体" w:cs="方正书宋_GBK"/>
                <w:color w:val="000000"/>
                <w:kern w:val="0"/>
                <w:sz w:val="20"/>
                <w:szCs w:val="20"/>
              </w:rPr>
              <w:t>.【部门规章】《水运建设市场监督管理办法》（2016年11月30日经第28次部务会议通过，2017年2月1日施行）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第四十条  违反国家相关规定和本办法规定，项目单位明示或暗示设计、施工单位违反工程建设强制性标准、降低工程质量的，勘察、设计单位未执行工程建设强制性标准的，施工单位不按照工程设计图纸或者施工技术标准施工的，工程监理单位与建设单位或者施工单位串通，弄虚作假、降低工程质量的，依照《建设工程质量管理条例》（2000年1月30日国务院令第279号发布，自发布之日起施行，根据国务院令2019年第714号第二次修订）第五十六条、第六十三条、第六十四条、第六十七条规定作出罚款决定的，按照以下标准处罚： （一）工程尚未开工建设的，对项目单位处20万元以上30万元以下的罚款；对勘察、设计单位处10万元以上20万元以下的罚款；（二）工程已开工建设的，对项目单位处30万元以上50万元以下的罚款，对勘察、设计单位处20万元以上30万元以下的罚款；对施工单位处工程合同价款2%以上4%以下的罚款；对工程监理单位处50万元以上100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3.【部门规章】《公路水运工程质量监督管理规定》（交通运输部令2017年第28号公布，自2017年12月1日起施行）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  违反本规定第十条规定，勘察、设计单位未按照工程建设强制性标准进行勘察、设计的，设计单位未根据勘察成果文件进行工程设计的，依照《建设工程质量管理条例》（2000年1月30日国务院令第279号发布，自发布之日起施行，根据国务院令2019年第714号第二次修订）第六十三条规定，责令改正，按以下标准处以罚款；造成质量事故的，责令停工整顿：（一）工程尚未开工建设的，处10万元以上20万元以下的罚款；（二）工程已开工建设的，处20万元以上30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对交通运输建设工程领域施工单位不按照工程设计图纸或者施工技术标准施工等行为的行政处罚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第十四条  公路建设项目必须符合公路工程技术标准，施工单位必须按标准的设计文件施工，任何单位和人员不得擅自修改工程设计。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已批准的公路工程设计，原则上不得变更。确需设计变更的，应当按照交通部制定的《公路工程设计变更管理办法》的规定履行审批手续。</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  违反本办法第十四条规定，未经批准擅自修改工程设计，责令限期改正，可给予警告处罚；情节严重的，对全部或部分使用财政性资金的项目，可暂停项目执行或暂缓资金拨付。</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3.【部门规章】《水运建设市场监督管理办法》（2016年11月30日经第28次部务会议通过，2017年2月1日施行）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第四十条  违反国家相关规定和本办法规定，项目单位明示或者暗示设计、施工单位违反工程建设强制性标准、降低工程质量的，勘察、设计单位未执行工程建设强制性标准的，施工单位不按照工程设计图纸或者施工技术标准施工的，工程监理单位与建设单位或者施工单位串通，弄虚作假、降低工程质量的，依照《建设工程质量管理条例》（2000年1月30日国务院令第279号发布，自发布之日起施行，根据国务院令2019年第714号第二次修订）第五十六条、第六十三条、第六十四条、第六十七条规定作出罚款决定的，按照以下标准处罚：（一）工程尚未开工建设的，对项目单位处20万元以上30万元以下的罚款；对勘察、设计单位处10万元以上20万元以下的罚款；（二）工程已开工建设的，对项目单位处30万元以上50万元以下的罚款；对勘察、设计单位处20万元以上30万元以下的罚款；对施工单位处工程合同价款2%以上4%以下的罚款；对工程监理单位处50万元以上100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对交通运输建设工程领域施工单位未对材料、构配件等进行检验检测行为的行政处罚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2.【部门规章】《公路水运工程质量监督管理规定》（交通运输部令2017年第28号公布，自2017年12月1日起施行）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第十四条  施工单位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第四十一条  违反本规定第十四条规定，施工单位未按规定对原材料、混合料、构配件等进行检验的，依照《建设工程质量管理条例》（2000年1月30日国务院令第279号发布，自发布之日起施行，根据国务院令2019年第714号第二次修订）第六十五条规定，责令改正，按以下标准处以罚款；情节严重的，责令停工整顿：（一）未造成工程质量事故的，处10万元以上15万元以下的罚款；（二）造成工程质量事故的，处15万元以上20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对交通运输建设工程领域施工单位不按规定履行保修义务等行为的行政处罚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第六十六条  违反本条例规定，施工单位不履行保修义务或者拖延履行保修义务的，责令改正，处10万元以上20万元以下的罚款，并对在保修期内因质量缺陷造成的损失承担赔偿责任。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2.【部门规章】《公路水运工程质量监督管理规定》（交通运输部令2017年第28号公布，自2017年12月1日起施行）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第十五条  施工单位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  违反本规定第十五条规定，施工单位对施工中出现的质量问题或者验收不合格的工程，未进行返工处理或者拖延返工处理的，责令改正，处1万元以上3万元以下的罚款。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对交通运输建设工程领域监理单位与相关单位串通，弄虚作假、降低工程质量等行为的行政处罚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第六十七条第（一）项  工程监理单位有下列行为之一的，责令改正，处50万元以上100万元以下的罚款，降低资质等级或者吊销资质证书；有违法所得的，予以没收；造成损失的，承担连带赔偿责任：（一）与建设单位或者施工单位串通，弄虚作假、降低工程质量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第二十三条  公路建设项目实施过程中，监理单位应当依照法律、法规、规章以及有关技术标准、设计文件、合同文件和监理规范的要求，采用旁站、巡视和平行检验形式对工程实施监理，对不符合工程质量与安全要求的工程应当责令施工单位返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未经监理工程师签认，施工单位不得将建筑材料、构件和设备在工程上使用或安装，不得进行下一道工序施工。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第四十四条  违反本办法第二十三条规定，监理单位将不合格的工程、建筑材料、构件和设备按合格予以签认的，责令改正，可给予警告处罚，情节严重的，处50万元以上100万元以下的罚款；施工单位在工程上使用或安装未经监理签认的建筑材料、构件和设备的，责令改正，可给予警告处罚，情节严重的，处工程合同价款2%以上4%以下的罚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3.【部门规章】《公路水运工程质量监督管理规定》（交通运输部令2017年第28号公布，自2017年12月1日起施行）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第十七条  监理单位对施工质量负监理责任，应当按合同约定设立现场监理机构，按规定程序和标准进行工程质量检查、检测和验收，对发现的质量问题及时督促整改，不得降低工程质量标准。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公路水运工程交工验收前，监理单位应当根据有关标准和规范要求对工程质量进行检查验证，编制工程质量评定或者评估报告，并提交建设单位。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  违反本规定第十七条规定，监理单位在监理工作中弄虚作假、降低工程质量的，或者将不合格的建设工程、建筑材料、建筑构配件和设备按照合格签字的，依照《建设工程质量管理条例》（2000年1月30日国务院令第279号发布，自发布之日起施行，根据国务院令2019年第714号第二次修订）第六十七条规定，责令改正，按以下标准处以罚款，降低资质等级或者吊销资质证书；有违法所得的，予以没收：（一）未造成工程质量事故的，处50万元以上60万元以下的罚款；（二）造成工程质量一般事故的，处60万元以上70万元以下的罚款；（三）造成工程质量较大事故的，处70万元以上80万元以下的罚款；（四）造成工程质量重大及以上等级事故的，处80万元以上100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对交通运输建设工程领域监理单位将不合格的工程、材料、构件和设备按合格签字行为的行政处罚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第六十七条第（二）项  工程监理单位有下列行为之一的，责令改正，处50万元以上100万元以下的罚款，降低资质等级或者吊销资质证书；有违法所得的，予以没收；造成损失的，承担连带赔偿责任：（二）将不合格的建设工程、建筑材料、建筑构配件和设备按照合格签字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第二十三条  公路建设项目实施过程中，监理单位应当依照法律、法规、规章以及有关技术标准、设计文件、合同文件和监理规范的要求，采用旁站、巡视和平行检验形式对工程实施监理，对不符合工程质量与安全要求的工程应当责令施工单位返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未经监理工程师签认，施工单位不得将建筑材料、构件和设备在工程上使用或安装，不得进行下一道工序施工。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第四十四条  违反本办法第二十三条规定，监理单位将不合格的工程、建筑材料、构件和设备按合格予以签认的，责令改正，可给予警告处罚，情节严重的，处50万元以上100万元以下的罚款；施工单位在工程上使用或安装未经监理签认的建筑材料、构件和设备的，责令改正，可给予警告处罚，情节严重的，处工程合同价款2%以上4%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3.【部门规章】《公路水运工程质量监督管理规定》（交通运输部令2017年第28号公布，自2017年12月1日起施行）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  违反本规定第十七条规定，监理单位在监理工作中弄虚作假、降低工程质量的，或者将不合格的建设工程、建筑材料、建筑构配件和设备按照合格签字的，依照《建设工程质量管理条例》（2000年1月30日国务院令第279号发布，自发布之日起施行，根据国务院令2019年第714号第二次修订）第六十七条规定，责令改正，按以下标准处以罚款，降低资质等级或者吊销资质证书；有违法所得的，予以没收：（一）未造成工程质量事故的，处50万元以上60万元以下的罚款；（二）造成工程质量一般事故的，处60万元以上70万元以下的罚款；（三）造成工程质量较大事故的，处70万元以上80万元以下的罚款；（四）造成工程质量重大及以上等级事故的，处80万元以上100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对交通运输建设工程领域监理单位违规承担有利害关系建设工程的监理业务行为的行政处罚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第六十八条  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对公路建设工程发生工程质量事故未按有关规定和时间向有关部门报告行为的行政处罚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第七十条  发生重大工程质量事故隐瞒不报、谎报或者拖延报告期限的，对直接负责的主管人员和其他责任人员依法给予行政处分。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第二十六条  公路建设项目发生工程质量事故，项目法人应在24小时内按项目管理隶属关系向交通主管部门报告，工程质量事故同时报公路工程质量监督机构。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省级人民政府交通主管部门或受委托的公路工程质量监督机构负责调查处理一般工程质量事故；交通部会同省级人民政府交通主管部门负责调查处理重大工程质量事故；特别重大工程质量事故和安全事故的调查处理按照国家有关规定办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第四十六条  违反本办法第二十六条规定，项目法人对工程质量事故隐瞒不报、谎报或拖延报告期限的，给予警告处罚，对直接责任人依法给予行政处分。</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对交通运输领域注册执业人员因过错造成质量事故的行政处罚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第七十二条  违反本条例规定，注册建筑师、注册结构工程师、监理工程师等注册执业人员因过错造成质量事故的，责令停止执业1年；造成重大质量事故的，吊销执业资格证书，5年以内不予注册；情节特别恶劣的，终身不予注册。</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对交通运输建设工程领域单位违法行为（工程质量方面）直接负有责任相关人员的行政处罚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第七十三条  依照本条例规定，给予单位罚款处罚的，对单位直接负责的主管人员和其他直接责任人员处单位罚款数额百分之五以上百分之十以下的罚款。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对交通运输建设工程领域建设单位未将保证安全施工的措施或者拆除工程的有关资料报送有关部门备案行为的行政处罚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第五十四条第二款  建设单位未将保证安全施工的措施或者拆除工程的有关资料报送有关部门备案的，责令限期改正，给予警告。</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对交通运输建设工程领域建设单位对其他从业单位提出不符合安全生产法律、法规和强制性标准规定的要求行为的行政处罚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第五十五条第（一）项  违反本条例的规定，建设单位有下列行为之一的，责令限期改正，处20万元以上50万元以下的罚款；造成重大安全事故，构成犯罪的，对直接责任人员，依照刑法有关规定追究刑事责任；造成损失的，依法承担赔偿责任：（一）对勘察、设计、施工、工程监理等单位提出不符合安全生产法律、法规和强制性标准规定的要求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对交通运输领域建设工程勘察单位、设计单位未按照法律、法规和工程建设强制性标准进行勘察、设计等行为的行政处罚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一）未按照法律、法规和工程建设强制性标准进行勘察、设计的；（二）采用新结构、新材料、新工艺的建设工程和特殊结构的建设工程，设计单位未在设计中提出保障施工作业人员安全和预防生产安全事故的措施建议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对交通运输领域建设工程监理单位未对施工组织设计中的安全技术措施或者专项施工方案进行审查等行为的行政处罚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第五十七条  违反本条例的规定，工程监理单位有下列行为之一的，责令限期改正；逾期未改正的，责令停业整顿，并处 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对交通运输领域注册执业人员未执行法律、法规和工程建设强制性标准行为的行政处罚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对交通运输建设工程领域建设工程施工单位挪用列入建设工程概算的安全生产作业环境及安全施工措施所需费用行为的行政处罚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第六十三条  违反本条例的规定，施工单位挪用列入建设工程概算的安全生产作业环境及安全施工措施所需费用的，责令限期改正，处挪用费用20%以上50%以下的罚款；造成损失的，依法承担赔偿责任。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对交通运输建设工程领域施工单位施工前未对有关安全施工的技术要求作详细说明等行为的行政处罚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第六十四条  违反本条例的规定，施工单位有下列行为之一的，责令限期改正；逾期未改正的，责令停业整顿，并处5万元以上10万元以下的罚款；造成重大安全事故，构成犯罪的，对直接责任人员，依照刑法有关规定追究刑事责任：（一）施工前未对有关安全施工的技术要求作出详细说明的；（二）未根据不同施工阶段和周围环境及季节、气候的变化，在施工现场采取相应的安全施工措施，或者在城市市区内的建设工程的施工现场未实行封闭围挡的；（三）在尚未竣工的建筑物内设置集体宿舍的；（四）施工现场临时搭建的建筑物不符合安全使用要求的；（五）未对因建设工程施工可能造成损害的毗邻建筑物、构筑物和地下管线等采取专项防护措施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施工单位有前款规定第（四）项、第（五）项行为，造成损失的，依法承担责任。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对交通运输建设工程领域施工单位安全防护用具、机械设备、施工机具及配件未经查验合格即投入使用等行为的行政处罚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【行政法规】《建设工程安全生产管理条例》</w:t>
            </w:r>
            <w:r>
              <w:rPr>
                <w:rFonts w:hint="eastAsia" w:ascii="宋体" w:hAnsi="宋体" w:cs="宋体"/>
                <w:color w:val="000000"/>
                <w:kern w:val="0"/>
                <w:sz w:val="20"/>
                <w:szCs w:val="20"/>
              </w:rPr>
              <w:t>（2003年11月24日国务院令第393号公布，自2004年2月1日起施行）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  违反本条例的规定，施工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损失的，依法承担赔偿责任：（一）安全防护用具、机械设备、施工机具及配件在进入施工现场前未经查验或者查验不合格即投入使用的；（二）使用未经验收或者验收不合格的施工起重机械和整体提升脚手架、模板等自升式架设设施的；（三）委托不具有相应资质的单位承担施工现场安装、拆卸施工起重机械和整体提升脚手架、模板等自升式架设设施的；（四）在施工组织设计中未编制安全技术措施、施工现场临时用电方案或者专项施工方案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对交通运输领域未经注册擅自以注册人员名义从事建设工程勘察、设计活动的行政处罚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【行政法规】《建设工程勘察设计管理条例》（2000年9月25日国务院令第293号公布，自公布之日起施行，根据2017年10月7日《国务院关于修改部分行政法规的决定》第二次修订）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第三十六条  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对交通运输领域执业人员和其他专业技术人员不按规定受聘而从事建设工程勘察、设计活动行为的行政处罚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【行政法规】《建设工程勘察设计管理条例》（2000年9月25日国务院令第293号公布，自公布之日起施行，根据2017年10月7日《国务院关于修改部分行政法规的决定》第二次修订）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对交通运输建设工程领域勘察设计单位未依据批准文件、规划或国家规定编制建设工程勘察、设计文件行为的行政处罚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【行政法规】《建设工程勘察设计管理条例》（2000年9月25日国务院令第293号公布，自公布之日起施行，根据2017年10月7日《国务院关于修改部分行政法规的决定》第二次修订）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第四十条  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对交通建设工程检测机构伪造（涂改、转让、租借）《等级证书》等行为的行政处罚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ind w:firstLine="400" w:firstLineChars="200"/>
              <w:jc w:val="left"/>
              <w:textAlignment w:val="top"/>
              <w:rPr>
                <w:rFonts w:ascii="宋体" w:hAnsi="宋体" w:cs="方正书宋_GBK"/>
                <w:color w:val="000000"/>
                <w:kern w:val="0"/>
                <w:sz w:val="20"/>
                <w:szCs w:val="20"/>
              </w:rPr>
            </w:pPr>
            <w:r>
              <w:rPr>
                <w:rFonts w:hint="eastAsia" w:ascii="宋体" w:hAnsi="宋体" w:cs="宋体"/>
                <w:color w:val="000000"/>
                <w:kern w:val="0"/>
                <w:sz w:val="20"/>
                <w:szCs w:val="20"/>
              </w:rPr>
              <w:t>【部门规章】《公路水运工程质量检测管理办法》（交通运输部令2023年第9号）</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w:t>
            </w:r>
            <w:r>
              <w:rPr>
                <w:rFonts w:ascii="宋体" w:hAnsi="宋体" w:cs="方正书宋_GBK"/>
                <w:color w:val="000000"/>
                <w:kern w:val="0"/>
                <w:sz w:val="20"/>
                <w:szCs w:val="20"/>
              </w:rPr>
              <w:t xml:space="preserve">  </w:t>
            </w:r>
            <w:r>
              <w:rPr>
                <w:rFonts w:hint="eastAsia" w:ascii="宋体" w:hAnsi="宋体" w:cs="方正书宋_GBK"/>
                <w:color w:val="000000"/>
                <w:kern w:val="0"/>
                <w:sz w:val="20"/>
                <w:szCs w:val="20"/>
              </w:rPr>
              <w:t xml:space="preserve"> 第四十条 检测机构资质证书不得转让、出租。</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 交通运输主管部门开展监督检查工作，主要包括下列内容：</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（一）检测机构资质证书使用的规范性，有无转包、违规分包、超许可范围承揽业务、涂改和租借资质证书等行为；</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（二）检测机构能力的符合性，工地试验室设立和施工现场检测情况；</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（三）原始记录、质量检测报告的真实性、规范性和完整性；</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（四）采用的技术标准、规范和规程是否合法有效，样品的管理是否符合要求；</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（五）仪器设备的运行、检定和校准情况；</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（六）质量保证体系运行的有效性；</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（七）检测机构和检测人员质量检测活动的规范性、合法性和真实性；</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（八）依据职责应当监督检查的其他内容。</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对交通建设工程施工单位及注册职业人员使用虚假试验检测数据或报告行为的行政处罚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【行政法规】《建设工程质量管理条例》（2000年1月30日国务院令第279号发布，自发布之日起施行，根据国务院令2019年第714号第二次修订）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第七十二条  违反本条例规定，注册建筑师、注册结构工程师、监理工程师等注册执业人员因过错造成质量事故的，责令停止执业1年；造成重大质量事故的，吊销执业资格证书，5年以内不予注册；情节特别恶劣的，终身不予注册。</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vAlign w:val="center"/>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r>
              <w:rPr>
                <w:rFonts w:hint="eastAsia" w:ascii="宋体" w:hAnsi="宋体" w:cs="宋体"/>
                <w:color w:val="000000"/>
                <w:kern w:val="0"/>
                <w:sz w:val="20"/>
                <w:szCs w:val="20"/>
              </w:rPr>
              <w:t>将 “对交通建设工程检测人员出具虚假试验检测数据或报告行为的行政处罚”（原权责清单第204项），名称修改为“对交通建设工程施工单位及注册职业人员使用虚假试验检测数据或报告行为的行政处罚”（本次调整后权责清单第211项）。理由：原名称是根据《公路水运工程质量检测管理办法》（交通运输部令2019年第38号）第四十七条的规定设定，2023年8月18日交通运输部第17次部务会议通过修订的《公路水运工程质量检测管理办法》（交通运输部令2023年第9号）对第四十七条内容进行了修改，不再提及对检测人员的处罚内容。</w:t>
            </w:r>
            <w:r>
              <w:rPr>
                <w:rFonts w:ascii="宋体" w:hAnsi="宋体" w:cs="宋体"/>
                <w:color w:val="000000"/>
                <w:kern w:val="0"/>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对公路水运工程从业单位未全面履行安全生产责任，导致重大事故隐患等行为的行政处罚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【部门规章】《公路水运工程安全生产监督管理办法》</w:t>
            </w:r>
            <w:r>
              <w:rPr>
                <w:rFonts w:hint="eastAsia" w:ascii="宋体" w:hAnsi="宋体" w:cs="宋体"/>
                <w:color w:val="000000"/>
                <w:kern w:val="0"/>
                <w:sz w:val="20"/>
                <w:szCs w:val="20"/>
              </w:rPr>
              <w:t>（交通运输部令2017年第25号公布，自2017年8月1日起施行）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第五十五条  从业单位及相关责任人违反本办法规定，有下列行为之一的，责令限期改正；逾期未改正的，对从业单位处1万元以上3万元以下的罚款；构成犯罪的，依法移送司法部门追究刑事责任：（一）从业单位未全面履行安全生产责任，导致重大事故隐患的；（二）未按规定开展设计、施工安全风险评估，或者风险评估结论与实际情况严重不符，导致重大事故隐患未被及时发现的；（三）未按批准的专项施工方案进行施工，导致重大事故隐患的；（四）在已发现的泥石流影响区、滑坡体等危险区域设置施工驻地，导致重大事故隐患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对申请公路建设行业从业许可过程中弄虚作假、以欺骗、贿赂等不正当手段取得从业许可等行为的行政处罚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1.【法律】《中华人民共和国行政许可法》（2003年8月27日第十届全国人民代表大会常务委员会第四次会议通过，2004年7月1日施行，2019年4月23日修正）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第七十九条  被许可人以欺骗、贿赂等不正当手段取得行政许可的，行政机关应当依法给予行政处罚；取得的行政许可属于直接关系公共安全、人身健康、生命财产安全事项的，申请人在三年内不得再次申请该行政许可；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2.【部门规章】《公路建设市场管理办法》</w:t>
            </w:r>
            <w:r>
              <w:rPr>
                <w:rFonts w:hint="eastAsia" w:ascii="宋体" w:hAnsi="宋体" w:cs="宋体"/>
                <w:color w:val="000000"/>
                <w:kern w:val="0"/>
                <w:sz w:val="20"/>
                <w:szCs w:val="20"/>
              </w:rPr>
              <w:t>（交通部令2004年第14号公布，自2005年3月1日起施行，根据交通运输部令2015年第11号第二次修正）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第四十八条  从业单位违反本办法规定，在申请公路建设从业许可时，隐瞒有关情况或者提供虚假材料的，行政机关不予受理或者不予行政许可，并给予警告；行政许可申请人在1年内不得再次申请该行政许可。</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被许可人以欺骗、贿赂等不正当手段取得从业许可的，行政机关应当依照法律、法规给予行政处罚；申请人在3年内不得再次申请该行政许可；构成犯罪的，依法追究刑事责任。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对公路水运工程试验检测机构、工地临时试验室单位出具虚假试验检测数据或报告行为的行政处罚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ind w:firstLine="400"/>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1.【部门规章】《公路水运工程质量监督管理规定》（交通运输部令2017年第28号公布，自2017年12月1日起施行）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第十八条  施工、监理单位应当按照合同约定设立工地临时试验室，严格按照工程技术标准、检测规范和规程，在核定的试验检测参数范围内开展试验检测活动。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施工、监理单位应当对其设立的工地临时试验室所出具的试验检测数据和报告的真实性、客观性、准确性负责。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第四十四条  违反本规定第十八条规定，设立工地临时实验室的单位弄虚作假、出具虚假数据报告的，责令改正，处1万元以上3万元以下的罚款。</w:t>
            </w:r>
          </w:p>
          <w:p>
            <w:pPr>
              <w:ind w:firstLine="400" w:firstLineChars="200"/>
              <w:rPr>
                <w:rFonts w:ascii="宋体" w:hAnsi="宋体"/>
                <w:color w:val="000000"/>
                <w:sz w:val="20"/>
                <w:szCs w:val="20"/>
              </w:rPr>
            </w:pPr>
            <w:r>
              <w:rPr>
                <w:rFonts w:hint="eastAsia" w:ascii="宋体" w:hAnsi="宋体"/>
                <w:color w:val="000000"/>
                <w:sz w:val="20"/>
                <w:szCs w:val="20"/>
              </w:rPr>
              <w:t>2.【部门规章】《公路水运工程质量检测管理办法》（交通运输部令2023年第9号）</w:t>
            </w:r>
          </w:p>
          <w:p>
            <w:pPr>
              <w:widowControl/>
              <w:spacing w:line="260" w:lineRule="exact"/>
              <w:ind w:firstLine="400"/>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第五十二条 检测机构违反本办法规定，有下列行为之一的，由交通运输主管部门责令改正，处1万元以上3万元以下罚款；造成危害后果的，处3万元以上10万元以下罚款；构成犯罪的，依法追究刑事责任：</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（一）出具虚假检测报告，篡改、伪造检测报告的；</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（二）将检测业务转包、违规分包的。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vAlign w:val="center"/>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r>
              <w:rPr>
                <w:rFonts w:hint="eastAsia" w:ascii="宋体" w:hAnsi="宋体" w:cs="宋体"/>
                <w:color w:val="000000"/>
                <w:kern w:val="0"/>
                <w:sz w:val="20"/>
                <w:szCs w:val="20"/>
              </w:rPr>
              <w:t>将 “对公路水运工程工地临时试验室单位出具虚假试验检测数据或报告行为的行政处罚”（原权责清单第207项），名称修改为“对公路水运工程试验检测机构、工地临时试验室单位出具虚假试验检测数据或报告行为的行政处罚” （本次调整后权责清单第214项）。理由：根据《公路水运工程质量检测管理办法》（交通运输部令2023年第9号）第五十二条的规定修改。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对依照《建设工程质量管理条例》给予单位罚款处罚的单位直接负责的主管人员和其他直接责任人员的行政处罚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 《公路水运工程质量监督管理规定》（交通运输部令2017年第28号公布，自2017年12月1日起施行）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第四十六条  依照《建设工程质量管理条例》（2000年1月30日国务院令第279号发布，自发布之日起施行，根据国务院令2019年第714号第二次修订）规定给予单位罚款处罚的，对单位直接负责的主管人员和其他直接责任人员处单位罚款数额5%以上10%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对有关单位、个人拒绝或阻碍公路建设监督检查工作行为的行政处罚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【部门规章】《公路建设监督管理办法》（交通部令2006年第6号公布，自2006年8月1日施行，根据交通运输部令2021年第11号修正）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第四条  县级以上人民政府交通主管部门必须依照法律、法规及本办法的规定对公路建设实施监督管理。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有关单位和个人应当接受县级以上人民政府交通主管部门依法进行的公路建设监督检查，并给予支持与配合，不得拒绝或阻碍。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第三十六条  违反本办法第四条规定，拒绝或阻碍依法进行公路建设监督检查工作的，责令改正，构成犯罪的，依法追究刑事责任。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对交通运输领域生产安全事故发生单位对事故发生负有责任的单位、有关人员的行政处罚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【行政法规】《生产安全事故报告和调查处理条例》（2007年3月28日国务院第172次常务会议通过，2007年6月1日施行）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第四十条第一款  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对交通运输领域生产经营单位未按照国家规定投保安全生产责任保险行为的行政处罚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第一百零九条  高危行业、领域的生产经营单位未按照国家规定投保安全生产责任保险的，责令限期改正，处五万元以上十万元以下的罚款；逾期未改正的，处十万元以上二十万元以下的罚款。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对擅自改变国防交通工程设施用途或者作报废处理等行为的行政处罚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【法律】《中华人民共和国国防交通法》（2016年中华人民共和国主席令第50号公布，自2017年1月1日起施行）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第四条 国家国防交通主管机构负责规划、组织、指导和协调全国的国防交通工作。国家国防交通主管机构的设置和工作职责，由国务院、中央军事委员会规定。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县级以上地方人民政府国防交通主管机构负责本行政区域的国防交通工作。</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县级以上人民政府有关部门和有关军事机关按照职责分工，负责有关的国防交通工作。</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省级以上人民政府有关部门和军队有关部门建立国防交通军民融合发展会商机制，相互通报交通建设和国防需求等情况，研究解决国防交通重大问题。</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第八条 各级人民政府应当将国防交通教育纳入全民国防教育，通过多种形式开展国防交通宣传活动，普及国防交通知识，增强公民的国防交通观念。</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各级铁路、道路、水路、航空、管道、邮政等行政管理部门（以下统称交通主管部门）和相关企业事业单位应当对本系统、本单位的人员进行国防交通教育。</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设有交通相关专业的院校应当将国防交通知识纳入相关专业课程或者单独开设国防交通相关课程。</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五条违反本法规定，有下列行为之一的，由县级以上人民政府交通主管部门或者国防交通主管机构责令限期改正，对负有直接责任的主管人员和其他直接责任人员依法给予处分；有违法所得的，予以没收，并处违法所得一倍以上五倍以下罚款：（一）擅自改变国防交通工程设施用途或者作报废处理的；（二）拒绝或者故意拖延执行国防运输任务的；（三）拒绝或者故意拖延执行重点交通目标抢修、抢建任务的；（四）拒绝或者故意拖延执行国防交通储备物资调用命令的；（五）擅自改变国防交通储备物资用途或者作报废处理的；（六）擅自动用国防交通储备物资的；（七）未按照规定保管、维护国防交通储备物资，造成损坏、丢失的。上述违法行为造成财产损失的，依法承担赔偿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对交通运输领域生产经营单位未将生产安全事故应急救援预案报送备案、未建立应急值班制度或者配备应急值班人员行为的行政处罚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【行政法规】《生产安全事故应急条例》2018年12月5日国务院第33次常务会议通过，2019年4月1日施行）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第三十二条 生产经营单位未将生产安全事故应急救援预案报送备案、未建立应急值班制度或者配备应急值班人员的，由县级以上人民政府负有安全生产监督管理职责的部门责令限期改正；逾期未改正的，处3万元以上5万元以下的罚款，对直接负责的主管人员和其他直接责任人员处1万元以上2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对交通运输领域建设工程施工未采取防尘措施等行为的行政处罚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after="200"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【地方性法规】《广西壮族自治区大气污染防治条例》（2018年11月28日通过，2019年1月1日施行）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第六十一条 房屋建筑、市政基础设施建设、城市规划区内水利工程施工和道路建设工程施工现场应当采取下列防尘措施：（一）建设工程开工前，施工单位应当按照标准在施工现场周边设置围挡，并对围挡进行维护；（二）施工单位应当在施工现场出入口公示施工现场负责人、环保监督员、扬尘污染主要控制措施、举报电话等信息；（三）施工单位应当对施工现场内主要道路和物料堆放场地进行硬化，对其他裸露场地进行覆盖或者临时绿化，对土方进行集中堆放并采取覆盖或者密闭等措施；（四）建设工程施工现场出口处应当设置车辆冲洗设施，施工车辆冲洗干净后方可上路行驶，车辆清洗处应当配套设置排水、泥浆沉淀设施；（五）道路挖掘施工过程中，施工单位应当及时覆盖破损路面，并采取洒水等措施防治扬尘污染；道路挖掘施工完成后应当及时修复路面；临时便道要进行硬化处理并定时洒水；（六）施工单位应当及时对施工现场进行清理和平整，不得从高处向下倾倒或者抛撒各类物料和建筑垃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第六十二条 拆除建（构）筑物或者土石方作业，施工单位应当配备防风抑尘设备，采取持续加压喷淋等措施。需爆破作业的，应当在爆破作业区外围洒水喷淋。</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气象预报风速达到五级以上时，应当停止房屋或者其他建（构）筑物爆破、拆除作业或者土石方作业。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第八十七条 违反本条例第六十一条、第六十二条规定，有下列行为之一的，由县级以上人民政府住房城乡建设、交通运输、城市管理、水利等扬尘监督管理部门责令限期改正，处一万元以上五万元以下的罚款；情节严重的，处五万元以上十万元以下的罚款；拒不改正的，责令停工整治：（一）建设工程施工未采取防尘措施的；（二）拆除建（构）筑物或者土石方作业，未采取持续加压喷淋等措施抑制扬尘产生的；（三）爆破作业时，未在爆破作业区外围洒水喷淋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对设置的广告设施不符合规划要求的处罚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【政府规章】《广西壮族自治区高速公路管理办法》（2013年12月25日自治区第十二届人民政府第21次常务会议审议通过，2014年3月1日施行）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第三十二条 自高速公路两侧用地外缘起向外80米范围内广告设施的设置，应当由自治区交通运输主管部门统一规划。</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设置高速公路广告设施应当符合规划要求，不得影响高速公路通行安全，并依法办理相关手续。</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 违反本办法第三十二条规定，设置的广告设施不符合规划要求的，由高速公路管理机构责令改正，并可以处3万元以下的罚款。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对在高速公路建筑控制区外修建建筑物、构筑物或者设置其他设施，侵入高速公路建筑控制区地面、上空或者地下范围的处罚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【政府规章】 《广西壮族自治区高速公路管理办法》（2013年12月25日自治区第十二届人民政府第21次常务会议审议通过，2014年3月1日施行）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第四十五条 在高速公路建筑控制区内，除公路保护需要外，禁止修建建筑物和地面构筑物；在高速公路建筑控制区外修建建筑物、构筑物或者设置其他设施，不得侵入高速公路建筑控制区地面、上空或者地下的范围。</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第五十三条 违反本办法第四十五条规定，在高速公路建筑控制区外修建建筑物、构筑物或者设置其他设施，侵入高速公路建筑控制区地面、上空或者地下范围的，由高速公路管理机构责令改正，并可以处3万元以下的罚款。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对不及时和不如实提供港口统计资料及有关信息行为的行政处罚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after="200"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1.【法律】《中华人民共和国统计法》（中华人民共和国第十一届全国人民代表大会常务委员会第九次会议于2009年6月27日修订，2010年1月1日施行）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第二条第二款 统计的基本任务是对经济社会发展情况进行统计调查、统计分析，提供统计资料和统计咨询意见，实现统计监督。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 作为统计调查对象的国家机关、企业事业单位或者其他组织迟报统计资料，或者未按照国家有关规定设置原始记录、统计台账的，由县级以上人民政府统计机构责令改正，给予警告。</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企业事业单位或者其他组织有前款所列行为之一的，可以并处一万元以下的罚款。个体工商户迟报统计资料的，由县级以上人民政府统计机构责令改正，给予警告，可以并处一千元以下的罚款。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2.【法律】《中华人民共和国港口法》（2003年6月28日第十届全国人民代表大会常务委员会第三次会议通过，自2004年1月1日起施行，根据2018年12月29日第十三届全国人民代表大会常务委员会第七次会议第三次修正）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第三十条　港口行政管理部门依照《中华人民共和国统计法》和有关行政法规的规定要求港口经营人提供的统计资料，港口经营人应当如实提供。</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港口行政管理部门应当按照国家有关规定将港口经营人报送的统计资料及时上报，并为港口经营人保守商业秘密。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3.【部门规章】《港口经营管理规定》（交通运输部令2009年第13号发布，自2010年3月1日起施行，根据交通运输部令2020年第21号第六次修正）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第三十五条 港口经营人、港口理货业务经营人以及从事船舶港口服务、港口设施设备和机械租赁维修的经营人应当按照国家有关规定，及时向港口行政管理部门如实提供港口统计资料及有关信息。</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各级交通运输（港口）主管部门和港口行政管理部门应当按照有关规定向交通运输部和上级交通运输（港口）主管部门报送港口统计资料和相关信息，并结合本地区的实际建设港口管理信息系统。</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上述部门的工作人员应当为港口经营人、港口理货业务经营人以及从事船舶港口服务、港口设施设备和机械租赁维修的经营人保守商业秘密。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第四十六条 港口经营人、港口理货业务经营人以及从事船舶港口服务、港口设施设备和机械租赁维修的经营人违反本规定第三十五条规定不及时和不如实向港口行政管理部门提供港口统计资料及有关信息的，由港口行政管理部门按照有关法律、法规的规定予以处罚。</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对从事船舶港口服务、港口设施设备和机械租赁维修的经营人未按规定进行备案行为的行政处罚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【部门规章】《港口经营管理规定》（交通运输部令2009年第13号发布，自2010年3月1日起施行，根据交通运输部令2020年第21号第六次修正）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第四十二条第二款 从事船舶港口服务、港口设施设备和机械租赁维修的经营人未按规定进行备案的，由港口行政管理部门责令改正，并处1万元以上3万元以下罚款。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对港口经营人未按照国家有关规定落实港口大型机械防阵风防台风措施等行为的行政处罚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【部门规章】《港口经营管理规定》（交通运输部令2009年第13号发布，自2010年3月1日起施行，根据交通运输部令2020年第21号第六次修正）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第四十二条第三款 港口经营人有下列行为之一的，由港口行政管理部门责令改正，并处1万元以上3万元以下罚款：（一）未按照国家有关规定落实港口大型机械防阵风防台风措施的；（二）未按照码头泊位性质和功能接靠船舶或者超过码头靠泊等级接靠船舶的，但接靠满足相关条件的减载船舶除外；（三）未对登船旅客及其携带或者托运的行李、物品以及滚装车辆进行安全检查的；（四）装载超出最大营运总质量的集装箱或者超出船舶、车辆载货定额装载货物的；（五）未按照国家有关规定设置相应设施设备或者配备安全检查人员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对引航机构拒绝或者拖延引航、不指定责任引航员行为的行政处罚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 《船舶引航管理规定》（交通部令2001年第10号发布，自2002年1月1日施行，根据交通运输部令2021年第25号修正）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第二十三条　引航机构应当满足船舶提出的正当引航要求，及时为船舶提供引航服务，不得无故拒绝或者拖延。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引航长、宽以及吃水或者水面以上高度接近相应航道通航条件限值的船舶，引航机构应当制定引航方案，报市级地方人民政府港口主管部门和海事管理机构备案。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引航方案应当由一级引航员主持或者参与制定。引航方案应当包括船舶基本情况、注意事项、风险评估、安全保障和应急处置措施。</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第二十七条　在一次连续的引航中，同时有两名或两名以上的引航员在船时，引航机构必须指定其中一人为本次引航的责任引航员。</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　违反本规定第二十三条、第二十七条规定，引航机构拒绝或者拖延引航、不指定责任引航员的，由市级地方人民政府港口主管部门、长江航务管理部门责令引航机构纠正其违法行为，并对引航机构处1万元以下的罚款。</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对港口经营人在装船前或者装船过程中发现货物不符合规定要求，未告知船舶或者停止装载行为的行政处罚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【部门规章】《海运固体散装货物安全监督管理规定》（2019年1月16日经第2次部务会议通过，2019年3月1日施行）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第三十八条第（一）项 违反本规定，有下列情形之一的，由港口行政管理部门责令改正，处1万元以上3万元以下的罚款：（一）港口经营人在装船前或者装船过程中发现货物不符合规定要求，未告知船舶或者停止装载的。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对港口经营人在装船过程中遇降水等情形无法保证作业和运输安全时，未停止作业行为的行政处罚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【部门规章】《海运固体散装货物安全监督管理规定》（2019年1月16日经第2次部务会议通过，2019年3月1日施行）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第三十八条第（二）项 违反本规定，有下列情形之一的，由港口行政管理部门责令改正，处1万元以上3万元以下的罚款：（二）港口经营人在装船过程中遇降水等情形无法保证作业和运输安全时，未停止作业的。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对港口经营人未建立并落实船岸安全检查表制度，或者未按照船岸安全检查表的要求进行检查和填写行为的行政处罚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【部门规章】《海运固体散装货物安全监督管理规定》（2019年1月16日经第2次部务会议通过，2019年3月1日施行）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第三十九条第（一）项 违反本规定，有下列情形之一的，由港口行政管理部门责令改正，处1万元以上3万元以下的罚款： （一）港口经营人未建立并落实船岸安全检查表制度，或者未按照船岸安全检查表的要求进行检查和填写的。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对港口经营人未指定人员在装卸作业期间进行巡查监督行为的行政处罚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【部门规章】《海运固体散装货物安全监督管理规定》（2019年1月16日经第2次部务会议通过，2019年3月1日施行）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第三十九条第（二）项 违反本规定，有下列情形之一的，由港口行政管理部门责令改正，处1万元以上3万元以下的罚款：（二）港口经营人未指定人员在装卸作业期间进行巡查监督的。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对港口经营人未对货物信息进行核对行为的行政处罚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【部门规章】《海运固体散装货物安全监督管理规定》（2019年1月16日经第2次部务会议通过，2019年3月1日施行）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第三十九条第（三）项 违反本规定，有下列情形之一的，由港口行政管理部门责令改正，处1万元以上3万元以下的罚款：（三）港口经营人未对货物信息进行核对的。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对未取得引航资质的机构从事引航服务、未经引航机构指派擅自提供引航服务行为的行政处罚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2.【地方性法规】 《广西壮族自治区港口条例》（2010年11月27日公布，2011年1月1日施行）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第四十五条违反本条例第三十五条规定,未取得引航资质的机构从事引航服务的,由港口行政管理部门责令其停止违法引航,没收违法所得,可以并处三千元以上三万元以下的罚款。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未经引航机构指派擅自提供引航服务的,由港口行政管理部门责令其停止违法引航,没收违法所得,可以并处二万元罚款。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jc w:val="center"/>
              <w:rPr>
                <w:rFonts w:ascii="宋体" w:hAnsi="宋体"/>
                <w:color w:val="000000"/>
                <w:sz w:val="20"/>
                <w:szCs w:val="20"/>
              </w:rPr>
            </w:pPr>
            <w:r>
              <w:rPr>
                <w:rFonts w:hint="eastAsia" w:ascii="宋体" w:hAnsi="宋体" w:cs="宋体"/>
                <w:color w:val="000000"/>
                <w:kern w:val="0"/>
                <w:sz w:val="20"/>
                <w:szCs w:val="20"/>
              </w:rPr>
              <w:t>234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对修建与通航有关的工程设施投入使用前未通知航道管理机构参加验收，或者未按规定设置助航标志行为的行政处罚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【地方性法规】《广西壮族自治区航道管理条例》（2002年7月27日广西壮族自治区第九届人民代表大会常务委员会第三十一次会议通过，2002年10月1日施行，2019年7月25日修正）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第十四条第一款 在航道的水上、水面、水下和岸线修建与通航有关的下列工程设施，必须符合航道发展规划、国家规定的通航标准和技术要求，其可行性研究报告按照国家规定的基本建设程序报请批准前，其中的工程建设方案应当征求交通行政主管部门的意见。（一）拦河闸坝、水电站；（二）桥梁、浮桥、栈桥、渡槽、架空电线、水下电缆、管道、隧道、滑道、涵洞；（三）驳岸、护岸矶头、船坞、码头、渡口、锚地、抽（排）水站、趸船、贮木场；（四）其他拦河、跨（过）河、临河、临海建筑物或者设施。</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五条修建本条例第十四条第一款所列工程设施，建设单位或者个人开工前应当通知航道管理机构参与监督放线，在施工过程中接受航道管理机构监督；工程竣工后投入使用前，应当通知航道管理机构参加验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六条修建本条例第十四条第一款所列工程设施，涉及到通航安全和航道设施安全的，建设单位或者个人应当按照通航标准和技术要求设置经航道管理机构认可的助航标志，并负责日常维护管理，也可以委托航道管理机构代设代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三条：违反本条例第十五条、第十六条规定，修建与通航有关的工程设施，建设单位或者个人在工程竣工后投入使用前，未通知航道管理机构参加验收，或者未按规定设置助航标志的，责令改正，可以处一千元以上一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对未建过船建筑物或未建临时过船、驳运设施行为的行政处罚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1.【地方性法规】《广西壮族自治区航道管理条例》（2002年7月27日广西壮族自治区第九届人民代表大会常务委员会第三十一次会议通过，2002年10月1日施行，2019年7月25日修正）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第十七条 在通航河流上建设永久性拦河闸坝的单位或者个人必须同时修建与航道技术等级相适应的过船建筑物，妥善解决施工期间船舶、排筏的安全通航，并承担建设和维护费用。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在规划通航河流上建设永久性拦河闸坝，建设单位或者个人应当同时建设与航道技术等级相适应的过船建筑物；不能同时建设的，应当按照规划航道技术等级预留建设过船建筑物的位置。过船建筑物的建设费用，除国家另有规定外，由交通行政主管部门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过船建筑物的建设规模和设计、施工方案，必须经航道管理机构审查同意；工程竣工验收，经航道管理机构确认过船建筑物符合设计要求后方可投入使用。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拦河闸坝工程施工期间确需断航的，应当按照航道管理机构核准的客货临时过坝方案修建临时过船、驳运设施，所需费用由建设单位或者个人承担。断航前应当征得航道管理机构同意，并由航道管理机构发布断航公告。</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第三十四条 违反本条例第十七条第一款、第三款规定，未建或者未按照审查同意的规模和设计、施工方案建设过船建筑物的，责令限期补建过船建筑物或者采取补救措施；逾期不补建过船建筑物或者采取补救措施的，责令限期拆除拦河闸坝；逾期不拆除拦河闸坝的，强行拆除，所需费用由建设单位或者个人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有前款规定行为之一的，视情节轻重可以处一万元以上十万元以下的罚款。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违反本条例第十七条第四款规定，未建或者未按照航道管理机构核准的客货临时过坝方案修建临时过船、驳运设施的，责令限期补建临时过船、驳运设施，可以处二千元以上二万元以下的罚款。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2.【规范性文件】《国务院关于取消和下放一批行政许可事项的决定》（国发〔2020〕13号）</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附件1“国务院决定取消的行政许可事项目录”，第4项“通航建筑物设计文件和施工方案审批”</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对未按照国家规定的通航标准和技术要求进行疏浚，造成通航条件恶化的行政处罚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【地方性法规】《广西壮族自治区航道管理条例》（2002年7月27日广西壮族自治区第九届人民代表大会常务委员会第三十一次会议通过，2002年10月1日施行，2019年7月25日修正）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第十八条在岩石或者沙卵石河床的航道上建设桥梁或者其他永久性跨（过）河建筑物，在建筑物轴线的上下游各二百米范围内，建设前建设单位或者个人必须按照国家规定的通航标准和技术要求进行疏浚。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第三十五条违反本条例第十八条规定，造成通航条件恶化的，责令限期采取补救措施，可以处一千元以上一万元以下的罚款。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对船舶或有碍航行的其他物体沉没通航水域未报告或未按规定设置助航标志行为的行政处罚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【地方性法规】《广西壮族自治区航道管理条例》（2002年7月27日广西壮族自治区第九届人民代表大会常务委员会第三十一次会议通过，2002年10月1日施行，2019年7月25日修正）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第二十二条 沉没在通航水域的船舶或者有碍通航安全的其他物体，其所有人或者经营人应当立即报告航道管理机构，同时按照有关规定设置助航标志警告过往船舶、排筏注意安全，并在航道管理机构规定的时间内打捞。委托航道管理机构代设代管标志、代打捞的，所需费用由委托人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在狭窄的内河航道，沉船、沉物造成断航或者严重危害通航安全的，航道管理机构可以采取临时封航措施，同时责令沉船、沉物所有人或者经营人立即清除；情况紧急的，航道管理机构有权立即代为清除，所需费用由沉船、沉物所有人或者经营人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船舶、排筏在浅险段航行，因违章、超载或者走偏航道，发生搁浅，造成航道堵塞、航道条件恶化的，航道管理机构有权采取疏浚、改道等应急措施，所需费用由船舶、排筏所有人或者经营人承担。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第三十七条 违反本条例第二十二条规定，船舶或者有碍航行安全的其他物体沉没通航水域未报告或者未按规定设置助航标志的，处一千元以上一万元以下的罚款；未按照规定时间打捞沉船沉物的，由航道管理机构代为打捞，可以处打捞费用二倍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对侵占航道、破坏航道设施、影响通航安全行为的行政处罚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【地方性法规】《广西壮族自治区航道管理条例》（2002年7月27日广西壮族自治区第九届人民代表大会常务委员会第三十一次会议通过，2002年10月1日施行，2019年7月25日修正）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第二十三条 禁止在航运枢纽、过船建筑物、引航道过渡段、锚泊区上下游各五百米和整治建筑物上下游各一百米范围内从事爆破、取土、开采砂石砂矿（以下简称采砂）。</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禁止在过船建筑物的引航道内和口门外二百米范围内修建码头、设置装卸点、开设轮渡和倾倒各种物体。</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第二十四条 禁止下列侵占航道、破坏航道设施、影响通航安全的行为：（一）在航道内倾倒矿渣、石渣、煤灰、泥土、垃圾和其他废弃物；（二）在航道内设置拦河渔具和种植水生作物；（三）在助航标志周围种植影响其功能的高杆植物、修建建筑物或者堆放物品；（四）在航道两岸设置与助航标志相混淆的灯光；（五）损坏、擅自移动助航导航设施、测量标志等航道设施；（六）其他侵占航道、破坏航道设施、影响通航安全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第三十八条 实施本条例第二十三条、第二十四条禁止行为之一的，责令停止违法行为，限期清除障碍或者采取其他补救措施，可以处警告或者一百元以上一千元以下的罚款；情节严重的，可以处一千元以上二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对运行单位未按照运行方案和国家技术规范开展船闸维护，造成船闸不能正常运行的行政处罚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【政府规章】《广西壮族自治区船闸管理办法》（2021年7月27日自治区十三届人民政府第87次常务会议审议通过，2021年10月1日施行）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第二十三条　违反本办法第二十一条第一款规定，运行单位未按照运行方案和国家技术规范开展船闸维护，造成船闸不能正常运行的，由交通运输综合行政执法机构责令限期改正；逾期未改正的，处1万元以上3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对擅自改变港口岸线使用范围和使用功能行为的行政处罚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【地方性法规】《广西壮族自治区港口条例》（2010年11月27日公布，2011年1月1日施行）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第十五条 港口岸线使用人应当按照批准的范围和用途使用港口岸线,不得擅自改变港口岸线的使用范围和使用功能。确需改变使用范围或者使用功能的,应当向原批准机关提出申请,重新办理相关审批手续。</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第四十条 违反本条例第十五条规定，未经批准擅自改变岸线使用范围和使用功能的，由港口行政管理部门责令限期改正；逾期不改正的，依法注销港口岸线使用许可，对沿海港口岸线使用人可以并处三万元以上五万元以下的罚款，对内河港口岸线使用人可以并处一万元以上三万元以下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行政处罚</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对因港口岸线使用人自身原因造成港口设施未能在项目批准的建设工期内建成的行政处罚</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【地方性法规】《广西壮族自治区港口条例》（2010年11月27日公布，2011年1月1日施行）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第十六条 港口岸线使用人取得岸线使用许可后,应当及时开工建设港口设施。自取得岸线使用许可之日起二年内未开工建设的,由原审批机关依法注销岸线使用许可。因不可抗力或者政府及其有关部门的行为造成开工建设迟延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港口岸线使用人应当在项目批准的建设工期内建成港口设施。因不可抗力或者政府及其有关部门的行为造成不能按期建成的,可以于期限届满三十日前申请办理续期手续。续期期限最长不超过六个月。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第四十一条 违反本条例第十六条第二款规定，因港口岸线使用人自身原因，造成港口设施未能在项目批准的建设工期内建成的，由港口行政管理部门处以项目总投资额千分之十的罚款。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【法律】《中华人民共和国港口法》第六条  国务院交通主管部门主管全国的港口工作。地方人民政府对本行政区域内港口的管理，按照国务院关于港口管理体制的规定确定。依照前款确定的港口管理体制，由港口所在地的市、县人民政府管理的港口，由市、县人民政府确定一个部门具体实施对港口的行政管理；由省、自治区、直辖市人民政府管理的港口，由省、自治区、直辖市人民政府确定一个部门具体实施对港口的行政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2.符合听证条件、行政管理相对人要求听证，应予组织听证而不组织听证的（纪检监察审计室）；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3.没有法律或者事实依据实施行政处罚的（纪检监察审计室）；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4.未按法定程序实施行政处罚的（纪检监察审计室）；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5.违反规定应当回避而不回避，影响公正执行公务，造成不良后果的（纪检监察审计室）；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6.泄露因履行职责掌握的商业秘密、个人隐私，造成不良后果的（纪检监察审计室）；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7.擅自设立处罚种类或者改变处罚幅度、范围的（纪检监察审计室）；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8.违反“罚缴分离”规定，擅自收取罚款的（纪检监察审计室）；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9.对当事人进行罚款、没收财物等行政处罚不使用法定单据的（纪检监察审计室）；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10.依法应当移送其他行政部门或司法机关处理而不移送的（纪检监察审计室）；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11.在监督管理工作中滥用职权、玩忽职守、徇私舞弊的（纪检监察审计室）；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12.在行政处罚过程中发生腐败行为的（纪检监察审计室）；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11.同1-2。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242</w:t>
            </w:r>
          </w:p>
        </w:tc>
        <w:tc>
          <w:tcPr>
            <w:tcW w:w="339"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宋体"/>
                <w:color w:val="000000"/>
                <w:kern w:val="0"/>
                <w:sz w:val="20"/>
                <w:szCs w:val="20"/>
              </w:rPr>
              <w:t>对高速公路经营者未报告或未及时向社会公告，擅自关闭服务区的行政处罚</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【地方</w:t>
            </w:r>
            <w:r>
              <w:rPr>
                <w:rFonts w:ascii="宋体" w:hAnsi="宋体" w:cs="宋体"/>
                <w:color w:val="000000"/>
                <w:kern w:val="0"/>
                <w:sz w:val="20"/>
                <w:szCs w:val="20"/>
              </w:rPr>
              <w:t>性</w:t>
            </w:r>
            <w:r>
              <w:rPr>
                <w:rFonts w:hint="eastAsia" w:ascii="宋体" w:hAnsi="宋体" w:cs="宋体"/>
                <w:color w:val="000000"/>
                <w:kern w:val="0"/>
                <w:sz w:val="20"/>
                <w:szCs w:val="20"/>
              </w:rPr>
              <w:t>法规】《广西壮族自治区高速公路条例》（2022年7月28日广西壮族自治区第十三届人民代表大会常务委员会第三十二次会议通过，2022年10月1日施行）</w:t>
            </w:r>
          </w:p>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第十九条第二款 高速公路经营者不得擅自关闭服务区、停车区。确需关闭的，应当报告高速公路管理机构和公安机关交通管理部门，并及时向社会公告。</w:t>
            </w:r>
          </w:p>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 xml:space="preserve"> 第四十三条 违反本条例第十九条第二款规定，高速公路经营者未向高速公路管理机构、公安机关交通管理部门报告或者未及时向社会公告，擅自关闭高速公路服务区、停车区的，由交通运输综合行政执法机构责令改正，处五万元以上十万元以下罚款；情节严重的，处十万元以上二十万元以下罚款。</w:t>
            </w:r>
          </w:p>
        </w:tc>
        <w:tc>
          <w:tcPr>
            <w:tcW w:w="2513"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w:t>
            </w:r>
          </w:p>
        </w:tc>
        <w:tc>
          <w:tcPr>
            <w:tcW w:w="2081"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vAlign w:val="center"/>
          </w:tcPr>
          <w:p>
            <w:pPr>
              <w:widowControl/>
              <w:numPr>
                <w:ilvl w:val="1"/>
                <w:numId w:val="4"/>
              </w:numPr>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11-1.同1-2。</w:t>
            </w:r>
          </w:p>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11-2.【地方性法规】《广西壮族自治区高速公路条例》第四十八条自治区人民政府交通运输主管部门、高速公路管理机构、交通运输综合行政执法机构、公安机关交通管理部门等有关部门及其工作人员在高速公路管理工作中玩忽职守、徇私舞弊、滥用职权的，对直接负责的主管人员和其他直接责任人员依法给予处分；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widowControl/>
              <w:adjustRightInd w:val="0"/>
              <w:snapToGrid w:val="0"/>
              <w:spacing w:line="260" w:lineRule="exact"/>
              <w:ind w:left="420" w:leftChars="200"/>
              <w:rPr>
                <w:rFonts w:ascii="宋体" w:hAnsi="宋体" w:cs="方正书宋_GBK"/>
                <w:color w:val="000000"/>
                <w:kern w:val="0"/>
                <w:sz w:val="20"/>
                <w:szCs w:val="20"/>
              </w:rPr>
            </w:pPr>
          </w:p>
        </w:tc>
        <w:tc>
          <w:tcPr>
            <w:tcW w:w="894"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40" w:lineRule="exact"/>
              <w:rPr>
                <w:rFonts w:ascii="宋体" w:hAnsi="宋体" w:cs="仿宋_GB2312"/>
                <w:color w:val="000000"/>
                <w:kern w:val="0"/>
                <w:sz w:val="20"/>
                <w:szCs w:val="20"/>
                <w:lang w:bidi="ar"/>
              </w:rPr>
            </w:pPr>
            <w:r>
              <w:rPr>
                <w:rFonts w:hint="eastAsia" w:ascii="宋体" w:hAnsi="宋体" w:cs="仿宋_GB2312"/>
                <w:color w:val="000000"/>
                <w:kern w:val="0"/>
                <w:sz w:val="20"/>
                <w:szCs w:val="20"/>
                <w:lang w:bidi="ar"/>
              </w:rPr>
              <w:t>新增。</w:t>
            </w:r>
          </w:p>
          <w:p>
            <w:pPr>
              <w:spacing w:line="240" w:lineRule="exact"/>
              <w:rPr>
                <w:rFonts w:ascii="宋体" w:hAnsi="宋体" w:cs="宋体"/>
                <w:color w:val="000000"/>
                <w:kern w:val="0"/>
                <w:sz w:val="20"/>
                <w:szCs w:val="20"/>
              </w:rPr>
            </w:pPr>
            <w:r>
              <w:rPr>
                <w:rFonts w:hint="eastAsia" w:ascii="宋体" w:hAnsi="宋体" w:cs="仿宋_GB2312"/>
                <w:color w:val="000000"/>
                <w:kern w:val="0"/>
                <w:sz w:val="20"/>
                <w:szCs w:val="20"/>
                <w:lang w:bidi="ar"/>
              </w:rPr>
              <w:t>理由：根据《广西壮族自治区高速公路条例》（2022年7月28日广西壮族自治区第十三届人民代表大会常务委员会第三十二次会议通过，2022年10月1日施行）新增处罚事项。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243</w:t>
            </w:r>
          </w:p>
        </w:tc>
        <w:tc>
          <w:tcPr>
            <w:tcW w:w="339"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宋体"/>
                <w:color w:val="000000"/>
                <w:kern w:val="0"/>
                <w:sz w:val="20"/>
                <w:szCs w:val="20"/>
              </w:rPr>
              <w:t>对屏蔽、调换通行卡或者使用伪造的通行卡,或使用伪造、变造的通行费优惠证明文件,或冒充享受通行费减免政策车辆的行政处罚</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【地方性法规】《广西壮族自治区高速公路条例》（2022年7月28日广西壮族自治区第十三届人民代表大会常务委员会第三十二次会议通过，2022年10月1日施行）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 第二十四条 车辆驾驶人及同乘人员不得有下列妨碍高速公路交费通行秩序的行为：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  （六）屏蔽、调换通行卡或者使用伪造的通行卡；</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  （七）使用伪造、变造的通行费优惠证明文件；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  （八）冒充享受通行费减免政策车辆；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 第四十四条 违反本条例第二十四条规定，有下列情形之一，拒交、逃交、少交车辆通行费的，由交通运输综合行政执法机构责令补交，处应交车辆通行费五倍以下罚款：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（一）屏蔽、调换通行卡或者使用伪造的通行卡的；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（二）使用伪造、变造的通行费优惠证明文件的；</w:t>
            </w:r>
          </w:p>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（三）冒充享受通行费减免政策车辆的。</w:t>
            </w:r>
          </w:p>
        </w:tc>
        <w:tc>
          <w:tcPr>
            <w:tcW w:w="2513"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w:t>
            </w:r>
          </w:p>
        </w:tc>
        <w:tc>
          <w:tcPr>
            <w:tcW w:w="2081"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11-1.同1-2。</w:t>
            </w:r>
          </w:p>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11-2.【地方性法规】《广西壮族自治区高速公路条例》第四十八条自治区人民政府交通运输主管部门、高速公路管理机构、交通运输综合行政执法机构、公安机关交通管理部门等有关部门及其工作人员在高速公路管理工作中玩忽职守、徇私舞弊、滥用职权的，对直接负责的主管人员和其他直接责任人员依法给予处分；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widowControl/>
              <w:adjustRightInd w:val="0"/>
              <w:snapToGrid w:val="0"/>
              <w:spacing w:line="260" w:lineRule="exact"/>
              <w:ind w:left="420" w:leftChars="200"/>
              <w:rPr>
                <w:rFonts w:ascii="宋体" w:hAnsi="宋体" w:cs="方正书宋_GBK"/>
                <w:color w:val="000000"/>
                <w:kern w:val="0"/>
                <w:sz w:val="20"/>
                <w:szCs w:val="20"/>
              </w:rPr>
            </w:pPr>
          </w:p>
        </w:tc>
        <w:tc>
          <w:tcPr>
            <w:tcW w:w="894"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40" w:lineRule="exact"/>
              <w:rPr>
                <w:rFonts w:ascii="宋体" w:hAnsi="宋体" w:cs="仿宋_GB2312"/>
                <w:color w:val="000000"/>
                <w:kern w:val="0"/>
                <w:sz w:val="20"/>
                <w:szCs w:val="20"/>
                <w:lang w:bidi="ar"/>
              </w:rPr>
            </w:pPr>
            <w:r>
              <w:rPr>
                <w:rFonts w:hint="eastAsia" w:ascii="宋体" w:hAnsi="宋体" w:cs="仿宋_GB2312"/>
                <w:color w:val="000000"/>
                <w:kern w:val="0"/>
                <w:sz w:val="20"/>
                <w:szCs w:val="20"/>
                <w:lang w:bidi="ar"/>
              </w:rPr>
              <w:t>新增。</w:t>
            </w:r>
          </w:p>
          <w:p>
            <w:pPr>
              <w:spacing w:line="260" w:lineRule="exact"/>
              <w:rPr>
                <w:rFonts w:ascii="宋体" w:hAnsi="宋体" w:cs="宋体"/>
                <w:color w:val="000000"/>
                <w:kern w:val="0"/>
                <w:sz w:val="20"/>
                <w:szCs w:val="20"/>
              </w:rPr>
            </w:pPr>
            <w:r>
              <w:rPr>
                <w:rFonts w:hint="eastAsia" w:ascii="宋体" w:hAnsi="宋体" w:cs="仿宋_GB2312"/>
                <w:color w:val="000000"/>
                <w:kern w:val="0"/>
                <w:sz w:val="20"/>
                <w:szCs w:val="20"/>
                <w:lang w:bidi="ar"/>
              </w:rPr>
              <w:t>理由：根据《广西壮族自治区高速公路条例》（2022年7月28日广西壮族自治区第十三届人民代表大会常务委员会第三十二次会议通过，2022年10月1日施行）新增处罚事项。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244</w:t>
            </w:r>
          </w:p>
        </w:tc>
        <w:tc>
          <w:tcPr>
            <w:tcW w:w="339"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宋体"/>
                <w:color w:val="000000"/>
                <w:kern w:val="0"/>
                <w:sz w:val="20"/>
                <w:szCs w:val="20"/>
              </w:rPr>
              <w:t>对跳磅、冲磅、垫磅、绕磅等方式妨碍检测、检查的行政处罚</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【地方性法规】《广西壮族自治区高速公路条例》（2022年7月28日广西壮族自治区第十三届人民代表大会常务委员会第三十二次会议通过，2022年10月1日施行）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第三十三条第一款 进入高速公路的货运车辆应当接受超限超载检测、检查，不得以跳磅、冲磅、垫磅、绕磅等方式妨碍检测、检查。</w:t>
            </w: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 xml:space="preserve"> 第四十五条 违反本条例第三十三条第一款规定，以跳磅、冲磅、垫磅、绕磅等方式妨碍检测、检查的，由交通运输综合行政执法机构责令改正，处一千元以上一万元以下罚款；情节严重的，处一万元以上三万元以下罚款。</w:t>
            </w:r>
          </w:p>
        </w:tc>
        <w:tc>
          <w:tcPr>
            <w:tcW w:w="2513"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w:t>
            </w:r>
          </w:p>
        </w:tc>
        <w:tc>
          <w:tcPr>
            <w:tcW w:w="2081"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11-1.同1-2。</w:t>
            </w:r>
          </w:p>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11-2.【地方性法规】《广西壮族自治区高速公路条例》第四十八条自治区人民政府交通运输主管部门、高速公路管理机构、交通运输综合行政执法机构、公安机关交通管理部门等有关部门及其工作人员在高速公路管理工作中玩忽职守、徇私舞弊、滥用职权的，对直接负责的主管人员和其他直接责任人员依法给予处分；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widowControl/>
              <w:adjustRightInd w:val="0"/>
              <w:snapToGrid w:val="0"/>
              <w:spacing w:line="260" w:lineRule="exact"/>
              <w:ind w:left="420" w:leftChars="200"/>
              <w:rPr>
                <w:rFonts w:ascii="宋体" w:hAnsi="宋体" w:cs="方正书宋_GBK"/>
                <w:color w:val="000000"/>
                <w:kern w:val="0"/>
                <w:sz w:val="20"/>
                <w:szCs w:val="20"/>
              </w:rPr>
            </w:pPr>
          </w:p>
        </w:tc>
        <w:tc>
          <w:tcPr>
            <w:tcW w:w="894"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40" w:lineRule="exact"/>
              <w:rPr>
                <w:rFonts w:ascii="宋体" w:hAnsi="宋体" w:cs="仿宋_GB2312"/>
                <w:color w:val="000000"/>
                <w:kern w:val="0"/>
                <w:sz w:val="20"/>
                <w:szCs w:val="20"/>
                <w:lang w:bidi="ar"/>
              </w:rPr>
            </w:pPr>
            <w:r>
              <w:rPr>
                <w:rFonts w:hint="eastAsia" w:ascii="宋体" w:hAnsi="宋体" w:cs="仿宋_GB2312"/>
                <w:color w:val="000000"/>
                <w:kern w:val="0"/>
                <w:sz w:val="20"/>
                <w:szCs w:val="20"/>
                <w:lang w:bidi="ar"/>
              </w:rPr>
              <w:t>新增。</w:t>
            </w:r>
          </w:p>
          <w:p>
            <w:pPr>
              <w:spacing w:line="260" w:lineRule="exact"/>
              <w:rPr>
                <w:rFonts w:ascii="宋体" w:hAnsi="宋体" w:cs="宋体"/>
                <w:color w:val="000000"/>
                <w:kern w:val="0"/>
                <w:sz w:val="20"/>
                <w:szCs w:val="20"/>
              </w:rPr>
            </w:pPr>
            <w:r>
              <w:rPr>
                <w:rFonts w:hint="eastAsia" w:ascii="宋体" w:hAnsi="宋体" w:cs="仿宋_GB2312"/>
                <w:color w:val="000000"/>
                <w:kern w:val="0"/>
                <w:sz w:val="20"/>
                <w:szCs w:val="20"/>
                <w:lang w:bidi="ar"/>
              </w:rPr>
              <w:t>理由：根据《广西壮族自治区高速公路条例》（2022年7月28日广西壮族自治区第十三届人民代表大会常务委员会第三十二次会议通过，2022年10月1日施行）新增处罚事项。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245</w:t>
            </w:r>
          </w:p>
        </w:tc>
        <w:tc>
          <w:tcPr>
            <w:tcW w:w="339"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宋体"/>
                <w:color w:val="000000"/>
                <w:kern w:val="0"/>
                <w:sz w:val="20"/>
                <w:szCs w:val="20"/>
              </w:rPr>
              <w:t>对未经许可，破坏或者开启高速公路防护栏的行政处罚</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【地方性法规】《广西壮族自治区高速公路条例》（2022年7月28日广西壮族自治区第十三届人民代表大会常务委员会第三十二次会议通过，2022年10月1日施行）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第三十七条第一款 禁止以破坏、翻越或者开启高速公路防护栏、中央分隔带活动护栏等方式非法进出高速公路，公安机关、交通运输主管部门执法人员依法执行公务及高速公路养护人员进行养护作业的除外。</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第四十七条 违反本条例第三十七条第一款规定，破坏或者开启高速公路防护栏的，由交通运输综合行政执法机构责令违法行为人停止违法行为并承担修复责任、赔偿损失，处一千元以上五千元以下罚款；情节严重的，处五千元以上三万元以下罚款。</w:t>
            </w:r>
          </w:p>
          <w:p>
            <w:pPr>
              <w:widowControl/>
              <w:adjustRightInd w:val="0"/>
              <w:snapToGrid w:val="0"/>
              <w:spacing w:line="260" w:lineRule="exact"/>
              <w:ind w:firstLine="400" w:firstLineChars="200"/>
              <w:rPr>
                <w:rFonts w:ascii="宋体" w:hAnsi="宋体" w:cs="方正书宋_GBK"/>
                <w:color w:val="000000"/>
                <w:kern w:val="0"/>
                <w:sz w:val="20"/>
                <w:szCs w:val="20"/>
              </w:rPr>
            </w:pPr>
          </w:p>
        </w:tc>
        <w:tc>
          <w:tcPr>
            <w:tcW w:w="2513"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w:t>
            </w:r>
          </w:p>
        </w:tc>
        <w:tc>
          <w:tcPr>
            <w:tcW w:w="2081"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11-1.同1-2。</w:t>
            </w:r>
          </w:p>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11-2.【地方性法规】《广西壮族自治区高速公路条例》第四十八条自治区人民政府交通运输主管部门、高速公路管理机构、交通运输综合行政执法机构、公安机关交通管理部门等有关部门及其工作人员在高速公路管理工作中玩忽职守、徇私舞弊、滥用职权的，对直接负责的主管人员和其他直接责任人员依法给予处分；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widowControl/>
              <w:adjustRightInd w:val="0"/>
              <w:snapToGrid w:val="0"/>
              <w:spacing w:line="260" w:lineRule="exact"/>
              <w:ind w:left="420" w:leftChars="200"/>
              <w:rPr>
                <w:rFonts w:ascii="宋体" w:hAnsi="宋体" w:cs="方正书宋_GBK"/>
                <w:color w:val="000000"/>
                <w:kern w:val="0"/>
                <w:sz w:val="20"/>
                <w:szCs w:val="20"/>
              </w:rPr>
            </w:pPr>
          </w:p>
        </w:tc>
        <w:tc>
          <w:tcPr>
            <w:tcW w:w="894"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40" w:lineRule="exact"/>
              <w:rPr>
                <w:rFonts w:ascii="宋体" w:hAnsi="宋体" w:cs="仿宋_GB2312"/>
                <w:color w:val="000000"/>
                <w:kern w:val="0"/>
                <w:sz w:val="20"/>
                <w:szCs w:val="20"/>
                <w:lang w:bidi="ar"/>
              </w:rPr>
            </w:pPr>
            <w:r>
              <w:rPr>
                <w:rFonts w:hint="eastAsia" w:ascii="宋体" w:hAnsi="宋体" w:cs="仿宋_GB2312"/>
                <w:color w:val="000000"/>
                <w:kern w:val="0"/>
                <w:sz w:val="20"/>
                <w:szCs w:val="20"/>
                <w:lang w:bidi="ar"/>
              </w:rPr>
              <w:t>新增。</w:t>
            </w:r>
          </w:p>
          <w:p>
            <w:pPr>
              <w:spacing w:line="260" w:lineRule="exact"/>
              <w:rPr>
                <w:rFonts w:ascii="宋体" w:hAnsi="宋体" w:cs="宋体"/>
                <w:color w:val="000000"/>
                <w:kern w:val="0"/>
                <w:sz w:val="20"/>
                <w:szCs w:val="20"/>
              </w:rPr>
            </w:pPr>
            <w:r>
              <w:rPr>
                <w:rFonts w:hint="eastAsia" w:ascii="宋体" w:hAnsi="宋体" w:cs="仿宋_GB2312"/>
                <w:color w:val="000000"/>
                <w:kern w:val="0"/>
                <w:sz w:val="20"/>
                <w:szCs w:val="20"/>
                <w:lang w:bidi="ar"/>
              </w:rPr>
              <w:t>理由：根据《广西壮族自治区高速公路条例》（2022年7月28日广西壮族自治区第十三届人民代表大会常务委员会第三十二次会议通过，2022年10月1日施行）新增处罚事项。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246</w:t>
            </w:r>
          </w:p>
        </w:tc>
        <w:tc>
          <w:tcPr>
            <w:tcW w:w="339"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行政处罚</w:t>
            </w:r>
          </w:p>
        </w:tc>
        <w:tc>
          <w:tcPr>
            <w:tcW w:w="475"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宋体"/>
                <w:color w:val="000000"/>
                <w:kern w:val="0"/>
                <w:sz w:val="20"/>
                <w:szCs w:val="20"/>
              </w:rPr>
              <w:t>对高速公路经营者放行违法超限超载运输车辆驶入高速公路的行政处罚</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【地方性法规】《广西壮族自治区高速公路条例》（2022年7月28日广西壮族自治区第十三届人民代表大会常务委员会第三十二次会议通过，2022年10月1日施行）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第三十三条第二款</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  高速公路经营者经检测、检查，发现货运车辆违法超限超载运输的，不得放行其驶入高速公路，并及时报告公安机关交通管理部门或者交通运输综合行政执法机构依法处理。超限超载检测、检查数据应当及时传送公安机关交通管理部门或者交通运输综合行政执法机构。</w:t>
            </w:r>
          </w:p>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第四十六条  违反本条例第三十三条第二款规定，高速公路经营者经检测、检查，发现货运车辆违法超限超载运输，放行其驶入高速公路的，由交通运输综合行政执法机构没收高速公路经营者对放行车辆收取的全部通行费，并按照放行车辆数每辆处二千元罚款。</w:t>
            </w:r>
          </w:p>
        </w:tc>
        <w:tc>
          <w:tcPr>
            <w:tcW w:w="2513"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1.立案责任（自治区交通运输综合行政执法局及下设执法机构）：对涉嫌违法行为的信息来源进行审查、记录，属本部门受理的进行审核，决定是否立案调查。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调查责任（自治区交通运输综合行政执法局及下设执法机构）：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审查责任（自治区交通运输综合行政执法局及下设执法机构）：审理案件调查报告，对案件违法事实、证据、调查取证程序、法律适用、处罚种类和幅度、当事人陈述和申辩理由等方面进行审查，提出处理意见（主要证据不足时，以适当的方式补充调查），提出处理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4.告知责任（自治区交通运输综合行政执法局及下设执法机构）：在作出处罚决定之前，应当告知当事人作出处罚决定的事由、理由及依据，并告知当事人依法享有的权利；当事人依法要求听证的，应组织听证。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5.决定责任（自治区交通运输综合行政执法局及下设执法机构）：制作行政处罚决定书，载明行政处罚告知、当事人陈述申辩或者听证情况等内容。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6.送达责任（自治区交通运输综合行政执法局及下设执法机构）：行政处罚决定书按法律规定的方式送达当事人。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7.执行责任（自治区交通运输综合行政执法局及下设执法机构）：依照生效的行政处罚责任，监督当事人履行，当事人不履行的申请法院强制执行，构成犯罪的移交司法机关。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8.监督责任（自治区交通运输综合行政执法局及下设执法机构）：对其处罚情况的监督检查。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9.法律法规规章文件规定的其他应履行的责任（自治区交通运输综合行政执法局及下设执法机构）。</w:t>
            </w:r>
          </w:p>
        </w:tc>
        <w:tc>
          <w:tcPr>
            <w:tcW w:w="5139"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方正书宋_GBK"/>
                <w:color w:val="000000"/>
                <w:kern w:val="0"/>
                <w:sz w:val="20"/>
                <w:szCs w:val="20"/>
              </w:rPr>
              <w:t>1.【法律】《中华人民共和国行政处罚法》（1996年3月17日第八届全国人民代表大会第四次会议通过，2021年1月22日第十三届全国人民代表大会常务委员会第二十五次会议修订，2021年7月15日起施行）第五十四条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2.【法律】《中华人民共和国行政处罚法》（1996年3月17日第八届全国人民代表大会第四次会议通过，2021年1月22日第十三届全国人民代表大会常务委员会第二十五次会议修订，2021年7月15日起施行）第四十一条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3.【法律】《中华人民共和国行政处罚法》（1996年3月17日第八届全国人民代表大会第四次会议通过，2021年1月22日第十三届全国人民代表大会常务委员会第二十五次会议修订，2021年7月15日起施行）第五十七条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4.【法律】《中华人民共和国行政处罚法》（1996年3月17日第八届全国人民代表大会第四次会议通过，2021年1月22日第十三届全国人民代表大会常务委员会第二十五次会议修订，2021年7月15日起施行）第四十四条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5.【法律】《中华人民共和国行政处罚法》（1996年3月17日第八届全国人民代表大会第四次会议通过，2021年1月22日第十三届全国人民代表大会常务委员会第二十五次会议修订，2021年7月15日起施行）第五十九条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6.【法律】《中华人民共和国行政处罚法》（1996年3月17日第八届全国人民代表大会第四次会议通过，2021年1月22日第十三届全国人民代表大会常务委员会第二十五次会议修订，2021年7月15日起施行）第六十一条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7.【法律】《中华人民共和国行政处罚法》（1996年3月17日第八届全国人民代表大会第四次会议通过，2021年1月22日第十三届全国人民代表大会常务委员会第二十五次会议修订，2021年7月15日起施行）第六十六条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【法律】《中华人民共和国公路法》第六十九条 交通主管部门、公路管理机构依法对有关公路的法律、法规执行情况进行监督检查。</w:t>
            </w:r>
          </w:p>
        </w:tc>
        <w:tc>
          <w:tcPr>
            <w:tcW w:w="2081" w:type="dxa"/>
            <w:noWrap/>
            <w:vAlign w:val="center"/>
          </w:tcPr>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1.对应当予以制止和处罚的违法行为不予制止、处罚，致使公民、法人或者其他组织的合法权益、公共利益和社会秩序遭受损害的（纪检监察审计室）；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2.符合听证条件、行政管理相对人要求听证，应予组织听证而不组织听证的（纪检监察审计室）；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3.没有法律或者事实依据实施行政处罚的（纪检监察审计室）；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4.未按法定程序实施行政处罚的（纪检监察审计室）；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5.违反规定应当回避而不回避，影响公正执行公务，造成不良后果的（纪检监察审计室）；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6.泄露因履行职责掌握的商业秘密、个人隐私，造成不良后果的（纪检监察审计室）；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7.擅自设立处罚种类或者改变处罚幅度、范围的（纪检监察审计室）；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8.违反“罚缴分离”规定，擅自收取罚款的（纪检监察审计室）；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9.对当事人进行罚款、没收财物等行政处罚不使用法定单据的（纪检监察审计室）；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10.依法应当移送其他行政部门或司法机关处理而不移送的（纪检监察审计室）；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11.在监督管理工作中滥用职权、玩忽职守、徇私舞弊的（纪检监察审计室）；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12.在行政处罚过程中发生腐败行为的（纪检监察审计室）；</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13.除以上追责情形外，其他违反法律法规规章的行为依法追究相应责任（纪检监察审计室）</w:t>
            </w:r>
          </w:p>
        </w:tc>
        <w:tc>
          <w:tcPr>
            <w:tcW w:w="5125"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1-1.【法律】《中华人民共和国行政处罚法》（1996年3月17日第八届全国人民代表大会第四次会议通过，2021年1月22日第十三届全国人民代表大会常务委员会第二十五次会议修订，2021年7月15日起施行）第七十六条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1-2.【法律】《中华人民共和国行政处罚法》（1996年3月17日第八届全国人民代表大会第四次会议通过，2021年1月22日第十三届全国人民代表大会常务委员会第二十五次会议修订，2021年7月15日起施行）第八十三条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-2.【行政法规】《行政机关公务员处分条例》（国务院令第495号）第十九条第五项“有下列行为之一的，给予警告、记过或者记大过处分；情节较重的，给予降级或者撤职处分；情节严重的，给予开除处分：（五）违反规定应当回避而不回避，影响公正执行公务，造成不良后果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5-3.【地方政府规章】《广西壮族自治区行政过错责任追究办法》（2007年广西壮族自治区人民政府令第24号，2007年6月1日起施行）第八条 实施行政行为，有下列情形之一的，应当追究行政过错责任人的责任：（一）依法应当回避不回避；（二）依法应当听证不组织听证；（三）不依法履行告知义务；（四）执行公务活动不出示有效证件；（五）其他违反法定程序的情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-1.【行政法规】《行政机关公务员处分条例》（国务院令第495号）第二十六条规定：泄露国家秘密、工作秘密，或者泄露因履行职责掌握的商业秘密、个人隐私，造成不良后果的，给予警告、记过或者记大过处分；情节较重的，给予降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6-2.【部门规章】《事业单位工作人员处分暂行规定》（2012年人力资源和社会保障部、监察部第18号令公布）第十七条　有下列行为之一的，给予警告或者记过处分；情节较重的，给予降低岗位等级或者撤职处分；情节严重的，给予开除处分...（六）泄露国家秘密的；（七）泄露因工作掌握的内幕信息，造成不良后果的；...（九）其他违反工作纪律失职渎职的行为。有前款第（六）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7-1.同1-1。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7-2.【地方政府规章】《广西壮族自治区行政过错责任追究办法》（2007年广西壮族自治区人民政府令第24号，2007年6月1日起施行）第十二条 行政机关在实施行政处罚过程中，有下列情形之一的，应当追究行政过错责任：（一）不具备行政处罚主体资格；（二）没有事实和法律依据；（三）擅自改变处罚种类、幅度；（四）违反法定程序；（五）违法处理罚没财物；（六）涉嫌犯罪，不移交司法机关；（七）对违法行为应当处罚不处罚或者乱处罚；（八）其他违法实施行政处罚的情形。行政机关工作人员违反前款规定，应当承担行政过错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8.【法律】《中华人民共和国行政处罚法》（1996年3月17日第八届全国人民代表大会第四次会议通过，2021年1月22日第十三届全国人民代表大会常务委员会第二十五次会议修订，2021年7月15日起施行）第七十八条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9.【法律】《中华人民共和国行政处罚法》（1996年3月17日第八届全国人民代表大会第四次会议通过，2021年1月22日第十三届全国人民代表大会常务委员会第二十五次会议修订，2021年7月15日起施行）第七十七条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10.【法律】《中华人民共和国行政处罚法》（1996年3月17日第八届全国人民代表大会第四次会议通过，2021年1月22日第十三届全国人民代表大会常务委员会第二十五次会议修订，2021年7月15日起施行）第八十二条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11-1.同1-2。</w:t>
            </w:r>
          </w:p>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11-2.【地方性法规】《广西壮族自治区高速公路条例》第四十八条自治区人民政府交通运输主管部门、高速公路管理机构、交通运输综合行政执法机构、公安机关交通管理部门等有关部门及其工作人员在高速公路管理工作中玩忽职守、徇私舞弊、滥用职权的，对直接负责的主管人员和其他直接责任人员依法给予处分；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12-1.【法律】《中华人民共和国行政处罚法》（1996年3月17日第八届全国人民代表大会第四次会议通过，2021年1月22日第十三届全国人民代表大会常务委员会第二十五次会议修订，2021年7月15日起施行）第七十九条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13.【法律】《中华人民共和国行政处罚法》（1996年3月17日第八届全国人民代表大会第四次会议通过，2021年1月22日第十三届全国人民代表大会常务委员会第二十五次会议修订，2021年7月15日起施行）第八十条　行政机关使用或者损毁查封、扣押的财物，对当事人造成损失的，应当依法予以赔偿，对直接负责的主管人员和其他直接责任人员依法给予处分。第八十一条　行政机关违法实施检查措施或者执行措施，给公民人身或者财产造成损害、给法人或者其他组织造成损失的，应当依法予以赔偿，对直接负责的主管人员和其他直接责任人员依法给予处分；情节严重构成犯罪的，依法追究刑事责任。</w:t>
            </w:r>
          </w:p>
          <w:p>
            <w:pPr>
              <w:widowControl/>
              <w:adjustRightInd w:val="0"/>
              <w:snapToGrid w:val="0"/>
              <w:spacing w:line="260" w:lineRule="exact"/>
              <w:ind w:left="420" w:leftChars="200"/>
              <w:rPr>
                <w:rFonts w:ascii="宋体" w:hAnsi="宋体" w:cs="方正书宋_GBK"/>
                <w:color w:val="000000"/>
                <w:kern w:val="0"/>
                <w:sz w:val="20"/>
                <w:szCs w:val="20"/>
              </w:rPr>
            </w:pPr>
          </w:p>
        </w:tc>
        <w:tc>
          <w:tcPr>
            <w:tcW w:w="894"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40" w:lineRule="exact"/>
              <w:rPr>
                <w:rFonts w:ascii="宋体" w:hAnsi="宋体" w:cs="仿宋_GB2312"/>
                <w:color w:val="000000"/>
                <w:kern w:val="0"/>
                <w:sz w:val="20"/>
                <w:szCs w:val="20"/>
                <w:lang w:bidi="ar"/>
              </w:rPr>
            </w:pPr>
            <w:r>
              <w:rPr>
                <w:rFonts w:hint="eastAsia" w:ascii="宋体" w:hAnsi="宋体" w:cs="仿宋_GB2312"/>
                <w:color w:val="000000"/>
                <w:kern w:val="0"/>
                <w:sz w:val="20"/>
                <w:szCs w:val="20"/>
                <w:lang w:bidi="ar"/>
              </w:rPr>
              <w:t>新增。</w:t>
            </w:r>
          </w:p>
          <w:p>
            <w:pPr>
              <w:spacing w:line="260" w:lineRule="exact"/>
              <w:rPr>
                <w:rFonts w:ascii="宋体" w:hAnsi="宋体" w:cs="宋体"/>
                <w:color w:val="000000"/>
                <w:kern w:val="0"/>
                <w:sz w:val="20"/>
                <w:szCs w:val="20"/>
              </w:rPr>
            </w:pPr>
            <w:r>
              <w:rPr>
                <w:rFonts w:hint="eastAsia" w:ascii="宋体" w:hAnsi="宋体" w:cs="仿宋_GB2312"/>
                <w:color w:val="000000"/>
                <w:kern w:val="0"/>
                <w:sz w:val="20"/>
                <w:szCs w:val="20"/>
                <w:lang w:bidi="ar"/>
              </w:rPr>
              <w:t>理由：根据《广西壮族自治区高速公路条例》（2022年7月28日广西壮族自治区第十三届人民代表大会常务委员会第三十二次会议通过，2022年10月1日施行）新增处罚事项。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247</w:t>
            </w:r>
          </w:p>
        </w:tc>
        <w:tc>
          <w:tcPr>
            <w:tcW w:w="339"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行政征收</w:t>
            </w:r>
          </w:p>
        </w:tc>
        <w:tc>
          <w:tcPr>
            <w:tcW w:w="475"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宋体"/>
                <w:color w:val="000000"/>
                <w:kern w:val="0"/>
                <w:sz w:val="20"/>
                <w:szCs w:val="20"/>
              </w:rPr>
              <w:t>通行费征收</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方正书宋_GBK"/>
                <w:color w:val="000000"/>
                <w:kern w:val="0"/>
                <w:sz w:val="20"/>
                <w:szCs w:val="20"/>
              </w:rPr>
            </w:pPr>
            <w:r>
              <w:rPr>
                <w:rFonts w:hint="eastAsia" w:ascii="宋体" w:hAnsi="宋体" w:cs="宋体"/>
                <w:color w:val="000000"/>
                <w:kern w:val="0"/>
                <w:sz w:val="20"/>
                <w:szCs w:val="20"/>
              </w:rPr>
              <w:t>财务处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六十条第一款　县级以上地方人民政府交通主管部门利用贷款或者集资建成的收费公路的收费期限，按照收费偿还贷款、集资款的原则，由省、自治区、直辖市人民政府依照国务院交通主管部门的规定确定。</w:t>
            </w:r>
          </w:p>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2.【行政法规】《收费公路管理条例》（国务院令2004年第417号公布，自2004年11月1日起施行）第七条第一款　收费公路的经营管理者，经依法批准有权向通行收费公路的车辆收取车辆通行费。</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1.收费责任（财务处）：按自治区交通厅物价局财政厅规定的收费标准收取车辆通行费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2.事后监管责任（</w:t>
            </w:r>
            <w:r>
              <w:rPr>
                <w:rFonts w:hint="eastAsia" w:ascii="宋体" w:hAnsi="宋体" w:cs="方正书宋_GBK"/>
                <w:color w:val="000000"/>
                <w:kern w:val="0"/>
                <w:sz w:val="20"/>
                <w:szCs w:val="20"/>
              </w:rPr>
              <w:t>自治区交通运输综合行政执法局及下设执法机构</w:t>
            </w:r>
            <w:r>
              <w:rPr>
                <w:rFonts w:hint="eastAsia" w:ascii="宋体" w:hAnsi="宋体" w:cs="宋体"/>
                <w:color w:val="000000"/>
                <w:kern w:val="0"/>
                <w:sz w:val="20"/>
                <w:szCs w:val="20"/>
              </w:rPr>
              <w:t>）：加强对收费行为的监督检查；审计单位加强对收费公路的审计监督。</w:t>
            </w:r>
          </w:p>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3.法律法规规定的其他责任（有关处室）。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-1.【法律】《中华人民共和国公路法》（1997年7月3日第八届全国人民代表大会常务委员会第二十六次会议通过，自1998年1月1日起施行，根据2017年11月4日第十二届全国人民代表大会常务委员会第三十次会议第五次修正）第六十三条  收费公路车辆通行费的收费标准，由公路收费单位提出方案，报省、自治区、直辖市人民政府交通主管部门会同同级物价行政主管部门审查批准。第六十九条  交通主管部门、公路管理机构依法对有关公路的法律、法规执行情况进行监督检查。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1-2.【法规】《收费公路管理条例》（国务院令2004年第417号公布，自2004年11月1日起施行）第十五条  车辆通行费的收费标准，应当依照价格法律、行政法规的规定进行听证，并按照下列程序审查批准：（一）政府还贷公路的收费标准，由省、自治区、直辖市人民政府交通主管部门会同同级价格主管部门、财政部门审核后，报本级人民政府审查批准。（二）经营性公路的收费标准，由省、自治区、直辖市人民政府交通主管部门会同同级价格主管部门审核后，报本级人民政府审查批准。第十六条  车辆通行费的收费标准，应当根据公路的技术等级、投资总额、当地物价指数、偿还贷款或者有偿集资款的期限和收回投资的期限以及交通量等因素计算确定。对在国家规定的绿色通道上运输鲜活农产品的车辆，可以适当降低车辆通行费的收费标准或者免交车辆通行费。修建与收费公路经营管理无关的设施、超标准修建的收费公路经营管理设施和服务设施，其费用不得作为确定收费标准的因素。车辆通行费的收费标准需要调整的，应当依照本条例第十五条规定的程序办理。第二十七条  收费公路经营管理者应当在收费站的显著位置，设置载有收费站名称、审批机关、收费单位、收费标准、收费起止年限和监督电话等内容的公告牌，接受社会监督。第三十二条  收费公路经营管理者收取车辆通行费，必须向收费公路使用者开具收费票据。政府还贷公路的收费票据，由省、自治区、直辖市人民政府财政部门统一印（监）制。经营性公路的收费票据，由省、自治区、直辖市人民政府税务部门统一印（监）制。第三十五条  收费公路经营管理者不得有下列行为：（一）擅自提高车辆通行费收费标准；（二）在车辆通行费收费标准之外加收或者代收任何其他费用；（三）强行收取或者以其他不正当手段按车辆收取某一期间的车辆通行费；（四）不开具收费票据，开具未经省、自治区、直辖市人民政府财政、税务部门统一印（监）制的收费票据或者开具已经过期失效的收费票据。有前款所列行为之一的，通行车辆有权拒绝交纳车辆通行费。</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1-3.【法规】《广西壮族自治区实施〈中华人民共和国公路法〉办法》</w:t>
            </w:r>
            <w:r>
              <w:rPr>
                <w:rFonts w:hint="eastAsia" w:ascii="宋体" w:hAnsi="宋体" w:cs="方正书宋_GBK"/>
                <w:color w:val="000000"/>
                <w:kern w:val="0"/>
                <w:sz w:val="20"/>
                <w:szCs w:val="20"/>
              </w:rPr>
              <w:t>（2005年9月23日广西壮族自治区第十届人民代表大会常务委员会第十六次会议通过，2019年7月25日修正）</w:t>
            </w:r>
            <w:r>
              <w:rPr>
                <w:rFonts w:hint="eastAsia" w:ascii="宋体" w:hAnsi="宋体" w:cs="宋体"/>
                <w:color w:val="000000"/>
                <w:kern w:val="0"/>
                <w:sz w:val="20"/>
                <w:szCs w:val="20"/>
              </w:rPr>
              <w:t>第二十四条  货运车辆进入收费公路，应当按照核定吨位或者计重的方式收取车辆通行费。收取车辆通行费的车辆分类标准，按照国家和自治区规定执行。车辆行驶证上标注的吨位与国家公告的车辆吨位标准不一致的，按照国家公告的车辆吨位标准计量收费。任何单位和个人不得拒缴、逃缴收费公路车辆通行费。</w:t>
            </w:r>
          </w:p>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2.【法规】《收费公路管理条例》（国务院令2004年第417号公布，自2004年11月1日起施行）第三十六条  政府还贷公路的管理者收取的车辆通行费收入，应当全部存入财政专户，严格实行收支两条线管理。政府还贷公路的车辆通行费，除必要的管理、养护费用从财政部门批准的车辆通行费预算中列支外，必须全部用于偿还贷款和有偿集资款，不得挪作他用。第四十一条  收费公路经营管理者应当按照国务院交通主管部门和省、自治区、直辖市人民政府交通主管部门的要求，及时提供统计资料和有关情况。第四十三条  国务院交通主管部门和省、自治区、直辖市人民政府交通主管部门应当对收费公路实施监督检查，督促收费公路经营管理者依法履行公路养护、绿化和公路用地范围内的水土保持义务。第四十四条  审计机关应当依法加强收费公路的审计监督，对违法行为依法进行查处。</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1.擅自改变征收管理范围的（机关党委）；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2.不征、少征，致使国家遭受重大损失的（机关党委）；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3.提前征收、延缓征收或摊派处理费的（机关党委）；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4.违反法定程序为该承担处理费办理减缴、免缴和退费手续的（机关党委）；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5.私分、挪用、截留、非法占有处理费的（机关党委）；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6.在征收过程中滥用职权、玩忽职守、徇私舞弊的（机关党委）；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7.在征收过程中发生腐败行为的（机关党委）；</w:t>
            </w:r>
          </w:p>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8.除以上追责情形外，其他违反法律法规规章的行为依法追究相应责任（机关党委）。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行政许可法》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2.同1。</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3.同1。</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4.同1。</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5.同1。</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行政许可法》第七十七条：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方正书宋_GBK"/>
                <w:color w:val="000000"/>
                <w:kern w:val="0"/>
                <w:sz w:val="20"/>
                <w:szCs w:val="20"/>
              </w:rPr>
            </w:pPr>
            <w:r>
              <w:rPr>
                <w:rFonts w:hint="eastAsia" w:ascii="宋体" w:hAnsi="宋体" w:cs="宋体"/>
                <w:color w:val="000000"/>
                <w:kern w:val="0"/>
                <w:sz w:val="20"/>
                <w:szCs w:val="20"/>
              </w:rPr>
              <w:t>7.同6。</w:t>
            </w:r>
          </w:p>
        </w:tc>
        <w:tc>
          <w:tcPr>
            <w:tcW w:w="894" w:type="dxa"/>
            <w:noWrap/>
            <w:vAlign w:val="center"/>
          </w:tcPr>
          <w:p>
            <w:pPr>
              <w:widowControl/>
              <w:adjustRightInd w:val="0"/>
              <w:snapToGrid w:val="0"/>
              <w:spacing w:line="260" w:lineRule="exact"/>
              <w:rPr>
                <w:rFonts w:ascii="宋体" w:hAnsi="宋体" w:cs="方正书宋_GBK"/>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对逾期不履行交通运输领域排除妨碍、恢复原状等义务的行政决定，其后果已经或将危害交通安全、造成环境污染或者破坏自然资源等行为的行政强制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【法律】《中华人民共和国行政强制法》（第十一届全国人民代表大会常务委员会第二十一次会议于2011年6月30日通过，自2012年1月1日起施行。）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对需要立即清除道路、航道遗洒物、障碍物或者污染物，当事人不能清除的行政强制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【法律】《中华人民共和国行政强制法》（第十一届全国人民代表大会常务委员会第二十一次会议于2011年6月30日通过，自2012年1月1日起施行。）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  需要立即清除道路、河道、航道或者公共场所的遗洒物、障碍物或者污染物，当事人不能清除的，行政机关可以决定立即实施代履行；当事人不在场的，行政机关应当在事后立即通知当事人，并依法作出处理。</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 </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对造成公路、公路附属设施损坏，拒不接受公路管理机构现场调查处理行为的行政强制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第五十三条  造成公路损坏的，责任者应当及时报告公路管理机构，并接受公路管理机构的现场调查。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第七十二条  造成公路、公路附属设施损坏，拒不接受公路管理机构现场调查处理的，公路管理机构可以扣留车辆、工具。</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1.审批责任（自治区交通运输综合行政执法局及下设执法机构）：执法人员实施前向行政机关负责人报告并经批准（情况紧急当场实施的，应24小时内报告并补批）。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告知责任（自治区交通运输综合行政执法局及下设执法机构）：由两名以上执法人员实施，出示执法证件，告知当事人理由、依据以及依法享有的权利、救济途径；听取当事人的陈述和申辩；制作现场笔录并签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3.执行责任（自治区交通运输综合行政执法局及下设执法机构）：制作并送达行政强制措施决定书。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3.同1。 </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对在公路用地范围内设置公路标志以外的其他标志行为的行政强制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第五十四条  任何单位和个人未经县级以上地方人民政府交通主管部门批准，不得在公路用地范围内设置公路标志以外的其他标志。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第七十九条  违反本法第五十四条规定，在公路用地范围内设置公路标志以外的其他标志的，由交通主管部门责令限期拆除，可以处二万元以下的罚款；逾期不拆除的，由交通主管部门拆除，有关费用由设置者负担。</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ind w:firstLine="400" w:firstLineChars="200"/>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对在公路建筑控制区内修建、扩建建筑物、地面构筑物或者未经许可埋设管道、电缆等设施逾期不拆除行为的行政强制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除公路防护、养护需要的以外，禁止在公路两侧的建筑控制区内修建建筑物和地面构筑物；需要在建筑控制区内埋设管线、电缆等设施的，应当事先经县级以上地方人民政府交通主管部门批准。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违反本条例的规定，有下列情形之一的，由公路管理机构责令限期拆除，可以处5万元以下的罚款。逾期不拆除的，由公路管理机构拆除，有关费用由违法行为人承担：（一）在公路建筑控制区内修建、扩建建筑物、地面构筑物或者未经许可埋设管道、电缆等设施的；（二）在公路建筑控制区外修建的建筑物、地面构筑物以及其他设施遮挡公路标志或者妨碍安全视距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3.【地方性法规】《广西壮族自治区农村公路条例》（2021年3月26日广西壮族自治区第十三届人民代表大会常务委员会第二十二次会议通过，自2021年5月1日施行）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第四十三条第一款第（三）（九）项 在村道及其用地范围内禁止下列行为：（三）损坏、擅自移动、涂改、遮挡附属设施或者利用附属设施架设管道、悬挂物品；（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第五十二条第（三）（九）项 违反本条例第四十三条规定，有下列情形之一的，由县级人民政府交通运输主管部门或者承担市辖区交通运输综合行政执法职能的机构予以处理，造成村道及其附属设施损坏的，依法承担赔偿责任：（三）违反第三项规定，损坏、擅自移动、涂改、遮挡村道附属设施或者利用村道附属设施架设管道、悬挂物品的，责令停止违法行为，恢复原状，可以处二千元以下罚款；（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可以处五千元以上二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对在公路建筑控制区外修建的建筑物、地面构筑物以及其他设施遮挡公路标志或者妨碍安全视距逾期不拆除行为的行政强制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除公路防护、养护需要的以外，禁止在公路两侧的建筑控制区内修建建筑物和地面构筑物；需要在建筑控制区内增设管线、电缆等设施的，应当事先经县级以上地方人民政府交通主管部门批准。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违反本条例的规定，有下列情形之一的，由公路管理机构责令限期拆除，可以处5万元以下的罚款。逾期不拆除的，由公路管理机构拆除，有关费用由违法行为人承担：（一）在公路建筑控制区内修建、扩建建筑物、地面构筑物或者未经许可埋设管道、电缆等设施的；（二）在公路建筑控制区外修建的建筑物、地面构筑物以及其他设施遮挡公路标志或者妨碍安全视距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3.【地方性法规】《广西壮族自治区农村公路条例》（2021年3月26日广西壮族自治区第十三届人民代表大会常务委员会第二十二次会议通过，自2021年5月1日施行）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第四十三条第一款第（三）（九）项 在村道及其用地范围内禁止下列行为：（三）损坏、擅自移动、涂改、遮挡附属设施或者利用附属设施架设管道、悬挂物品；（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第五十二条第（三）（九）项 违反本条例第四十三条规定，有下列情形之一的，由县级人民政府交通运输主管部门或者承担市辖区交通运输综合行政执法职能的机构予以处理，造成村道及其附属设施损坏的，依法承担赔偿责任：（三）违反第三项规定，损坏、擅自移动、涂改、遮挡村道附属设施或者利用村道附属设施架设管道、悬挂物品的，责令停止违法行为，恢复原状，可以处二千元以下罚款； （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可以处五千元以上二万元以下罚款。</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对擅自在公路上设站（卡）、收费或者应当终止收费而不终止行为的行政强制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第七十四条  违反法律或者国务院有关规定，擅自在公路上设卡、收费的，由交通主管部门责令停止违法行为，没收违法所得，可以处违法所得三倍以下的罚款，没有违法所得的，可以处二万以下的罚款；对负有直接责任的主管人员和其他直接责任人员，依法给予行政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2.【行政法规】《收费公路管理条例》（国务院令2004年第417号公布，自2004年11月1日起施行）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第四十九条  违反本条例的规定，擅自在公路上设立收费站（卡）收取车辆通行费或者应当终止收费而不终止的，由国务院交通主管部门或者省、自治区、直辖市人民政府交通主管部门依据职权，责令改正，强制拆除收费设施；有违法所得的，没收违法所得，并处违法所得2倍以上5倍以下的罚款；没有违法所得的，处1万元以上5万元以下的罚款；负有责任的主管人员和其他直接人员属于国家工作人员的，依法给予记大过直至开除的行政处分。</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对收费公路终止收费后收费公路经营管理者逾期不拆除收费设施行为的行政强制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【行政法规】《收费公路管理条例》（国务院令2004年第417号公布，自2004年11月1日起施行）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第五十三条  违反本条例的规定，收费公路终止收费后，收费公路经营管理者不及时拆除收费设施的，由省、自治区、直辖市人民政府交通主管部门责令限期拆除；逾期不拆除的，强制拆除，拆除费用由原收费公路经营管理者承担。</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对收费公路经营管理者未按照国务院交通主管部门规定的技术规范和操作规程进行收费公路养护行为的行政强制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【行政法规】《收费公路管理条例》（国务院令2004年第417号公布，自2004年11月1日起施行）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第五十四条  违反本条例的规定，收费公路经营管理者未按照国务院交通主管部门规定的技术规范和操作规程进行收费公路养护的，由省、自治区、直辖市人民政府交通主管部门责令改正；拒不改正的，责令停止收费。责令停止收费后30日内仍未履行公路养护义务的，由省、自治区、直辖市人民政府交通主管部门指定其他单位进行养护，养护费用由原收费公路经营管理者承担。拒不承担的，由省、自治区、直辖市人民政府交通主管部门申请人民法院强制执行。</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ind w:firstLine="400" w:firstLineChars="200"/>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对经批准进行超限运输的车辆，未按照指定时间、路线和速度行驶拒不改正行为的行政强制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第六十五条第一款  违反本条例的规定，经批准进行超限运输的车辆，未按照指定时间、路线和速度行驶的，由公路管理机构或者公安机关交通管理部门责令改正；拒不改正的，公路管理机构或者公安机关交通管理部门可以扣留车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2.【部门规章】《超限运输车辆行驶公路管理规定》（交通运输部令2016 年 第 62 号公布，自2016年9月21日起施行，根据交通运输部令2021年第12号修正）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第四十七条  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1.审批责任（自治区交通运输综合行政执法局及下设执法机构）：执法人员实施前向行政机关负责人报告并经批准（情况紧急当场实施的，应24小时内报告并补批）。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告知责任（自治区交通运输综合行政执法局及下设执法机构）：由两名以上执法人员实施，出示执法证件，告知当事人理由、依据以及依法享有的权利、救济途径；听取当事人的陈述和申辩；制作现场笔录并签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3.执行责任（自治区交通运输综合行政执法局及下设执法机构）：制作并送达行政强制措施决定书。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3.同1。 </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对未随车携带超限运输车辆通行证行为的行政强制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第六十五条第二款  未随车携带超限运输车辆通行证的，由公路管理机构扣留车辆，责令车辆驾驶人提供超限运输车辆通行证或者相应的证明。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2.【部门规章】《超限运输车辆行驶公路管理规定》（交通运输部令2016 年 第 62 号公布，自2016年9月21日起施行，根据交通运输部令2021年第12号修正）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第四十七条  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1.审批责任（自治区交通运输综合行政执法局及下设执法机构）：执法人员实施前向行政机关负责人报告并经批准（情况紧急当场实施的，应24小时内报告并补批）。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告知责任（自治区交通运输综合行政执法局及下设执法机构）：由两名以上执法人员实施，出示执法证件，告知当事人理由、依据以及依法享有的权利、救济途径；听取当事人的陈述和申辩；制作现场笔录并签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3.执行责任（自治区交通运输综合行政执法局及下设执法机构）：制作并送达行政强制措施决定书。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3.同1。 </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对采取故意堵塞固定超限检测站点通行车道、强行通过固定超限检测站点等方式扰乱超限检测秩序等行为的行政强制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第六十七条  违反本条例的规定，有下列行为之一的，由公路管理机构强制拖离或者扣留车辆，处3万元以下的罚款：（一）采取故意堵塞固定超限检测站点通行车道、强行通过固定超限检测站点等方式扰乱超限检测秩序的；（二）采取短途驳载等方式逃避超限检测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1.审批责任（自治区交通运输综合行政执法局及下设执法机构）：执法人员实施前向行政机关负责人报告并经批准（情况紧急当场实施的，应24小时内报告并补批）。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告知责任（自治区交通运输综合行政执法局及下设执法机构）：由两名以上执法人员实施，出示执法证件，告知当事人理由、依据以及依法享有的权利、救济途径；听取当事人的陈述和申辩；制作现场笔录并签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3.执行责任（自治区交通运输综合行政执法局及下设执法机构）：制作并送达行政强制措施决定书。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对造成公路、公路附属设施损坏，逾期不接受处理，并且经公告3个月仍不来接受处理的行政强制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第七十二条  造成公路、公路附属设施损坏，拒不接受公路管理机构现场调查处理的，公路管理机构可以扣留车辆、工具。</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公路管理机构扣留车辆、工具的，应当当场出具凭证，并告知当事人在规定期限内到公路管理机构接受处理。逾期不接受处理，并且经公告3个月仍不来接受处理的，对扣留的车辆、工具，由公路管理机构依法处理。</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1.审批责任（自治区交通运输综合行政执法局及下设执法机构）：执法人员实施前向行政机关负责人报告并经批准（情况紧急当场实施的，应24小时内报告并补批）。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告知责任（自治区交通运输综合行政执法局及下设执法机构）：由两名以上执法人员实施，出示执法证件，告知当事人理由、依据以及依法享有的权利、救济途径；听取当事人的陈述和申辩；制作现场笔录并签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3.执行责任（自治区交通运输综合行政执法局及下设执法机构）：制作并送达行政强制措施决定书。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对违反港口规划建设港口、码头或者其他港口设施等行为的行政强制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 《中华人民共和国港口法》（2003年6月28日第十届全国人民代表大会常务委员会第三次会议通过，自2004年1月1日起施行，根据2018年12月29日第十三届全国人民代表大会常务委员会第七次会议第三次修正）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第四十六条第一款  有下列行为之一的，由县级以上地方人民政府或者港口行政管理部门责令限期改正；逾期不改正的，由作出限期改正决定的机关申请人民法院强制拆除违法建设的设施；可以处五万元以下罚款：（一）违反港口规划建设港口、码头或者其他港口设施的；（二）未经依法批准，建设港口设施使用港口岸线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对未经依法批准在港口内进行采掘、爆破等活动的，向港口水域倾倒泥土、砂石逾期不消除安全隐患行为的行政强制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【法律】《中华人民共和国港口法》（2003年6月28日第十届全国人民代表大会常务委员会第三次会议通过，自2004年1月1日起施行，根据2018年12月29日第十三届全国人民代表大会常务委员会第七次会议第三次修正）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第五十六条  未经依法批准在港口进行可能危及港口安全的采掘、爆破等活动的，向港口水域倾倒泥土、砂石的，由港口行政管理部门责令停止违法行为，限期消除因此造成的安全隐患；逾期不消除的，强制消除，因此发生的费用由违法行为人承担；处五千元以上五万元以下罚款；依照有关水上交通安全的法律、行政法规的规定由海事管理机构处罚的，依照其规定；构成犯罪的，依法追究刑事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对违反航道通航条件影响评价规定建成的项目导致航道通航条件严重下降，逾期未采取补救措施或者拆除等行为的行政强制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 《中华人民共和国航道法》（2014年12月28日第十二届全国人民代表大会常务委员会第十二次会议通过，自2015年3月1日起施行，根据2016年7月2日第十二届全国人民代表大会常务委员会第二十一次会议修正）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第三十九条 建设单位未依法报送航道通航条件影响评价材料而开工建设的，由有审核权的交通运输主管部门或者航道管理机构责令停止建设，限期补办手续，处三万元以下的罚款；逾期不补办手续继续建设的，由有审核权的交通运输主管部门或者航道管理机构责令恢复原状，处二十万元以上五十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报送的航道通航条件影响评价材料未通过审核，建设单位开工建设的，由有审核权的交通运输主管部门或者航道管理机构责令停止建设、恢复原状，处二十万元以上五十万元以下的罚款。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违反航道通航条件影响评价的规定建成的项目导致航道通航条件严重下降的，由前两款规定的交通运输主管部门或者航道管理机构责令限期采取补救措施或者拆除；逾期未采取补救措施或者拆除的，由交通运输主管部门或者航道管理机构代为采取补救措施或者依法组织拆除，所需费用由建设单位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第四十条 与航道有关的工程的建设单位违反本法规定，未及时清除影响航道通航条件的临时设施及其残留物的，由负责航道管理的部门责令限期清除，处二万元以下的罚款；逾期仍未清除的，处三万元以上二十万元以下的罚款，并由负责航道管理的部门依法组织清除，所需费用由建设单位承担。</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在航道和航道保护范围内采砂，损害航道通航条件的行政强制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 《中华人民共和国航道法》（2014年12月28日第十二届全国人民代表大会常务委员会第十二次会议通过，自2015年3月1日起施行，根据2016年7月2日第十二届全国人民代表大会常务委员会第二十一次会议修正）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第四十三条第二款  违反本法规定，在航道和航道保护范围内采砂，损害航道通航条件的，由负责航道管理的部门责令停止违法行为，没收违法所得，可以扣押或者没收非法采砂船舶，并处五万元以上三十万元以下罚款；造成损失的，依法承担赔偿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对港区内有关违法储存危险货物的场所、危险货物的行政强制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1.【法律】 《中华人民共和国安全生产法》（2021年6月10日中华人民共和国主席令第88号公布，自2021年9月1日起施行）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第六十五条第一款第（四）项 应急管理部门和其他负有安全生产监督管理职责的部门依法开展安全生产行政执法工作，对生产经营单位执行有关安全生产的法律、法规和国家标准或者行业标准的情况进行监督检查，行使以下职权：（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2.【行政法规】《危险化学品安全管理条例》（2002年1月26日国务院令第344号公布，自2002年3月15日起施行，根据2013年12月7日国务院令第645号第二次修订）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第七条第一款第（四）项  负有危险化学品安全监督管理职责的部门依法进行监督检查，可以采取下列措施：（四）经本部门主要负责人批准，查封违法生产、储存、使用、经营危险化学品的场所，扣押违法生产、储存、使用、经营、运输的危险化学品以及用于违法生产、使用、运输危险化学品的原材料、设备、运输工具。</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3.【行政法规】《国务院关于特大安全事故行政责任追究的规定》（</w:t>
            </w:r>
            <w:r>
              <w:rPr>
                <w:rFonts w:hint="eastAsia" w:ascii="宋体" w:hAnsi="宋体"/>
                <w:color w:val="000000"/>
                <w:sz w:val="20"/>
                <w:szCs w:val="20"/>
              </w:rPr>
              <w:t>2001年4月21日国务院令第302号公布，自公布之日起施行</w:t>
            </w:r>
            <w:r>
              <w:rPr>
                <w:rFonts w:hint="eastAsia" w:ascii="宋体" w:hAnsi="宋体" w:cs="方正书宋_GBK"/>
                <w:color w:val="000000"/>
                <w:kern w:val="0"/>
                <w:sz w:val="20"/>
                <w:szCs w:val="20"/>
              </w:rPr>
              <w:t>）</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第十三条第一款  对未依法取得批准，擅自从事有关活动的，负责行政审批的政府部门或者机构发现或者接到举报后，应当立即予以查封、取缔，并依法给予行政处罚；属于经营单位的，由工商行政管理部门依法相应吊销营业执照。</w:t>
            </w:r>
            <w:r>
              <w:rPr>
                <w:rFonts w:hint="eastAsia" w:ascii="宋体" w:hAnsi="宋体" w:cs="方正书宋_GBK"/>
                <w:color w:val="000000"/>
                <w:kern w:val="0"/>
                <w:sz w:val="20"/>
                <w:szCs w:val="20"/>
              </w:rPr>
              <w:br w:type="textWrapping"/>
            </w:r>
            <w:r>
              <w:rPr>
                <w:rFonts w:ascii="宋体" w:hAnsi="宋体" w:cs="方正书宋_GBK"/>
                <w:color w:val="000000"/>
                <w:kern w:val="0"/>
                <w:sz w:val="20"/>
                <w:szCs w:val="20"/>
              </w:rPr>
              <w:t>4.</w:t>
            </w:r>
            <w:r>
              <w:rPr>
                <w:rFonts w:hint="eastAsia" w:ascii="宋体" w:hAnsi="宋体" w:cs="方正书宋_GBK"/>
                <w:color w:val="000000"/>
                <w:kern w:val="0"/>
                <w:sz w:val="20"/>
                <w:szCs w:val="20"/>
              </w:rPr>
              <w:t>【部门规章】《港口危险货物安全管理规定》</w:t>
            </w:r>
            <w:r>
              <w:rPr>
                <w:rFonts w:hint="eastAsia" w:ascii="宋体" w:hAnsi="宋体" w:cs="宋体"/>
                <w:color w:val="000000"/>
                <w:kern w:val="0"/>
                <w:sz w:val="20"/>
                <w:szCs w:val="20"/>
              </w:rPr>
              <w:t>（交通运输部令2017年第27号公布，自2017年10月15日起施行， 根据交通运输部令2023年第8号第二次修正）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第六十一条第一款第（七）项  所在地港口行政管理部门应当依法对危险货物港口作业和装卸、储存区域实施监督检查，并明确检查内容、方式、频次以及有关要求等。实施监督检查时，可以行使下列职权：（七）经本部门主要负责人批准，依法查封违法储存危险货物的场所，扣押违法储存的危险货物。</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1.审批责任（自治区交通运输综合行政执法局及下设执法机构）：执法人员实施前向行政机关负责人报告并经批准（情况紧急当场实施的，应24小时内报告并补批）。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告知责任（自治区交通运输综合行政执法局及下设执法机构）：由两名以上执法人员实施，出示执法证件，告知当事人理由、依据以及依法享有的权利、救济途径；听取当事人的陈述和申辩；制作现场笔录并签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3.执行责任（自治区交通运输综合行政执法局及下设执法机构）：制作并送达行政强制措施决定书。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3.同1。 </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对危险货物港口经营人等生产经营单位拒不执行停产停业等决定，有发生生产安全事故的现实危险的行政强制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1.【法律】 《中华人民共和国安全生产法》（2021年6月10日中华人民共和国主席令第88号公布，自2021年9月1日起施行）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第七十条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通知应当采用书面形式，有关单位应当予以配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r>
              <w:rPr>
                <w:rFonts w:hint="eastAsia" w:ascii="宋体" w:hAnsi="宋体" w:cs="方正书宋_GBK"/>
                <w:color w:val="000000"/>
                <w:kern w:val="0"/>
                <w:sz w:val="20"/>
                <w:szCs w:val="20"/>
              </w:rPr>
              <w:br w:type="textWrapping"/>
            </w:r>
            <w:r>
              <w:rPr>
                <w:rFonts w:ascii="宋体" w:hAnsi="宋体" w:cs="方正书宋_GBK"/>
                <w:color w:val="000000"/>
                <w:kern w:val="0"/>
                <w:sz w:val="20"/>
                <w:szCs w:val="20"/>
              </w:rPr>
              <w:t>2.</w:t>
            </w:r>
            <w:r>
              <w:rPr>
                <w:rFonts w:hint="eastAsia" w:ascii="宋体" w:hAnsi="宋体" w:cs="方正书宋_GBK"/>
                <w:color w:val="000000"/>
                <w:kern w:val="0"/>
                <w:sz w:val="20"/>
                <w:szCs w:val="20"/>
              </w:rPr>
              <w:t>【部门规章】《港口危险货物安全管理规定》</w:t>
            </w:r>
            <w:r>
              <w:rPr>
                <w:rFonts w:hint="eastAsia" w:ascii="宋体" w:hAnsi="宋体" w:cs="宋体"/>
                <w:color w:val="000000"/>
                <w:kern w:val="0"/>
                <w:sz w:val="20"/>
                <w:szCs w:val="20"/>
              </w:rPr>
              <w:t>（交通运输部令2017年第27号公布，自2017年10月15日起施行， 根据交通运输部令2023年第8号第二次修正）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第六十二条  有关单位和个人对依法进行的监督检查应当予以配合，不得拒绝、阻碍。港口行政管理部门依法对存在重大事故隐患作出停产停业的决定，危险货物港口经营人应当依法执行，及时消除隐患。危险货物港口经营人拒不执行，有发生生产安全事故的现实危险的，在保证安全的前提下，经本部门主要负责人批准，港口行政管理部门可以依法采取通知有关单位停止供电等措施，强制危险货物港口经营人履行决定。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港口行政管理部门依照前款规定采取停止供电措施，除有危及生产安全的紧急情形外，应当提前24小时通知危险货物港口经营人。危险货物港口经营人履行决定、采取相应措施消除隐患的，港口行政管理部门应当及时解除停止供电措施。 </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对交通运输领域检查中发现安全事故隐患的行政强制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第六十五条第一款第（四）项 应急管理部门和其他负有安全生产监督管理职责的部门依法开展安全生产行政执法工作，对生产经营单位执行有关安全生产的法律、法规和国家标准或者行业标准的情况进行监督检查，行使以下职权：（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1.审批责任（自治区交通运输综合行政执法局及下设执法机构）：执法人员实施前向行政机关负责人报告并经批准（情况紧急当场实施的，应24小时内报告并补批）。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告知责任（自治区交通运输综合行政执法局及下设执法机构）：由两名以上执法人员实施，出示执法证件，告知当事人理由、依据以及依法享有的权利、救济途径；听取当事人的陈述和申辩；制作现场笔录并签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3.执行责任（自治区交通运输综合行政执法局及下设执法机构）：制作并送达行政强制措施决定书。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3.同1。 </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对单位和个人拒缴、逃缴收费公路车辆通行费的行政强制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【地方性法规】《广西壮族自治区实施〈中华人民共和国公路法〉办法》（2005年9月23日广西壮族自治区第十届人民代表大会常务委员会第十六次会议通过，2019年7月25日修正）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第二十四条第二款 任何单位和个人不得拒缴、逃缴收费公路车辆通行费。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第三十六条　违反本办法第二十四条第二款规定，拒缴、逃缴收费公路车辆通行费的，由收费站工作人员责令补缴；经劝说仍不补缴或者堵塞收费车道，影响其他车辆正常通行的，由交通主管部门或者公路管理机构将堵塞收费车道的车辆拖离，所需费用由当事人承担；强行冲卡，造成收费设施损毁的，依法承担赔偿责任。</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1.审批责任（自治区交通运输综合行政执法局及下设执法机构）：执法人员实施前向行政机关负责人报告并经批准（情况紧急当场实施的，应24小时内报告并补批）。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告知责任（自治区交通运输综合行政执法局及下设执法机构）：由两名以上执法人员实施，出示执法证件，告知当事人理由、依据以及依法享有的权利、救济途径；听取当事人的陈述和申辩；制作现场笔录并签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3.执行责任（自治区交通运输综合行政执法局及下设执法机构）：制作并送达行政强制措施决定书。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3.同1。 </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对违法施工作业造成航道断航或者碍航等行为的行政强制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【地方性法规】《广西壮族自治区航道管理条例》（2002年7月27日广西壮族自治区第九届人民代表大会常务委员会第三十一次会议通过，2002年10月1日施行，2019年7月25日修正）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条有下列情形之一的，由交通行政主管部门及其航道管理机构责令改正，拒不改正的，暂扣违法作业设备、作业工具，并责令当事人在十五日内到指定的交通行政主管部门或者航道管理机构接受处理：（一）违法施工作业造成航道断航或者碍航的；（二）侵占航道或者破坏航道设施严重影响通航安全的。</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1.审批责任（自治区交通运输综合行政执法局及下设执法机构）：执法人员实施前向行政机关负责人报告并经批准（情况紧急当场实施的，应24小时内报告并补批）。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告知责任（自治区交通运输综合行政执法局及下设执法机构）：由两名以上执法人员实施，出示执法证件，告知当事人理由、依据以及依法享有的权利、救济途径；听取当事人的陈述和申辩；制作现场笔录并签名。</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3.执行责任（自治区交通运输综合行政执法局及下设执法机构）：制作并送达行政强制措施决定书。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第十八条 行政机关实施行政强制措施应当遵守下列规定：（一）实施前须向行政机关负责人报告并经批准；（二）由两名以上行政执法人员实施；（三）出示执法身份证件；（四）通知当事人到场；（五）当场告知当事人采取行政强制措施的理由、依据以及当事人依法享有的权利、救济途径；（六）听取当事人的陈述和申辩；（七）制作现场笔录；（八）现场笔录由当事人和行政执法人员签名或者盖章，当事人拒绝的，在笔录中予以注明；（九）当事人不到场的，邀请见证人到场，由见证人和行政执法人员在现场笔录上签名或者盖章；（十）法律、法规规定的其他程序。第十九条 情况紧急，需要当场实施行政强制措施的，行政执法人员应当在二十四小时内向行政机关负责人报告，并补办批准手续。行政机关负责人认为不应当采取行政强制措施的，应当立即解除。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3.同1。 </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行政强制</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对建设永久性拦河闸坝未建过船建筑物行为的行政强制</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ascii="宋体" w:hAnsi="宋体" w:cs="方正书宋_GBK"/>
                <w:color w:val="000000"/>
                <w:kern w:val="0"/>
                <w:sz w:val="20"/>
                <w:szCs w:val="20"/>
              </w:rPr>
              <w:t>1.</w:t>
            </w:r>
            <w:r>
              <w:rPr>
                <w:rFonts w:hint="eastAsia" w:ascii="宋体" w:hAnsi="宋体" w:cs="方正书宋_GBK"/>
                <w:color w:val="000000"/>
                <w:kern w:val="0"/>
                <w:sz w:val="20"/>
                <w:szCs w:val="20"/>
              </w:rPr>
              <w:t>【地方性法规】《广西壮族自治区航道管理条例》（2002年7月27日广西壮族自治区第九届人民代表大会常务委员会第三十一次会议通过，2002年10月1日施行，2019年7月25日修正）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第十七条 在通航河流上建设永久性拦河闸坝的单位或者个人必须同时修建与航道技术等级相适应的过船建筑物，妥善解决施工期间船舶、排筏的安全通航，并承担建设和维护费用。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在规划通航河流上建设永久性拦河闸坝，建设单位或者个人应当同时建设与航道技术等级相适应的过船建筑物；不能同时建设的，应当按照规划航道技术等级预留建设过船建筑物的位置。过船建筑物的建设费用，除国家另有规定外，由交通行政主管部门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过船建筑物的建设规模和设计、施工方案，必须经航道管理机构审查同意；工程竣工验收，经航道管理机构确认过船建筑物符合设计要求后方可投入使用。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拦河闸坝工程施工期间确需断航的，应当按照航道管理机构核准的客货临时过坝方案修建临时过船、驳运设施，所需费用由建设单位或者个人承担。断航前应当征得航道管理机构同意，并由航道管理机构发布断航公告。</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第三十四条 违反本条例第十七条第一款、第三款规定，未建或者未按照审查同意的规模和设计、施工方案建设过船建筑物的，责令限期补建过船建筑物或者采取补救措施；逾期不补建过船建筑物或者采取补救措施的，责令限期拆除拦河闸坝；逾期不拆除拦河闸坝的，强行拆除，所需费用由建设单位或者个人承担。</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有前款规定行为之一的，视情节轻重可以处一万元以上十万元以下的罚款。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违反本条例第十七条第四款规定，未建或者未按照航道管理机构核准的客货临时过坝方案修建临时过船、驳运设施的，责令限期补建临时过船、驳运设施，可以处二千元以上二万元以下的罚款。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2.【规范性</w:t>
            </w:r>
            <w:r>
              <w:rPr>
                <w:rFonts w:ascii="宋体" w:hAnsi="宋体" w:cs="方正书宋_GBK"/>
                <w:color w:val="000000"/>
                <w:kern w:val="0"/>
                <w:sz w:val="20"/>
                <w:szCs w:val="20"/>
              </w:rPr>
              <w:t>文件</w:t>
            </w:r>
            <w:r>
              <w:rPr>
                <w:rFonts w:hint="eastAsia" w:ascii="宋体" w:hAnsi="宋体" w:cs="方正书宋_GBK"/>
                <w:color w:val="000000"/>
                <w:kern w:val="0"/>
                <w:sz w:val="20"/>
                <w:szCs w:val="20"/>
              </w:rPr>
              <w:t>】《国务院关于取消和下放一批行政许可事项的决定》（国发〔2020〕13号）</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附件1“国务院决定取消的行政许可事项目录”，第4项“通航建筑物设计文件和施工方案审批”</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1.告知责任（自治区交通运输综合行政执法局及下设执法机构）：做出行政强制决定前，应当催告当事人履行义务，告知当事人依法享有陈述申辩权利。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2.决定责任（自治区交通运输综合行政执法局及下设执法机构）：经催告，当事人逾期仍不履行行政决定，行政管理部门作出强制执行决定。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3.送达责任（自治区交通运输综合行政执法局及下设执法机构）：将行政强制执行决定书送达当事人，实施行政强制执行，并留下相关的过程记录。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4.执行责任（自治区交通运输综合行政执法局及下设执法机构）：将行政强制执行决定书送达当事人，实施行政强制执行，并留下相关的过程记录。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5.事后监管责任（自治区交通运输综合行政执法局及下设执法机构）：行政强制执行过后，建立档案，加强巡查。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1.【法律】《中华人民共和国行政强制法》（第十一届全国人民代表大会常务委员会第二十一次会议于2011年6月30日通过，自2012年1月1日起施行。） 第三十五条 行政机关作出强制执行决定前，应当事先催告当事人履行义务。催告应当以书面形式作出，并载明下列事项： （一）履行义务的期限；（二）履行义务的方式；（三）涉及金钱给付的，应当有明确的金额和给付方式；（四）当事人依法享有的陈述权和申辩权。第三十六条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2.【法律】《中华人民共和国行政强制法》（第十一届全国人民代表大会常务委员会第二十一次会议于2011年6月30日通过，自2012年1月1日起施行。）第三十七条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3.【法律】《中华人民共和国行政强制法》（第十一届全国人民代表大会常务委员会第二十一次会议于2011年6月30日通过，自2012年1月1日起施行。）第三十八条 催告书、行政强制执行决定书应当直接送达当事人。当事人拒绝接收或者无法直接送达当事人的，应当依照《中华人民共和国民事诉讼法》的有关规定送达。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4.【法律】《中华人民共和国行政强制法》（第十一届全国人民代表大会常务委员会第二十一次会议于2011年6月30日通过，自2012年1月1日起施行。） 第十三条 法律没有规定行政机关强制执行的，作出行政决定的行政机关应当申请人民法院强制执行。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5.【法律】《中华人民共和国行政强制法》（第十一届全国人民代表大会常务委员会第二十一次会议于2011年6月30日通过，自2012年1月1日起施行。）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执行协议应当履行。当事人不履行执行协议的，行政机关应当恢复强制执行。 第五十一条 代履行完毕，行政机关到场监督的工作人员、代履行人和当事人或者见证人应当在执行文书上签名或者盖章。</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因不履行或不正确履行行政职责，有下列情形的行政机关及相关工作人员应承担相应的责任：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1.没有法律、法规依据开展行政强制的（纪检监察部门）；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2.改变行政强制对象、条件、方式的（纪检监察审计室）；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3.违反法定程序实施行政强制的（纪检监察审计室）；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4.违反本法规定，在夜间或者法定节假日实施行政强制执行的（纪检监察审计室）；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5.对居民生活采取停止供水、供电、供热、供燃气等方式迫使当事人履行相关行政决定的（纪检监察审计室）；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6.扩大查封、扣押、冻结范围的（纪检监察审计室）；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7.使用或者损毁查封、扣押场所、设施或者财物的（纪检监察审计室）；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8.在查封、扣押法定期间不作出处理决定或者未依法及时解除查封、扣押的（纪检监察审计室）；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9.在冻结存款、汇款法定期间不作出处理决定或者未依法及时解除冻结的（纪检监察审计室）；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10.将查封、扣押的财物或者划拨的存款、汇款以及拍卖和依法处理所得的款项，截留、私分、变相私分或者据为己有的（纪检监察审计室）；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11.利用行政强制权为单位或者个人谋取利益的（纪检监察审计室）；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行政强制法》第六十一条：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6.【法律】《中华人民共和国行政强制法》第六十二条：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7.同6。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8.同6。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9.同6。</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10.【法律】《中华人民共和国行政强制法》第六十三条：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行政机关工作人员利用职务上的便利，将查封、扣押的场所、设施或者财物据为己有的，由上级行政机关或者有关部门责令改正，依法给予记大过、降级、撤职或者开除的处分。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11.【法律】《中华人民共和国行政强制法》第六十四条：行政机关及其工作人员利用行政强制权为单位或者个人谋取利益的，由上级行政机关或者有关部门责令改正，对直接负责的主管人员和其他直接责任人员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12.【法律】《中华人民共和国行政强制法》第六十八条 违反本法规定，给公民、法人或者其他组织造成损失的，依法给予赔偿。</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水路运输辅助业监督检查</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【部门规章】《国内水路运输辅助业管理规定》</w:t>
            </w:r>
            <w:r>
              <w:rPr>
                <w:rFonts w:hint="eastAsia" w:ascii="宋体" w:hAnsi="宋体" w:cs="宋体"/>
                <w:snapToGrid w:val="0"/>
                <w:sz w:val="20"/>
                <w:szCs w:val="20"/>
                <w:lang w:bidi="ar"/>
              </w:rPr>
              <w:t>（交通运输部令2014年第3号公布，自2014年3月1日施行）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第二十七条 交通运输部和水路运输管理部门应当依照有关法律、法规和本规定对水路运输辅助业务经营活动和经营资质实施监督管理。</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1.【部门规章】《国内水路运输辅助业管理规定》</w:t>
            </w:r>
            <w:r>
              <w:rPr>
                <w:rFonts w:hint="eastAsia" w:ascii="宋体" w:hAnsi="宋体" w:cs="宋体"/>
                <w:snapToGrid w:val="0"/>
                <w:sz w:val="20"/>
                <w:szCs w:val="20"/>
                <w:lang w:bidi="ar"/>
              </w:rPr>
              <w:t>（交通运输部令2014年第3号公布，自2014年3月1日施行）</w:t>
            </w:r>
            <w:r>
              <w:rPr>
                <w:rFonts w:hint="eastAsia" w:ascii="宋体" w:hAnsi="宋体" w:cs="方正书宋_GBK"/>
                <w:color w:val="000000"/>
                <w:kern w:val="0"/>
                <w:sz w:val="20"/>
                <w:szCs w:val="20"/>
              </w:rPr>
              <w:t>第二十七条 交通运输部和水路运输管理部门应当依照有关法律、法规和本规定对水路运输辅助业务经营活动和经营资质实施监督管理。第二十八条　对水路运输辅助业实施监督检查，可以采取下列措施：（一）向水路运输辅助业务经营者了解情况，要求提供有关凭证、文件及其他相关材料；（二）对涉嫌违法的合同、票据、账簿以及其他资料进行查阅、复制；（三）进入水路运输辅助业务经营者从事经营活动的场所实地了解情况。水路运输辅助业务经营者应当配合监督检查，如实提供有关凭证、文件及其他相关资料。</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2.【部门规章】《国内水路运输辅助业管理规定》</w:t>
            </w:r>
            <w:r>
              <w:rPr>
                <w:rFonts w:hint="eastAsia" w:ascii="宋体" w:hAnsi="宋体" w:cs="宋体"/>
                <w:snapToGrid w:val="0"/>
                <w:sz w:val="20"/>
                <w:szCs w:val="20"/>
                <w:lang w:bidi="ar"/>
              </w:rPr>
              <w:t>（交通运输部令2014年第3号公布，自2014年3月1日施行）</w:t>
            </w:r>
            <w:r>
              <w:rPr>
                <w:rFonts w:hint="eastAsia" w:ascii="宋体" w:hAnsi="宋体" w:cs="方正书宋_GBK"/>
                <w:color w:val="000000"/>
                <w:kern w:val="0"/>
                <w:sz w:val="20"/>
                <w:szCs w:val="20"/>
              </w:rPr>
              <w:t>第二十九条　水路运输管理部门在监督检查中，对知悉的被检查单位的商业秘密和个人信息应当依法保密。第三十条　实施现场监督检查的，应当当场记录监督检查的时间、内容、结果，并与被检查单位或者个人共同签署名章。被检查单位或者个人不签署名章的，监督检查人员对不签署的情形及理由应当予以注明。</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3.【部门规章】《国内水路运输辅助业管理规定》</w:t>
            </w:r>
            <w:r>
              <w:rPr>
                <w:rFonts w:hint="eastAsia" w:ascii="宋体" w:hAnsi="宋体" w:cs="宋体"/>
                <w:snapToGrid w:val="0"/>
                <w:sz w:val="20"/>
                <w:szCs w:val="20"/>
                <w:lang w:bidi="ar"/>
              </w:rPr>
              <w:t>（交通运输部令2014年第3号公布，自2014年3月1日施行）</w:t>
            </w:r>
            <w:r>
              <w:rPr>
                <w:rFonts w:hint="eastAsia" w:ascii="宋体" w:hAnsi="宋体" w:cs="方正书宋_GBK"/>
                <w:color w:val="000000"/>
                <w:kern w:val="0"/>
                <w:sz w:val="20"/>
                <w:szCs w:val="20"/>
              </w:rPr>
              <w:t>第三十一条　水路运输管理部门在监督检查中发现船舶管理业务经营者不符合本规定要求的经营资质条件的，应当责令其限期整改，整改期限最长不超过3个月，并在整改期限结束后对该经营者整改情况进行复查，并作出整改是否合格的结论。第三十二条　水路运输管理部门应当建立健全水路运输辅助业务经营者诚信监督管理机制和服务质量评价体系，建立水路运输辅助业务经营者诚信档案，记录水路运输辅助业务经营者及从业人员的诚信信息，定期向社会公布监督检查结果和经营者的诚信档案。水路运输管理部门应当建立水路运输辅助业违法经营行为社会监督机制，公布投诉举报电话、邮箱等，及时处理投诉举报信息。水路运输管理部门应当将监督检查中发现或者受理投诉举报的经营者违法违规行为及处理情况、安全责任事故情况等记入诚信档案。违法违规情节严重的，对经营者给予提示性警告。船舶管理业务经营者不符合经营资质条件的，按照本规定第三十一条的规定处理。第三十三条　水路运输管理部门应当与当地海事管理机构建立联系机制，及时将本行政区域内船舶管理业务经营者的经营资质保持情况通报当地海事管理机构。海事管理机构应当将有关船舶管理业务经营者管理的船舶发生重大以上安全事故情况及结论意见、重大违法违规、未履行或者未完全履行安全管理责任等安全管理相关情况及时书面通知该船舶管理经营者所在地设区的市级人民政府水路运输管理部门。所在地水路运输管理部门应当将其纳入船舶管理业务经营者诚信档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4.同3。</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1.不履行或不正确履行职责，对违法的水路运输辅助业经营行为不予制止和有效处理的（纪检监察审计室）；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1.【行政法规】《国内水路运输管理条例》第四十三条　负责水路运输管理的国家工作人员在水路运输管理活动中滥用职权、玩忽职守、徇私舞弊，不依法履行职责的，依法给予处分。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2-1.同1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3-1.【法律】《中华人民共和国行政许可法》（2003年8月27日第十届全国人民代表大会常务委员会第四次会议通过，2004年7月1日施行，2019年4月23日修正）第七十三条 行政机关工作人员办理行政许可、实施监督检查，索取或者收受他人财物或者谋取其他利益，构成犯罪的，依法追究刑事责任；尚不构成犯罪的，依法给予行政处分。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3-2.【部门规章】《事业单位工作人员处分暂行规定》（2012年人力资源和社会保障部、监察部第18号令2012年8月22日公布，2012年9月1日起施行）第十八条：　有下列行为之一的，给予警告或者记过处分；情节较重的，给予降低岗位等级或者撤职处分；情节严重的，给予开除处分：（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辖区内装卸管理人员和申报员、检查员的从业资格监督检查</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   【部门规章】《危险货物水路运输从业人员考核和从业资格管理规定》（交通运输部令2016年第59号公布，自2016年10月1日起施行，根据交通运输部令2021年第29号修正）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第五条 港口行政管理部门及各级海事管理机构应当依据职责对辖区内装卸管理人员和申报员、检查员的从业资格进行监督检查。</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1.【部门规章】《危险货物水路运输从业人员考核和从业资格管理规定》（交通运输部令2016年第59号公布，自2016年10月1日起施行，根据交通运输部令2021年第29号修正）第五条 港口行政管理部门及各级海事管理机构应当依据职责对辖区内装卸管理人员和申报员、检查员的从业资格进行监督检查。监督检查中可以行使以下职权：（一）查阅相应岗位人员的劳动合同、培训档案、年度考核材料等有关资料，向有关人员了解情况；（二）检查核对相应岗位人员从业资格证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2.【部门规章】《危险货物水路运输从业人员考核和从业资格管理规定》（交通运输部令2016年第59号公布，自2016年10月1日起施行，根据交通运输部令2021年第29号修正）第三十条 各级交通运输主管部门、港口行政管理部门和海事管理机构的工作人员在从业人员的安全生产培训、考核、从业资格管理等工作中滥用职权、玩忽职守、徇私舞弊的，依照有关规定给予处分；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3.同2。</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4.同2。</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1.不履行或不正确履行职责，对辖区内装卸管理人员和申报员、检查员没有从业资格的违法行为不予制止和有效处理的（纪检监察审计室）；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1.【行政法规】《国内水路运输管理条例》第四十三条　负责水路运输管理的国家工作人员在水路运输管理活动中滥用职权、玩忽职守、徇私舞弊，不依法履行职责的，依法给予处分。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2-1.同1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3-1.【法律】《中华人民共和国行政许可法》（2003年8月27日第十届全国人民代表大会常务委员会第四次会议通过，2004年7月1日施行，2019年4月23日修正）第七十三条 行政机关工作人员办理行政许可、实施监督检查，索取或者收受他人财物或者谋取其他利益，构成犯罪的，依法追究刑事责任；尚不构成犯罪的，依法给予行政处分。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3-2.【部门规章】《事业单位工作人员处分暂行规定》（2012年人力资源和社会保障部、监察部第18号令2012年8月22日公布，2012年9月1日起施行）第十八条：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二）利用工作之便为本人或者他人谋取不正当利益的；（三）在公务活动或者工作中接受礼金、各种有价证券、支付凭证的；...（七）其他违反廉洁从业纪律的行为。有前款第（一）项规定行为的，给予记过以上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港口安全生产情况检查</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方正书宋_GBK"/>
                <w:color w:val="000000"/>
                <w:kern w:val="0"/>
                <w:sz w:val="20"/>
                <w:szCs w:val="20"/>
              </w:rPr>
            </w:pPr>
            <w:r>
              <w:rPr>
                <w:rFonts w:ascii="宋体" w:hAnsi="宋体" w:cs="方正书宋_GBK"/>
                <w:color w:val="000000"/>
                <w:kern w:val="0"/>
                <w:sz w:val="20"/>
                <w:szCs w:val="20"/>
              </w:rPr>
              <w:t>1.</w:t>
            </w:r>
            <w:r>
              <w:rPr>
                <w:rFonts w:hint="eastAsia" w:ascii="宋体" w:hAnsi="宋体" w:cs="方正书宋_GBK"/>
                <w:color w:val="000000"/>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和本规定的监督管理，切实落实法律规定的各项制度，及时纠正行政执法中的违法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第三十四条 港口行政管理部门的监督检查人员依法实施监督检查时，有权向被检查单位和有关人员了解情况，并可查阅、复制有关资料。</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监督检查人员应当对检查中知悉的商业秘密保密。监督检查人员实施监督检查，应当两个人以上，并出示执法证件。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第三十五条 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p>
          <w:p>
            <w:pPr>
              <w:widowControl/>
              <w:spacing w:line="260" w:lineRule="exact"/>
              <w:ind w:firstLine="400" w:firstLineChars="200"/>
              <w:jc w:val="left"/>
              <w:textAlignment w:val="top"/>
              <w:rPr>
                <w:rFonts w:ascii="宋体" w:hAnsi="宋体" w:cs="宋体"/>
                <w:color w:val="000000"/>
                <w:kern w:val="0"/>
                <w:sz w:val="20"/>
                <w:szCs w:val="20"/>
              </w:rPr>
            </w:pPr>
            <w:r>
              <w:rPr>
                <w:rFonts w:ascii="宋体" w:hAnsi="宋体" w:cs="方正书宋_GBK"/>
                <w:color w:val="000000"/>
                <w:kern w:val="0"/>
                <w:sz w:val="20"/>
                <w:szCs w:val="20"/>
              </w:rPr>
              <w:t>2.</w:t>
            </w:r>
            <w:r>
              <w:rPr>
                <w:rFonts w:hint="eastAsia" w:ascii="宋体" w:hAnsi="宋体" w:cs="方正书宋_GBK"/>
                <w:color w:val="000000"/>
                <w:kern w:val="0"/>
                <w:sz w:val="20"/>
                <w:szCs w:val="20"/>
              </w:rPr>
              <w:t>【部门规章】《港口经营管理规定》（交通运输部令2009年第13号发布，自2010年3月1日起施行，根据交通运输部令2020年第21号第六次修正）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第三十三条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各级交通运输（港口）主管部门应当加强对港口行政管理部门实施</w:t>
            </w:r>
            <w:r>
              <w:rPr>
                <w:rFonts w:hint="eastAsia" w:ascii="宋体" w:hAnsi="宋体" w:cs="方正书宋_GBK"/>
                <w:color w:val="000000"/>
                <w:kern w:val="0"/>
                <w:sz w:val="20"/>
                <w:szCs w:val="20"/>
              </w:rPr>
              <w:br w:type="textWrapping"/>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1.【部门规章】《港口经营管理规定》（交通运输部令2009年第13号发布，自2010年3月1日起施行，根据交通运输部令2020年第21号第六次修正）第三十三条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各级交通运输（港口）主管部门应当加强对港口行政管理部门实施《中华人民共和国港口法》和本规定的监督管理，切实落实法律规定的各项制度，及时纠正行政执法中的违法行为。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2.【部门规章】《港口经营管理规定》（交通运输部令2009年第13号发布，自2010年3月1日起施行，根据交通运输部令2020年第21号第六次修正）第三十四条 港口行政管理部门的监督检查人员依法实施监督检查时，有权向被检查单位和有关人员了解情况，并可查阅、复制有关资料。监督检查人员应当对检查中知悉的商业秘密保密。监督检查人员实施监督检查，应当两个人以上，并出示执法证件。第三十五条 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4.同1。</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1.不履行或不正确履行职责，对港口安全生产的违法行为不予制止和有效处理的（纪检监察审计室）；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1.【部门规章】《港口经营管理规定》（交通运输部令2009年第13号发布，自2010年3月1日起施行，根据交通运输部令2020年第21号第六次修正）第四十四条 港口行政管理部门不依法履行职责，有下列行为之一的，对直接负责的主管人员和其他直接责任人员依法给予行政处分；构成犯罪的，依法追究刑事责任：（三）不依法履行监督检查职责，对未经依法许可从事港口经营的行为，不遵守安全生产管理规定的行为，危及港口作业安全的行为，以及其他违反本法规定的行为，不依法予以查处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第四十五条  港口行政管理部门违法干预港口经营人、港口理货业务经营人以及从事船舶港口服务、港口设施设备和机械租赁维修的经营人的经营自主权的，由其上级行政机关或者监察机关责令改正。向港口经营人、港口理货业务经营人以及从事船舶港口服务、港口设施设备和机械租赁维修的经营人摊派财物或者违法收取费用的，责令退回；情节严重的，对直接负责的主管人员和其他直接责任人员依法给予行政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2-1.同1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-1.【法律】《中华人民共和国行政许可法》（2003年8月27日第十届全国人民代表大会常务委员会第四次会议通过，2004年7月1日施行，2019年4月23日修正）第七十三条：行政机关工作人员办理行政许可、实施监督检查，索取或者收受他人财物或者谋取其他利益，构成犯罪的，依法追究刑事责任；尚不构成犯罪的，依法给予行政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3-2.【部门规章】《事业单位工作人员处分暂行规定》（2012年人力资源和社会保障部、监察部第18号令2012年8月22日公布，2012年9月1日起施行）第十八条：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（二）利用工作之便为本人或者他人谋取不正当利益的；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（三）在公务活动或者工作中接受礼金、各种有价证券、支付凭证的；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（七）其他违反廉洁从业纪律的行为。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有前款第（一）项规定行为的，给予记过以上处分。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对危险货物港口经营人的经营资质进行检查</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【部门规章】《港口危险货物安全管理规定》</w:t>
            </w:r>
            <w:r>
              <w:rPr>
                <w:rFonts w:hint="eastAsia" w:ascii="宋体" w:hAnsi="宋体" w:cs="宋体"/>
                <w:color w:val="000000"/>
                <w:kern w:val="0"/>
                <w:sz w:val="20"/>
                <w:szCs w:val="20"/>
              </w:rPr>
              <w:t>（交通运输部令2017年第27号公布，自2017年10月15日起施行， 根据交通运输部令2023年第8号第二次修正）</w:t>
            </w:r>
            <w:r>
              <w:rPr>
                <w:rFonts w:hint="eastAsia" w:ascii="宋体" w:hAnsi="宋体" w:cs="方正书宋_GBK"/>
                <w:color w:val="000000"/>
                <w:kern w:val="0"/>
                <w:sz w:val="20"/>
                <w:szCs w:val="20"/>
              </w:rPr>
              <w:t>第六十条：所在地港口行政管理部门应当采取随机抽查、年度核查等方式对危险货物港口经营人的经营资质进行监督检查，发现其不再具备安全生产条件的，应当依法撤销其经营许可。</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1.【部门规章】《港口危险货物安全管理规定》第六十一条　所在地港口行政管理部门应当依法对危险货物港口作业和装卸、储存区域实施监督检查，并明确检查内容、方式、频次以及有关要求等。实施监督检查时，可以行使下列职权：</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（一）进入并检查危险货物港口作业场所，查阅、抄录、复印相关的文件或者资料，提出整改意见；</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（二）发现危险货物港口作业和设施、设备、装置、器材、运输工具不符合法律、法规、规章规定和国家标准、行业标准要求的，责令立即停止使用；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（三）对危险货物包装和标志进行抽查，对不符合有关规定的，责令港口经营人停止作业，及时通知或者退回作业委托人处理；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四）检查中发现事故隐患的，应当责令危险货物港口经营人立即消除或者限期消除；重大事故隐患排除前或者排除过程中无法保证安全的，应当责令从危险区域内撤出作业人员并暂时停产停业；重大事故隐患排除后，经其审查同意，方可恢复作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（五）发现违法违章作业行为，应当当场予以纠正或者责令限期改正；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（六）对应急演练进行抽查，发现不符合要求的，当场予以纠正或者要求限期改正；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（七）经本部门主要负责人批准，依法查封违法储存危险货物的场所，扣押违法储存的危险货物。</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港口行政管理部门依法进行监督检查，监督检查人员不得少于2人，并应当出示执法证件，将执法情况书面记录。监督检查不得影响被检查单位的正常生产经营活动。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2.【部门规章】《港口危险货物安全管理规定》第六十二条　有关单位和个人对依法进行的监督检查应当予以配合，不得拒绝、阻碍。港口行政管理部门依法对存在重大事故隐患作出停产停业的决定，危险货物港口经营人应当依法执行，及时消除隐患。危险货物港口经营人拒不执行，有发生生产安全事故的现实危险的，在保证安全的前提下，经本部门主要负责人批准，港口行政管理部门可以依法采取通知有关单位停止供电等措施，强制危险货物港口经营人履行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港口行政管理部门依照前款规定采取停止供电措施，除有危及生产安全的紧急情形外，应当提前24小时通知危险货物港口经营人。危险货物港口经营人履行决定、采取相应措施消除隐患的，港口行政管理部门应当及时解除停止供电措施。</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1.不履行或不正确履行职责，对违法的危险货物港口经营行为不予制止和有效处理的（纪检监察审计室）；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部门规章】《港口危险货物安全管理规定》第八十五条：港口行政管理部门的工作人员有下列行为之一的，对直接负责的主管人员和其他直接责任人员给予行政处分；构成犯罪的，依法追究刑事责任：（一）未按照规定的条件、程序和期限实施行政许可的；（二）发现违法行为未依法予以制止、查处，情节严重的；（三）未履行本规定设定的监督管理职责，造成严重后果的；（四）有其他滥用职权、玩忽职守、徇私舞弊行为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2-1.同1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-1.【法律】《中华人民共和国行政许可法》（2003年8月27日第十届全国人民代表大会常务委员会第四次会议通过，2004年7月1日施行，2019年4月23日修正）第七十三条：行政机关工作人员办理行政许可、实施监督检查，索取或者收受他人财物或者谋取其他利益，构成犯罪的，依法追究刑事责任；尚不构成犯罪的，依法给予行政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3-2.【部门规章】《事业单位工作人员处分暂行规定》（2012年人力资源和社会保障部、监察部第18号令2012年8月22日公布，2012年9月1日起施行）第十八条：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（二）利用工作之便为本人或者他人谋取不正当利益的；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（三）在公务活动或者工作中接受礼金、各种有价证券、支付凭证的；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（七）其他违反廉洁从业纪律的行为。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有前款第（一）项规定行为的，给予记过以上处分。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法律法规规定的免责情形及《自治区党委办公厅关于印发〈深入推进激励干部新时代新担当新作为工作实施方案〉等7个文件的通知》中明确的免责情形。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对水路运输市场的检查</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【部门规章】《国内水路运输管理规定》（交通运输部令2014年第2号公布，自2014年3月1日起施行，根据2020年2月24日交通运输部令2020年第4号第三次修正）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第四十一条　交通运输部和水路运输管理部门依照有关法律、法规和本规定对水路运输市场实施监督检查。</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1.【部门规章】《国内水路运输管理规定》第四十二条　对水路运输市场实施监督检查，可以采取下列措施：（一）向水路运输经营者了解情况，要求其提供有关凭证、文件及其他相关材料。（二）对涉嫌违法的合同、票据、账簿以及其他资料进行查阅、复制。（三）进入水路运输经营者从事经营活动的场所、船舶实地了解情况。</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水路运输经营者应当配合监督检查，如实提供有关凭证、文件及其他相关资料。</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2.【部门规章】《国内水路运输管理规定》第四十三条　水路运输管理部门对水路运输市场依法实施监督检查中知悉的被检查单位的商业秘密和个人信息应当依法保密。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第四十四条　实施现场监督检查的，应当当场记录监督检查的时间、内容、结果，并与被检查单位或者个人共同签署名章。被检查单位或者个人不签署名章的，监督检查人员对不签署的情形及理由应当予以注明。</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3.【部门规章】《国内水路运输管理规定》第四十五条　水路运输管理部门在监督检查中发现水路运输经营者不符合本规定要求的经营资质条件的，应当责令其限期整改，并在整改期限结束后对该经营者整改情况进行复查，并作出整改是否合格的结论。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对运力规模达不到经营资质条件的整改期限最长不超过6个月，其他情形的整改期限最长不超过3个月。水路运输经营者在整改期间已开工建造但尚未竣工的船舶可以计入自有船舶运力。</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4.【部门规章】《国内水路运输管理规定》第四十六条　水路运输管理部门应当建立健全水路运输市场诚信监督管理机制和服务质量评价体系，建立水路运输经营者诚信档案，记录水路运输经营者及从业人员的诚信信息，定期向社会公布监督检查结果和经营者的诚信档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水路运输管理部门应当建立水路运输违法经营行为社会监督机制，公布投诉举报电话、邮箱等，及时处理投诉举报信息。</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水路运输管理部门应当将监督检查中发现或者受理投诉举报的经营者违法违规行为及处理情况、水上交通事故情况等记入诚信档案。违法违规情节严重可能影响经营资质条件的，对经营者给予提示性警告。不符合经营资质条件的，按照本规定第四十五条的规定处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1.不履行或不正确履行职责，对违法的水路运输经营行为不予制止和有效处理的（纪检监察审计室）；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1.【行政法规】《国内水路运输管理条例》第四十三条：负责水路运输管理的国家工作人员在水路运输管理活动中滥用职权、玩忽职守、徇私舞弊，不依法履行职责的，依法给予处分。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2-1.同1</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-1.【法律】《中华人民共和国行政许可法》（2003年8月27日第十届全国人民代表大会常务委员会第四次会议通过，2004年7月1日施行，2019年4月23日修正）第七十三条：行政机关工作人员办理行政许可、实施监督检查，索取或者收受他人财物或者谋取其他利益，构成犯罪的，依法追究刑事责任；尚不构成犯罪的，依法给予行政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3-2.【部门规章】《事业单位工作人员处分暂行规定》（2012年人力资源和社会保障部、监察部第18号令2012年8月22日公布，2012年9月1日起施行）第十八条：　有下列行为之一的，给予警告或者记过处分；情节较重的，给予降低岗位等级或者撤职处分；情节严重的，给予开除处分：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（一）贪污、索贿、受贿、行贿、介绍贿赂、挪用公款的；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（二）利用工作之便为本人或者他人谋取不正当利益的；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（三）在公务活动或者工作中接受礼金、各种有价证券、支付凭证的；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（七）其他违反廉洁从业纪律的行为。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有前款第（一）项规定行为的，给予记过以上处分。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道路运输检查</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1.道路运输及相关业务监督检查</w:t>
            </w: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ind w:firstLine="400" w:firstLineChars="200"/>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【行政法规】《中华人民共和国道路运输条例》（2004年4月30日国务院令第406号公布，根据2023年7月20日国务院令第764号《国务院关于修改和废止部分行政法规的决定》第五次修订）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第七条　国务院交通运输主管部门主管全国道路运输管理工作。</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县级以上地方人民政府交通运输主管部门负责本行政区域的道路运输管理工作。</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第五十八条　县级以上人民政府交通运输主管部门的工作人员应当严格按照职责权限和程序进行监督检查，不得乱设卡、乱收费、乱罚款。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县级以上人民政府交通运输主管部门的工作人员应当重点在道路运输及相关业务经营场所、客货集散地进行监督检查。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县级以上人民政府交通运输主管部门的工作人员在公路路口进行监督检查时，不得随意拦截正常行驶的道路运输车辆。</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1.【行政法规】《中华人民共和国道路运输条例》（2004年4月30日国务院令第406号公布，根据2023年7月20日国务院令第764号《国务院关于修改和废止部分行政法规的决定》第五次修订）第五十八条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县级以上人民政府交通运输主管部门的工作人员应当重点在道路运输及相关业务经营场所、客货集散地进行监督检查。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县级以上人民政府交通运输主管部门的工作人员在公路路口进行监督检查时，不得随意拦截正常行驶的道路运输车辆。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2-1.【法律】《中华人民共和国行政处罚法》（2021年1月22日修订通过，2021年7月15日施行）第五十五条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当事人或者有关人员应当如实回答询问，并协助调查或者检查，不得拒绝或者阻挠。询问或者检查应当制作笔录。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2-2.【行政法规】《中华人民共和国道路运输条例》（2004年4月30日国务院令第406号公布，根据2023年7月20日国务院令第764号《国务院关于修改和废止部分行政法规的决定》第五次修订）第五十九条　县级以上人民政府交通运输主管部门的工作人员实施监督检查时，应当有2名以上人员参加，并向当事人出示执法证件。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3-1.【行政法规】《中华人民共和国道路运输条例》（2004年国务院令第406号公布，2012年国务院令第628号修正）第五十八条　县级以上人民政府交通运输主管部门的工作人员应当严格按照职责权限和程序进行监督检查，不得乱设卡、乱收费、乱罚款。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县级以上人民政府交通运输主管部门的工作人员应当重点在道路运输及相关业务经营场所、客货集散地进行监督检查。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县级以上人民政府交通运输主管部门的工作人员在公路路口进行监督检查时，不得随意拦截正常行驶的道路运输车辆。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3-2.【部门规章】《道路旅客运输及客运站管理规定》（2020年7月2日经第21次部务会议通过，2020年9月1日施行）第八十二条　交通运输主管部门应当加强对道路客运和客运站经营活动的监督检查。</w:t>
            </w:r>
          </w:p>
          <w:p>
            <w:pPr>
              <w:widowControl/>
              <w:spacing w:line="260" w:lineRule="exact"/>
              <w:jc w:val="left"/>
              <w:textAlignment w:val="top"/>
              <w:rPr>
                <w:rFonts w:ascii="宋体" w:hAnsi="宋体" w:cs="方正书宋_GBK"/>
                <w:color w:val="000000"/>
                <w:kern w:val="0"/>
                <w:sz w:val="20"/>
                <w:szCs w:val="20"/>
              </w:rPr>
            </w:pP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交通运输主管部门工作人员应当严格按照法定职责权限和程序，原则上采取随机抽取检查对象、随机选派执法检查人员的方式进行监督检查，监督检查结果应当及时向社会公布。</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3-3.【部门规章】《道路货物运输及站场管理规定》（2005年6月16日交通部发布，2005年8月1日施行，2019年6月20日修正）第四十八条　道路运输管理机构应当加强对道路货物运输经营和货运站经营活动的监督检查。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道路运输管理机构工作人员应当严格按照职责权限和法定程序进行监督检查。</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1.不履行或不正确履行职责，对不符合要求的行为不予制止和有效处理的（纪检监察审计室）；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行政法规】《行政机关公务员处分条例》（2007年4月4日国务院第173次常务会议通过，2007年6月1日施行）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p>
            <w:pPr>
              <w:spacing w:line="260" w:lineRule="exact"/>
              <w:rPr>
                <w:rFonts w:ascii="宋体" w:hAnsi="宋体" w:cs="宋体"/>
                <w:color w:val="000000"/>
                <w:kern w:val="0"/>
                <w:sz w:val="20"/>
                <w:szCs w:val="20"/>
              </w:rPr>
            </w:pPr>
          </w:p>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道路运输检查</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2.道路运输安全检查</w:t>
            </w: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ind w:firstLine="400" w:firstLineChars="200"/>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第六十二条第一款　县级以上地方各级人民政府应当根据本行政区域内的安全生产状况，组织有关部门按照职责分工，对本行政区域内容易发生重大生产安全事故的生产经营单位进行严格检查。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第六十三条　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第六十五条第一款第一项　应急管理部门和其他负有安全生产监督管理职责的部门依法开展安全生产行政执法工作，对生产经营单位执行有关安全生产的法律、法规和国家标准或者行业标准的情况进行监督检查，行使以下职权：（一）进入生产经营单位进行检查，调阅有关资料，向有关单位和人员了解情况；</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1.【行政法规】《中华人民共和国道路运输条例》（2004年4月30日国务院令第406号公布，根据2023年7月20日国务院令第764号《国务院关于修改和废止部分行政法规的决定》第五次修订）第五十八条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县级以上人民政府交通运输主管部门的工作人员应当重点在道路运输及相关业务经营场所、客货集散地进行监督检查。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县级以上人民政府交通运输主管部门的工作人员在公路路口进行监督检查时，不得随意拦截正常行驶的道路运输车辆。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2-1.【法律】《中华人民共和国行政处罚法》（2021年1月22日修订通过，2021年7月15日施行）第五十五条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当事人或者有关人员应当如实回答询问，并协助调查或者检查，不得拒绝或者阻挠。询问或者检查应当制作笔录。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2-2.【行政法规】《中华人民共和国道路运输条例》（2004年4月30日国务院令第406号公布，根据2023年7月20日国务院令第764号《国务院关于修改和废止部分行政法规的决定》第五次修订）第五十九条　县级以上人民政府交通运输主管部门的工作人员实施监督检查时，应当有2名以上人员参加，并向当事人出示执法证件。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3-1.【行政法规】《中华人民共和国道路运输条例》（2004年国务院令第406号公布，2012年国务院令第628号修正）第五十八条　县级以上人民政府交通运输主管部门的工作人员应当严格按照职责权限和程序进行监督检查，不得乱设卡、乱收费、乱罚款。</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县级以上人民政府交通运输主管部门的工作人员应当重点在道路运输及相关业务经营场所、客货集散地进行监督检查。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县级以上人民政府交通运输主管部门的工作人员在公路路口进行监督检查时，不得随意拦截正常行驶的道路运输车辆。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3-2.【部门规章】《道路旅客运输及客运站管理规定》（2020年7月2日经第21次部务会议通过，2020年9月1日施行）第八十二条　交通运输主管部门应当加强对道路客运和客运站经营活动的监督检查。</w:t>
            </w:r>
          </w:p>
          <w:p>
            <w:pPr>
              <w:widowControl/>
              <w:spacing w:line="260" w:lineRule="exact"/>
              <w:ind w:firstLine="400" w:firstLineChars="200"/>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交通运输主管部门工作人员应当严格按照法定职责权限和程序，原则上采取随机抽取检查对象、随机选派执法检查人员的方式进行监督检查，监督检查结果应当及时向社会公布。</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3-3.【部门规章】《道路货物运输及站场管理规定》（2005年6月16日交通部发布，2005年8月1日施行，2019年6月20日修正）第四十八条　道路运输管理机构应当加强对道路货物运输经营和货运站经营活动的监督检查。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道路运输管理机构工作人员应当严格按照职责权限和法定程序进行监督检查。</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1.不履行或不正确履行职责，对不符合要求的行为不予制止和有效处理的（纪检监察审计室）；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行政法规】《行政机关公务员处分条例》（2007年4月4日国务院第173次常务会议通过，2007年6月1日施行）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法律法规规定的免责情形及《自治区党委办公厅关于印发〈深入推进激励干部新时代新担当新作为工作实施方案〉等6个文件的通知》中明确的免责情形。更新</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278</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国际道路运输车辆检查</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ind w:firstLine="400" w:firstLineChars="200"/>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1.【行政法规】《中华人民共和国道路运输条例》（2004年4月30日国务院令第406号公布，根据2023年7月20日国务院令第764号《国务院关于修改和废止部分行政法规的决定》第五次修订）</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第五十一条  在口岸设立的国际道路运输管理机构应当加强对出入口岸的国际道路运输的监督管理。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2.【地方性法规】《广西壮族自治区道路运输管理条例》（2007年3月29日广西壮族自治区人大常委会公告第92号公布，2007年9月1日施行，2018年9月30日修正）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第二十条  自治区交通主管部门在口岸设立的国际道路运输管理机构，在口岸一线现场依法对出入境国际道路运输车辆进行监督检查，与有关部门联合审验签章。</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3.【部门规章】《国际道路运输管理规定》(2022年9月26日交通运输部令2022年第31号公布，自公布之日起施行)</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第三十五条　口岸国际道路运输管理机构在口岸具体负责如下工作：</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（一）查验《国际汽车运输行车许可证》、《国际汽车运输特别行车许可证》、《国际道路运输国籍识别标志》和国际道路运输有关牌证等；</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（二）记录、统计出入口岸的车辆、旅客、货物运输量以及《国际汽车运输行车许可证》、《国际汽车运输特别行车许可证》，定期向省级人民政府交通运输主管部门报送有关统计资料；</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（三）监督检查国际道路运输的经营活动；</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（四）协调出入口岸运输车辆的通关事宜。</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第三十六条　国际道路运输经营者应当接受当地县级以上地方人民政府交通运输主管部门和口岸国际道路运输管理机构的检查。交通运输主管部门应当依据有关法规加强对失信企业和失信人员的监督管理，督促国际道路运输经营者落实安全生产主体责任。</w:t>
            </w:r>
          </w:p>
          <w:p>
            <w:pPr>
              <w:widowControl/>
              <w:spacing w:line="260" w:lineRule="exact"/>
              <w:jc w:val="left"/>
              <w:textAlignment w:val="top"/>
              <w:rPr>
                <w:rFonts w:ascii="宋体" w:hAnsi="宋体" w:cs="宋体"/>
                <w:color w:val="000000"/>
                <w:kern w:val="0"/>
                <w:sz w:val="20"/>
                <w:szCs w:val="20"/>
              </w:rPr>
            </w:pP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pStyle w:val="5"/>
              <w:widowControl/>
              <w:shd w:val="clear" w:color="auto" w:fill="FFFFFF"/>
              <w:spacing w:before="0" w:beforeAutospacing="0" w:after="0" w:afterAutospacing="0" w:line="260" w:lineRule="exact"/>
              <w:ind w:firstLine="643"/>
              <w:jc w:val="both"/>
              <w:rPr>
                <w:rFonts w:ascii="宋体" w:hAnsi="宋体" w:cs="方正书宋_GBK"/>
                <w:color w:val="000000"/>
                <w:sz w:val="20"/>
                <w:szCs w:val="20"/>
              </w:rPr>
            </w:pPr>
            <w:r>
              <w:rPr>
                <w:rFonts w:hint="eastAsia" w:ascii="宋体" w:hAnsi="宋体" w:cs="方正书宋_GBK"/>
                <w:color w:val="000000"/>
                <w:sz w:val="20"/>
                <w:szCs w:val="20"/>
              </w:rPr>
              <w:t>1.【行政法规】《中华人民共和国道路运输条例》（2004年4月30日国务院令第406号公布，根据2023年7月20日国务院令第764号《国务院关于修改和废止部分行政法规的决定》第五次修订）第五十八条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县级以上人民政府交通运输主管部门的工作人员应当重点在道路运输及相关业务经营场所、客货集散地进行监督检查。县级以上人民政府交通运输主管部门的工作人员在公路路口进行监督检查时，不得随意拦截正常行驶的道路运输车辆。</w:t>
            </w:r>
          </w:p>
          <w:p>
            <w:pPr>
              <w:widowControl/>
              <w:spacing w:line="260" w:lineRule="exact"/>
              <w:ind w:firstLine="400" w:firstLineChars="200"/>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2-1.【法律】《中华人民共和国行政处罚法》（2021年1月22日修订通过，2021年7月15日施行）第五十五条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当事人或者有关人员应当如实回答询问，并协助调查或者检查，不得拒绝或者阻挠。询问或者检查应当制作笔录。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2-2.【行政法规】《中华人民共和国道路运输条例》（2004年4月30日国务院令第406号公布，根据2023年7月20日国务院令第764号《国务院关于修改和废止部分行政法规的决定》第五次修订））第五十九条　县级以上人民政府交通运输主管部门的工作人员实施监督检查时，应当有2名以上人员参加，并向当事人出示执法证件。</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3.【部门规章】《国际道路运输管理规定》(2022年9月26日交通运输部令2022年第31号公布，自公布之日起施行)第三十四条 县级以上地方人民政府交通运输主管部门在本行政区域内依法实施国际道路运输监督检查工作。口岸国际道路运输管理机构负责口岸地包括口岸查验现场的国际道路运输管理及监督检查工作。口岸国际道路运输管理机构应当悬挂“中华人民共和国XX口岸国际道路运输管理站”标识牌；在口岸查验现场悬挂“中国运输管理”的标识，并实行统一的国际道路运输查验签章（式样见附件8）。县级以上地方人民政府交通运输主管部门和口岸国际道路运输管理机构工作人员在实施国际道路运输监督检查时，应当出示行政执法证件。</w:t>
            </w:r>
          </w:p>
          <w:p>
            <w:pPr>
              <w:widowControl/>
              <w:spacing w:line="260" w:lineRule="exact"/>
              <w:jc w:val="left"/>
              <w:textAlignment w:val="top"/>
              <w:rPr>
                <w:rFonts w:ascii="宋体" w:hAnsi="宋体" w:cs="方正书宋_GBK"/>
                <w:color w:val="000000"/>
                <w:kern w:val="0"/>
                <w:sz w:val="20"/>
                <w:szCs w:val="20"/>
              </w:rPr>
            </w:pPr>
            <w:r>
              <w:rPr>
                <w:rFonts w:hint="eastAsia" w:ascii="宋体" w:hAnsi="宋体" w:cs="方正书宋_GBK"/>
                <w:color w:val="000000"/>
                <w:kern w:val="0"/>
                <w:sz w:val="20"/>
                <w:szCs w:val="20"/>
              </w:rPr>
              <w:t>第三十六条 国际道路运输经营者应当接受当地县级以上地方人民政府交通运输主管部门和口岸国际道路运输管理机构的检查。</w:t>
            </w:r>
          </w:p>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交通运输主管部门应当依据有关法规加强对失信企业和失信人员的监督管理，督促国际道路运输经营者落实安全生产主体责任。</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1.不履行或不正确履行职责，对不符合要求的行为不予制止和有效处理的（纪检监察审计室）；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行政法规】《行政机关公务员处分条例》（2007年4月4日国务院第173次常务会议通过，2007年6月1日施行）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279</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公路（含服务区、停车区）运营养护监督检查</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1.【法律】《中华人民共和国公路法》（1997年7月3日第八届全国人民代表大会常务委员会第二十六次会议通过，自1998年1月1日起施行，根据2017年11月4日第十二届全国人民代表大会常务委员会第三十次会议第五次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第六十九条  交通主管部门、公路管理机构依法对有关公路的法律、法规执行情况进行监督检查。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第七十条  交通主管部门、公路管理机构负有管理和保护公路的责任，有权检查、制止各种侵占、损坏公路、公路用地、公路附属设施及其他违反本法规定的行为。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2.【法律】《中华人民共和国行政许可法》（2003年8月27日第十届全国人民代表大会常务委员会第四次会议通过，2004年7月1日施行，2019年4月23日修正）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第六十八条  对直接关系公共安全、人身健康、生命财产安全的重要设备、设施，行政机关应当督促设计、建造、安装和使用单位建立相应的自检制度。行政机关在监督检查时，发现直接关系公共安全、人身健康、生命财产安全的重要设备、设施存在安全隐患的，应当责令停止建造、安装和使用，并责令设计、建造、安装和使用单位立即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第四十七条  公路管理机构、公路经营企业应当按照国务院交通运输主管部门的规定对公路进行巡查，并制作巡查记录；发现公路坍塌、坑槽、隆起等损毁的，应当及时设置警示标志。公安机关交通管理部门发现公路坍塌、坑槽、隆起等损毁，危及交通安全的，应当及时采</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 法律】《中华人民共和国公路法》（1997年7月3日第八届全国人民代表大会常务委员会第二十六次会议通过，自1998年1月1日起施行，根据2017年11月4日第十二届全国人民代表大会常务委员会第三十次会议第五次修正）第五十三条 造成公路损坏的，责任者应当及时报告机构，并接受机构的现场调查。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当事人或者有关人员应当如实回答询问，并协助调查或者检查，不得拒绝或者阻挠。询问或者检查应当制作笔录。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1.不履行或不正确履行职责，对不符合要求的行为不予制止和有效处理的（纪检监察审计室）；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2.【行政法规】《行政机关公务员处分条例》（2007年4月4日国务院第173次常务会议通过，2007年6月1日施行） 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3.【行政法规】《行政机关公务员处分条例》（2007年4月4日国务院第173次常务会议通过，2007年6月1日施行） 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280</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对侵占（害）、污染、损坏公路的行政检查</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1.对造成公路损坏责任者的检查；依法在公路、建筑控制区、车辆停放场所、车辆</w:t>
            </w: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1.【法律】《中华人民共和国公路法》（1997年7月3日第八届全国人民代表大会常务委员会第二十六次会议通过，自1998年1月1日起施行，根据2017年11月4日第十二届全国人民代表大会常务委员会第三十次会议第五次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第五十三条  造成公路损坏的，责任者应当及时报告公路管理机构，并接受公路管理机构的现场调查。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 法律】《中华人民共和国公路法》（1997年7月3日第八届全国人民代表大会常务委员会第二十六次会议通过，自1998年1月1日起施行，根据2017年11月4日第十二届全国人民代表大会常务委员会第三十次会议第五次修正）（1997年7月3日主席令第86号，2017年11月4日予以修改）第五十三条 造成公路损坏的，责任者应当及时报告机构，并接受机构的现场调查。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当事人或者有关人员应当如实回答询问，并协助调查或者检查，不得拒绝或者阻挠。询问或者检查应当制作笔录。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1.不履行或不正确履行职责，对不符合要求的行为不予制止和有效处理的（纪检监察审计室）；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行政法规】《行政机关公务员处分条例》（2007年4月4日国务院第173次常务会议通过，2007年6月1日施行）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281</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对侵占（害）、污染、损坏公路的行政检查</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2.路政巡查</w:t>
            </w: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 xml:space="preserve">1.【法律】《中华人民共和国公路法》（1997年7月3日第八届全国人民代表大会常务委员会第二十六次会议通过，自1998年1月1日起施行，根据2017年11月4日第十二届全国人民代表大会常务委员会第三十次会议第五次修正）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第六十九条  交通主管部门、公路管理机构依法对有关公路的法律、法规执行情况进行监督检查。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第七十条  交通主管部门、公路管理机构负有管理和保护公路的责任，有权检查、制止各种侵占、损坏公路、公路用地、公路附属设施及其他违法本法规定的行为。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2.【行政法规】《公路安全保护条例》（2011年3月7日国务院令第593号公布，自2011年7月1日起施行）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第四十七条第一款  公路管理机构、公路经营企业应当按照国务院交通运输主管部门的规定对公路进行巡查，并制作巡查记录；发现公路坍塌、坑槽、隆起等损毁的，应当及时设置警示标志。</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 法律】《中华人民共和国公路法》（1997年7月3日第八届全国人民代表大会常务委员会第二十六次会议通过，自1998年1月1日起施行，根据2017年11月4日第十二届全国人民代表大会常务委员会第三十次会议第五次修正）（1997年7月3日主席令第86号，2017年11月4日予以修改）第五十三条 造成公路损坏的，责任者应当及时报告机构，并接受机构的现场调查。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2.【法律】《中华人民共和国行政处罚法》（2021年1月22日修订通过，2021年7月15日施行）第五十五条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当事人或者有关人员应当如实回答询问，并协助调查或者检查，不得拒绝或者阻挠。询问或者检查应当制作笔录。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1.不履行或不正确履行职责，对不符合要求的行为不予制止和有效处理的（纪检监察审计室）；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行政法规】《行政机关公务员处分条例》（2007年4月4日国务院第173次常务会议通过，2007年6月1日施行）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行政法规】《行政机关公务员处分条例》（2007年4月4日国务院第173次常务会议通过，2007年6月1日施行）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282</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公路、水运建设工程安全生产情况的监督检查</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第六十五条　应急管理部门和其他负有安全生产监督管理职责的部门依法开展安全生产行政执法工作，对生产经营单位执行有关安全生产的法律、法规和国家标准或者行业标准的情况进行监督检查，行使以下职权：（一）进入生产经营单位进行检查，调阅有关资料，向有关单位和人员了解情况；（二）对检查中发现的安全生产违法行为，当场予以纠正或者要求限期改正；对依法应当给予行政处罚的行为，依照本法和其他有关法律、行政法规的规定作出行政处罚决定；（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监督检查不得影响被检查单位的正常生产经营活动。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2.【部门规章】《公路水运工程安全生产监督管理办法》</w:t>
            </w:r>
            <w:r>
              <w:rPr>
                <w:rFonts w:hint="eastAsia" w:ascii="宋体" w:hAnsi="宋体" w:cs="宋体"/>
                <w:color w:val="000000"/>
                <w:kern w:val="0"/>
                <w:sz w:val="20"/>
                <w:szCs w:val="20"/>
              </w:rPr>
              <w:t>（交通运输部令2017年第25号公布，自2017年8月1日起施行）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第四十四条  交通运输主管部门应当对公路水运工程安全生产行为和下级交通运输主管部门履行安全生产监督管理职责情况进行监督检查。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xml:space="preserve">    交通运输主管部门应当依照安全生产法律、法规、规章及工程建设强制性标准，制定年度监督检查计划，确定检查重点、内容、方式和频次。加强与其他安全生产监管部门的合作，推进联合检查执法。</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第四十六条  交通运输主管部门在职责范围内开展安全生产监督检查时，有权采取下列措施：（一）进入被检查单位进行检查，调阅有关工程安全管理的文件和相关照片、录像及电子文本等资料，向有关单位和人员了解情况；（二）进入被检查单位施工现场进行监督抽查；（三）责令相关单位立即或者限期停止、改正违法行为；（四）法律、行政法规规定的其他措施。</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1.【法律】《中华人民共和国安全生产法》（2021年6月10日中华人民共和国主席令第88号公布，自2021年9月1日起施行）</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第六十五条　应急管理部门和其他负有安全生产监督管理职责的部门依法开展安全生产行政执法工作，对生产经营单位执行有关安全生产的法律、法规和国家标准或者行业标准的情况进行监督检查，行使以下职权：（一）进入生产经营单位进行检查，调阅有关资料，向有关单位和人员了解情况；（二）对检查中发现的安全生产违法行为，当场予以纠正或者要求限期改正；对依法应当给予行政处罚的行为，依照本法和其他有关法律、行政法规的规定作出行政处罚决定；（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　　监督检查不得影响被检查单位的正常生产经营活动。</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2.【部门规章】《公路水运工程安全生产监督管理办法》</w:t>
            </w:r>
            <w:r>
              <w:rPr>
                <w:rFonts w:hint="eastAsia" w:ascii="宋体" w:hAnsi="宋体" w:cs="宋体"/>
                <w:color w:val="000000"/>
                <w:kern w:val="0"/>
                <w:sz w:val="20"/>
                <w:szCs w:val="20"/>
              </w:rPr>
              <w:t>（交通运输部令2017年第25号公布，自2017年8月1日起施行）</w:t>
            </w:r>
            <w:r>
              <w:rPr>
                <w:rFonts w:hint="eastAsia" w:ascii="宋体" w:hAnsi="宋体" w:cs="方正书宋_GBK"/>
                <w:color w:val="000000"/>
                <w:kern w:val="0"/>
                <w:sz w:val="20"/>
                <w:szCs w:val="20"/>
              </w:rPr>
              <w:t>第四十八条 交通运输主管部门执行监督检查任务时，应当将检查的时间、地点、内容、发现的问题及其处理情况作出书面记录，并由检查人员和被检查单位的负责人签字。被检查单位负责人拒绝签字的，检查人员应当将情况记录在案，向本单位领导报告，并抄告被检查单位所在的企业法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3.【部门规章】《公路水运工程安全生产监督管理办法》</w:t>
            </w:r>
            <w:r>
              <w:rPr>
                <w:rFonts w:hint="eastAsia" w:ascii="宋体" w:hAnsi="宋体" w:cs="宋体"/>
                <w:color w:val="000000"/>
                <w:kern w:val="0"/>
                <w:sz w:val="20"/>
                <w:szCs w:val="20"/>
              </w:rPr>
              <w:t>（交通运输部令2017年第25号公布，自2017年8月1日起施行）</w:t>
            </w:r>
            <w:r>
              <w:rPr>
                <w:rFonts w:hint="eastAsia" w:ascii="宋体" w:hAnsi="宋体" w:cs="方正书宋_GBK"/>
                <w:color w:val="000000"/>
                <w:kern w:val="0"/>
                <w:sz w:val="20"/>
                <w:szCs w:val="20"/>
              </w:rPr>
              <w:t>第四十七条 交通运输主管部门对监督检查中发现的安全问题或者安全事故隐患，应当根据情况作出如下处理：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（一）被检查单位存在安全管理问题需要整改的，以书面方式通知存在问题的单位限期整改；</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（二）发现严重安全生产违法行为的，予以通报，并按规定依法实施行政处罚或者移交有关部门处理；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4.【部门规章】《公路水运工程安全生产监督管理办法》</w:t>
            </w:r>
            <w:r>
              <w:rPr>
                <w:rFonts w:hint="eastAsia" w:ascii="宋体" w:hAnsi="宋体" w:cs="宋体"/>
                <w:color w:val="000000"/>
                <w:kern w:val="0"/>
                <w:sz w:val="20"/>
                <w:szCs w:val="20"/>
              </w:rPr>
              <w:t>（交通运输部令2017年第25号公布，自2017年8月1日起施行）</w:t>
            </w:r>
            <w:r>
              <w:rPr>
                <w:rFonts w:hint="eastAsia" w:ascii="宋体" w:hAnsi="宋体" w:cs="方正书宋_GBK"/>
                <w:color w:val="000000"/>
                <w:kern w:val="0"/>
                <w:sz w:val="20"/>
                <w:szCs w:val="20"/>
              </w:rPr>
              <w:t>第四十四条 交通运输主管部门应当对公路水运工程安全生产行为和下级交通运输主管部门履行安全生产监督管理职责情况进行监督检查。</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1.不履行或不正确履行职责，对造成或即将造成后果的行为不予制止和有效处理的（纪检监察审计室）；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1.【部门规章】《公路水运工程安全生产监督管理办法》</w:t>
            </w:r>
            <w:r>
              <w:rPr>
                <w:rFonts w:hint="eastAsia" w:ascii="宋体" w:hAnsi="宋体" w:cs="宋体"/>
                <w:color w:val="000000"/>
                <w:kern w:val="0"/>
                <w:sz w:val="20"/>
                <w:szCs w:val="20"/>
              </w:rPr>
              <w:t>（交通运输部令2017年第25号公布，自2017年8月1日起施行）</w:t>
            </w:r>
            <w:r>
              <w:rPr>
                <w:rFonts w:hint="eastAsia" w:ascii="宋体" w:hAnsi="宋体" w:cs="方正书宋_GBK"/>
                <w:color w:val="000000"/>
                <w:kern w:val="0"/>
                <w:sz w:val="20"/>
                <w:szCs w:val="20"/>
              </w:rPr>
              <w:t>第五十七条 交通运输主管部门及其工作人员违反本办法规定，有下列情形之一的，对直接负责的主管人员和其他直接责任人员依法给予行政处分；构成犯罪的，依法移送司法部门追究刑事责任 ：</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（一）发现公路水运工程重大事故隐患、生产安全事故不予查处的；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（二）对涉及施工安全的重大检举、投诉不依法及时处理的；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（三）在监督检查过程中索取或者接受他人财物，或者谋取其他利益的。</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行政法规】《行政机关公务员处分条例》（2007年4月4日国务院第173次常务会议通过，2007年6月1日施行）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283</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hint="eastAsia" w:ascii="宋体" w:hAnsi="宋体" w:cs="方正书宋_GBK"/>
                <w:color w:val="000000"/>
                <w:kern w:val="0"/>
                <w:sz w:val="20"/>
                <w:szCs w:val="20"/>
              </w:rPr>
              <w:t>交通工程建设项目质量检查</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1.公路工程建设项目质量检查</w:t>
            </w: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方正书宋_GBK"/>
                <w:color w:val="000000"/>
                <w:kern w:val="0"/>
                <w:sz w:val="20"/>
                <w:szCs w:val="20"/>
              </w:rPr>
              <w:t>各执法科室、局直属单位</w:t>
            </w:r>
          </w:p>
        </w:tc>
        <w:tc>
          <w:tcPr>
            <w:tcW w:w="230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1.【行政法规】《建设工程质量管理条例》</w:t>
            </w:r>
            <w:r>
              <w:rPr>
                <w:rFonts w:hint="eastAsia" w:ascii="宋体" w:hAnsi="宋体" w:cs="宋体"/>
                <w:color w:val="000000"/>
                <w:kern w:val="0"/>
                <w:sz w:val="20"/>
                <w:szCs w:val="20"/>
              </w:rPr>
              <w:t>（2000年1月30日国务院令第279号发布，自发布之日起施行，根据国务院令2019年第714号第二次修订）</w:t>
            </w:r>
            <w:r>
              <w:rPr>
                <w:rFonts w:hint="eastAsia" w:ascii="宋体" w:hAnsi="宋体" w:cs="方正书宋_GBK"/>
                <w:color w:val="000000"/>
                <w:kern w:val="0"/>
                <w:sz w:val="20"/>
                <w:szCs w:val="20"/>
              </w:rPr>
              <w:t>第四十三条国家实行建设工程质量监督管理制度。</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国务院建设行政主管部门对全国的建设工程质量实施统一监督管理。国务院铁路、交通、水利等有关部门按照国务院规定的职责分工，负责对全国的有关专业建设工程质量的监督管理。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县级以上地方人民政府建设行政主管部门对本行政区域内的建设工程质量实施监督管理。县级以上地方人民政府交通、水利等有关部门在各自的职责范围内，负责对本行政区域内的专业建设工程质量的监督管理。</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第四十七条　县级以上地方人民政府建设行政主管部门和其他有关部门应当加强对有关建设工程质量的法律、法规和强制性标准执行情况的监督检查。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第四十八条　县级以上人民政府建设行政主管部门和其他有关部门履行监督检查职责时，有权采取下列措施：（一）要求被检查的单位提供有关工程质量的文件和资料；（二）进入被检查单位的施工现场进行检查；（三）发现有影响工程质量的问题时，责令改正。</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2.【部门规章】《公路水运工程质量监督管理规定》（交通运输部令2017年第28号公布，自2017年12月1日起施行）第三十二条　交通运输主管部门或者其委托的建设工程质量监督机构履行监督检查职责时，有权采取下列措施：（一）进入被检查单位和施工现场进行检查；（二）询问被检查单位工作人员，要求其说明有关情况；（三）要求被检查单位提供有关工程质量的文件和材料；（四）对工程材料、构配件、工程实体质量进行抽样检测；（五）对发现的质量问题，责令改正，视情节依法对责任单位采取通报批评、罚款、停工整顿等处理措施。</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1.【部门规章】《公路水运工程质量监督管理规定》（交通运输部令2017年第28号公布，自2017年12月1日起施行）第二十九条　交通运输主管部门或者其委托的建设工程质量监督机构应当制定年度工程质量监督检查计划，确定检查内容、方式、频次以及有关要求等。监督检查的内容主要包括：（一）从业单位对工程质量法律、法规的执行情况；（二）从业单位对公路水运工程建设强制性标准的执行情况；（三）从业单位质量责任落实及质量保证体系运行情况；（四）主要工程材料、构配件的质量情况；（五）主体结构工程实体质量等情况。</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2.【部门规章】《公路水运工程质量监督管理规定》（交通运输部令2017年第28号公布，自2017年12月1日起施行）第三十条 实施监督检查时，应当有2名以上人员参加，并出示有效执法证件。检查人员对涉及被检查单位的技术秘密和商业秘密，应当为其保密。第三十一条 监督检查过程中，检查人员发现质量问题的，应当当场提出检查意见并做好记录。质量问题较为严重的，检查人员应当将检查时间、地点、内容、主要问题及处理意见形成书面记录，并由检查人员和被检查单位现场负责人签字。被检查单位现场负责人拒绝签字的，检查人员应当将情况记录在案。</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3.【部门规章】《公路水运工程质量监督管理规定》（交通运输部令2017年第28号公布，自2017年12月1日起施行）第三十二条 交通运输主管部门或者其委托的建设工程质量监督机构履行监督检查职责时，有权采取下列措施：（一）进入被检查单位和施工现场进行检查；（二）询问被检查单位工作人员，要求其说明有关情况；（三）要求被检查单位提供有关工程质量的文件和材料；（四）对工程材料、构配件、工程实体质量进行抽样检测；（五）对发现的质量问题，责令改正，视情节依法对责任单位采取通报批评、罚款、停工整顿等处理措施。</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4.【部门规章】《公路水运工程质量监督管理规定》（交通运输部令2017年第28号公布，自2017年12月1日起施行）第三十四条 公路水运工程发生质量事故，建设、施工单位应当按照交通运输部制定的公路水运建设工程质量事故等级划分和报告制度，及时、如实报告。交通运输主管部门或者其委托的建设工程质量监督机构接到事故报告后，应当按有关规定上报事故情况，并及时组织事故抢救，组织或者参与事故调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5.【部门规章】《公路水运工程质量监督管理规定》（交通运输部令2017年第28号公布，自2017年12月1日起施行）第三十五条 任何单位和个人都有权如实向交通运输主管部门及其委托的建设工程质量监督机构举报、投诉工程质量事故和质量问题。第三十六条 交通运输主管部门应当加强对工程质量数据的统计分析，建立健全质量动态信息发布和质量问题预警机制。第三十七条 交通运输主管部门应当完善公路水运工程质量信用档案，健全质量信用评价体系，加强对公路水运工程质量的信用评价管理，并按规定将有关信用信息纳入交通运输和相关统一信用信息共享平台。第三十八条 交通运输主管部门应当健全违法违规信息公开制度，将从业单位及其人员的失信行为、举报投诉并被查实的质量问题、发生的质量事故、监督检查结果等情况，依法向社会公开。</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1.不履行或不正确履行职责，对造成或即将造成后果的行为不予制止和有效处理的（纪检监察审计室）；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1.【部门规章】《公路水运工程质量监督管理规定》（交通运输部令2017年第28号公布，自2017年12月1日起施行）第四十七条 交通运输主管部门及其委托的建设工程质量监督机构的工作人员在监督管理工作中玩忽职守、滥用职权、徇私舞弊的，依法给予处分；构成犯罪的，依法追究刑事责任。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行政法规】《行政机关公务员处分条例》（2007年4月4日国务院第173次常务会议通过，2007年6月1日施行）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284</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ascii="宋体" w:hAnsi="宋体" w:cs="方正黑体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ascii="宋体" w:hAnsi="宋体" w:cs="方正黑体_GBK"/>
                <w:color w:val="000000"/>
                <w:kern w:val="0"/>
                <w:sz w:val="20"/>
                <w:szCs w:val="20"/>
              </w:rPr>
              <w:t>交通工程建设项目质量检查</w:t>
            </w:r>
          </w:p>
        </w:tc>
        <w:tc>
          <w:tcPr>
            <w:tcW w:w="475" w:type="dxa"/>
            <w:noWrap/>
            <w:vAlign w:val="center"/>
          </w:tcPr>
          <w:p>
            <w:pPr>
              <w:widowControl/>
              <w:spacing w:line="260" w:lineRule="exact"/>
              <w:jc w:val="center"/>
              <w:textAlignment w:val="center"/>
              <w:rPr>
                <w:rFonts w:ascii="宋体" w:hAnsi="宋体" w:cs="宋体"/>
                <w:color w:val="000000"/>
                <w:kern w:val="0"/>
                <w:sz w:val="20"/>
                <w:szCs w:val="20"/>
              </w:rPr>
            </w:pPr>
            <w:r>
              <w:rPr>
                <w:rFonts w:ascii="宋体" w:hAnsi="宋体" w:cs="方正黑体_GBK"/>
                <w:color w:val="000000"/>
                <w:kern w:val="0"/>
                <w:sz w:val="20"/>
                <w:szCs w:val="20"/>
              </w:rPr>
              <w:t>2.水运工程建设项目质量检查</w:t>
            </w: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各执法科室、支队、大队</w:t>
            </w:r>
          </w:p>
        </w:tc>
        <w:tc>
          <w:tcPr>
            <w:tcW w:w="2305" w:type="dxa"/>
            <w:noWrap/>
          </w:tcPr>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1.【行政法规】《建设工程质量管理条例》</w:t>
            </w:r>
            <w:r>
              <w:rPr>
                <w:rFonts w:hint="eastAsia" w:ascii="宋体" w:hAnsi="宋体" w:cs="宋体"/>
                <w:color w:val="000000"/>
                <w:kern w:val="0"/>
                <w:sz w:val="20"/>
                <w:szCs w:val="20"/>
              </w:rPr>
              <w:t>（2000年1月30日国务院令第279号发布，自发布之日起施行，根据国务院令2019年第714号第二次修订）</w:t>
            </w:r>
            <w:r>
              <w:rPr>
                <w:rFonts w:ascii="宋体" w:hAnsi="宋体" w:cs="方正黑体_GBK"/>
                <w:color w:val="000000"/>
                <w:kern w:val="0"/>
                <w:sz w:val="20"/>
                <w:szCs w:val="20"/>
              </w:rPr>
              <w:br w:type="textWrapping"/>
            </w:r>
            <w:r>
              <w:rPr>
                <w:rFonts w:ascii="宋体" w:hAnsi="宋体" w:cs="方正黑体_GBK"/>
                <w:color w:val="000000"/>
                <w:kern w:val="0"/>
                <w:sz w:val="20"/>
                <w:szCs w:val="20"/>
              </w:rPr>
              <w:t>第四十三条  国家实行建设工程质量监督管理制度。</w:t>
            </w:r>
            <w:r>
              <w:rPr>
                <w:rFonts w:ascii="宋体" w:hAnsi="宋体" w:cs="方正黑体_GBK"/>
                <w:color w:val="000000"/>
                <w:kern w:val="0"/>
                <w:sz w:val="20"/>
                <w:szCs w:val="20"/>
              </w:rPr>
              <w:br w:type="textWrapping"/>
            </w:r>
            <w:r>
              <w:rPr>
                <w:rFonts w:ascii="宋体" w:hAnsi="宋体" w:cs="方正黑体_GBK"/>
                <w:color w:val="000000"/>
                <w:kern w:val="0"/>
                <w:sz w:val="20"/>
                <w:szCs w:val="20"/>
              </w:rPr>
              <w:t xml:space="preserve">    国务院建设行政主管部门对全国的建设工程质量实施统一监督管理。国务院铁路、交通、水利等有关部门按照国务院规定的职责分工，负责对全国的有关专业建设工程质量的监督管理。</w:t>
            </w:r>
            <w:r>
              <w:rPr>
                <w:rFonts w:ascii="宋体" w:hAnsi="宋体" w:cs="方正黑体_GBK"/>
                <w:color w:val="000000"/>
                <w:kern w:val="0"/>
                <w:sz w:val="20"/>
                <w:szCs w:val="20"/>
              </w:rPr>
              <w:br w:type="textWrapping"/>
            </w:r>
            <w:r>
              <w:rPr>
                <w:rFonts w:ascii="宋体" w:hAnsi="宋体" w:cs="方正黑体_GBK"/>
                <w:color w:val="000000"/>
                <w:kern w:val="0"/>
                <w:sz w:val="20"/>
                <w:szCs w:val="20"/>
              </w:rPr>
              <w:t xml:space="preserve">    县级以上地方人民政府建设行政主管部门对本行政区域内的建设工程质量实施监督管理。县级以上地方人民政府交通、水利等有关部门在各自的职责范围内，负责对本行政区域内的专业建设工程质量的监督管理。</w:t>
            </w:r>
            <w:r>
              <w:rPr>
                <w:rFonts w:ascii="宋体" w:hAnsi="宋体" w:cs="方正黑体_GBK"/>
                <w:color w:val="000000"/>
                <w:kern w:val="0"/>
                <w:sz w:val="20"/>
                <w:szCs w:val="20"/>
              </w:rPr>
              <w:br w:type="textWrapping"/>
            </w:r>
            <w:r>
              <w:rPr>
                <w:rFonts w:ascii="宋体" w:hAnsi="宋体" w:cs="方正黑体_GBK"/>
                <w:color w:val="000000"/>
                <w:kern w:val="0"/>
                <w:sz w:val="20"/>
                <w:szCs w:val="20"/>
              </w:rPr>
              <w:t>第四十七条　县级以上地方人民政府建设行政主管部门和其他有关部门应当加强对有关建设工程质量的法律、法规和强制性标准执行情况的监督检查。</w:t>
            </w:r>
            <w:r>
              <w:rPr>
                <w:rFonts w:ascii="宋体" w:hAnsi="宋体" w:cs="方正黑体_GBK"/>
                <w:color w:val="000000"/>
                <w:kern w:val="0"/>
                <w:sz w:val="20"/>
                <w:szCs w:val="20"/>
              </w:rPr>
              <w:br w:type="textWrapping"/>
            </w:r>
            <w:r>
              <w:rPr>
                <w:rFonts w:ascii="宋体" w:hAnsi="宋体" w:cs="方正黑体_GBK"/>
                <w:color w:val="000000"/>
                <w:kern w:val="0"/>
                <w:sz w:val="20"/>
                <w:szCs w:val="20"/>
              </w:rPr>
              <w:t>第四十八条　县级以上人民政府建设行政主管部门和其他有关部门履行监督检查职责时，有权采取下列措施：（一）要求被检查的单位提供有关工程质量的文件和资料；（二）进入被检查单位的施工现场进行检查；（三）发现有影响工程质量的问题时，责令改正。</w:t>
            </w:r>
            <w:r>
              <w:rPr>
                <w:rFonts w:ascii="宋体" w:hAnsi="宋体" w:cs="方正黑体_GBK"/>
                <w:color w:val="000000"/>
                <w:kern w:val="0"/>
                <w:sz w:val="20"/>
                <w:szCs w:val="20"/>
              </w:rPr>
              <w:br w:type="textWrapping"/>
            </w:r>
            <w:r>
              <w:rPr>
                <w:rFonts w:ascii="宋体" w:hAnsi="宋体" w:cs="方正黑体_GBK"/>
                <w:color w:val="000000"/>
                <w:kern w:val="0"/>
                <w:sz w:val="20"/>
                <w:szCs w:val="20"/>
              </w:rPr>
              <w:t>2.【部门规章】《公路水运工程质量监督管理规定》（交通运输部令2017年第28号公布，自2017年12月1日起施行）</w:t>
            </w:r>
            <w:r>
              <w:rPr>
                <w:rFonts w:ascii="宋体" w:hAnsi="宋体" w:cs="方正黑体_GBK"/>
                <w:color w:val="000000"/>
                <w:kern w:val="0"/>
                <w:sz w:val="20"/>
                <w:szCs w:val="20"/>
              </w:rPr>
              <w:br w:type="textWrapping"/>
            </w:r>
            <w:r>
              <w:rPr>
                <w:rFonts w:ascii="宋体" w:hAnsi="宋体" w:cs="方正黑体_GBK"/>
                <w:color w:val="000000"/>
                <w:kern w:val="0"/>
                <w:sz w:val="20"/>
                <w:szCs w:val="20"/>
              </w:rPr>
              <w:t>第三十二条　交通运输主管部门或者其委托的建设工程质量监督机构履行监督检查职责时，有权采取下列措施：（一）进入被检查单位和施工现场进行检查；（二）询问被检查单位工作人员，要求其说明有关情况；（三）要求被检查单位提供有关工程质量的文件和材料；（四）对工程材料、构配件、工程实体质量进行抽样检测；（五）对发现的质量问题，责令改正，视情节依法对责任单位采取通报批评、罚款、停工整顿等处理措施。</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1.【部门规章】《公路水运工程质量监督管理规定》（交通运输部令2017年第28号公布，自2017年12月1日起施行）第二十九条　交通运输主管部门或者其委托的建设工程质量监督机构应当制定年度工程质量监督检查计划，确定检查内容、方式、频次以及有关要求等。监督检查的内容主要包括：</w:t>
            </w:r>
            <w:r>
              <w:rPr>
                <w:rFonts w:ascii="宋体" w:hAnsi="宋体" w:cs="方正黑体_GBK"/>
                <w:color w:val="000000"/>
                <w:kern w:val="0"/>
                <w:sz w:val="20"/>
                <w:szCs w:val="20"/>
              </w:rPr>
              <w:br w:type="textWrapping"/>
            </w:r>
            <w:r>
              <w:rPr>
                <w:rFonts w:ascii="宋体" w:hAnsi="宋体" w:cs="方正黑体_GBK"/>
                <w:color w:val="000000"/>
                <w:kern w:val="0"/>
                <w:sz w:val="20"/>
                <w:szCs w:val="20"/>
              </w:rPr>
              <w:t>（一）从业单位对工程质量法律、法规的执行情况；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（二）从业单位对公路水运工程建设强制性标准的执行情况；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（三）从业单位质量责任落实及质量保证体系运行情况；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（四）主要工程材料、构配件的质量情况；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（五）主体结构工程实体质量等情况。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2.【部门规章】《公路水运工程质量监督管理规定》（交通运输部令2017年第28号公布，自2017年12月1日起施行）第三十条 实施监督检查时，应当有2名以上人员参加，并出示有效执法证件。检查人员对涉及被检查单位的技术秘密和商业秘密，应当为其保密。第三十一条 监督检查过程中，检查人员发现质量问题的，应当当场提出检查意见并做好记录。质量问题较为严重的，检查人员应当将检查时间、地点、内容、主要问题及处理意见形成书面记录，并由检查人员和被检查单位现场负责人签字。被检查单位现场负责人拒绝签字的，检查人员应当将情况记录在案。</w:t>
            </w:r>
            <w:r>
              <w:rPr>
                <w:rFonts w:ascii="宋体" w:hAnsi="宋体" w:cs="方正黑体_GBK"/>
                <w:color w:val="000000"/>
                <w:kern w:val="0"/>
                <w:sz w:val="20"/>
                <w:szCs w:val="20"/>
              </w:rPr>
              <w:br w:type="textWrapping"/>
            </w:r>
            <w:r>
              <w:rPr>
                <w:rFonts w:ascii="宋体" w:hAnsi="宋体" w:cs="方正黑体_GBK"/>
                <w:color w:val="000000"/>
                <w:kern w:val="0"/>
                <w:sz w:val="20"/>
                <w:szCs w:val="20"/>
              </w:rPr>
              <w:t>3.【部门规章】《公路水运工程质量监督管理规定》（交通运输部令2017年第28号公布，自2017年12月1日起施行）第三十二条 交通运输主管部门或者其委托的建设工程质量监督机构履行监督检查职责时，有权采取下列措施：（一）进入被检查单位和施工现场进行检查；（二）询问被检查单位工作人员，要求其说明有关情况；（三）要求被检查单位提供有关工程质量的文件和材料；（四）对工程材料、构配件、工程实体质量进行抽样检测；（五）对发现的质量问题，责令改正，视情节依法对责任单位采取通报批评、罚款、停工整顿等处理措施。</w:t>
            </w:r>
            <w:r>
              <w:rPr>
                <w:rFonts w:ascii="宋体" w:hAnsi="宋体" w:cs="方正黑体_GBK"/>
                <w:color w:val="000000"/>
                <w:kern w:val="0"/>
                <w:sz w:val="20"/>
                <w:szCs w:val="20"/>
              </w:rPr>
              <w:br w:type="textWrapping"/>
            </w:r>
            <w:r>
              <w:rPr>
                <w:rFonts w:ascii="宋体" w:hAnsi="宋体" w:cs="方正黑体_GBK"/>
                <w:color w:val="000000"/>
                <w:kern w:val="0"/>
                <w:sz w:val="20"/>
                <w:szCs w:val="20"/>
              </w:rPr>
              <w:t>4.【部门规章】《公路水运工程质量监督管理规定》（交通运输部令2017年第28号公布，自2017年12月1日起施行）第三十四条 公路水运工程发生质量事故，建设、施工单位应当按照交通运输部制定的公路水运建设工程质量事故等级划分和报告制度，及时、如实报告。交通运输主管部门或者其委托的建设工程质量监督机构接到事故报告后，应当按有关规定上报事故情况，并及时组织事故抢救，组织或者参与事故调查。</w:t>
            </w:r>
            <w:r>
              <w:rPr>
                <w:rFonts w:ascii="宋体" w:hAnsi="宋体" w:cs="方正黑体_GBK"/>
                <w:color w:val="000000"/>
                <w:kern w:val="0"/>
                <w:sz w:val="20"/>
                <w:szCs w:val="20"/>
              </w:rPr>
              <w:br w:type="textWrapping"/>
            </w:r>
            <w:r>
              <w:rPr>
                <w:rFonts w:ascii="宋体" w:hAnsi="宋体" w:cs="方正黑体_GBK"/>
                <w:color w:val="000000"/>
                <w:kern w:val="0"/>
                <w:sz w:val="20"/>
                <w:szCs w:val="20"/>
              </w:rPr>
              <w:t>5.【部门规章】《公路水运工程质量监督管理规定》（交通运输部令2017年第28号公布，自2017年12月1日起施行）第三十五条 任何单位和个人都有权如实向交通运输主管部门及其委托的建设工程质量监督机构举报、投诉工程质量事故和质量问题。第三十六条 交通运输主管部门应当加强对工程质量数据的统计分析，建立健全质量动态信息发布和质量问题预警机制。第三十七条 交通运输主管部门应当完善公路水运工程质量信用档案，健全质量信用评价体系，加强对公路水运工程质量的信用评价管理，并按规定将有关信用信息纳入交通运输和相关统一信用信息共享平台。第三十八条 交通运输主管部门应当健全违法违规信息公开制度，将从业单位及其人员的失信行为、举报投诉并被查实的质量问题、发生的质量事故、监督检查结果等情况，依法向社会公开。</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1.不履行或不正确履行职责，对造成或即将造成后果的行为不予制止和有效处理的（纪检监察审计室）；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1.【部门规章】《公路水运工程质量监督管理规定》（交通运输部令2017年第28号公布，自2017年12月1日起施行）第四十七条 交通运输主管部门及其委托的建设工程质量监督机构的工作人员在监督管理工作中玩忽职守、滥用职权、徇私舞弊的，依法给予处分；构成犯罪的，依法追究刑事责任。</w:t>
            </w:r>
            <w:r>
              <w:rPr>
                <w:rFonts w:ascii="宋体" w:hAnsi="宋体" w:cs="方正黑体_GBK"/>
                <w:color w:val="000000"/>
                <w:kern w:val="0"/>
                <w:sz w:val="20"/>
                <w:szCs w:val="20"/>
              </w:rPr>
              <w:br w:type="textWrapping"/>
            </w:r>
            <w:r>
              <w:rPr>
                <w:rFonts w:ascii="宋体" w:hAnsi="宋体" w:cs="方正黑体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ascii="宋体" w:hAnsi="宋体" w:cs="方正黑体_GBK"/>
                <w:color w:val="000000"/>
                <w:kern w:val="0"/>
                <w:sz w:val="20"/>
                <w:szCs w:val="20"/>
              </w:rPr>
              <w:br w:type="textWrapping"/>
            </w:r>
            <w:r>
              <w:rPr>
                <w:rFonts w:ascii="宋体" w:hAnsi="宋体" w:cs="方正黑体_GBK"/>
                <w:color w:val="000000"/>
                <w:kern w:val="0"/>
                <w:sz w:val="20"/>
                <w:szCs w:val="20"/>
              </w:rPr>
              <w:t>3.【行政法规】《行政机关公务员处分条例》（2007年国务院令第495号公布）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spacing w:line="260" w:lineRule="exact"/>
              <w:jc w:val="center"/>
              <w:textAlignment w:val="center"/>
              <w:rPr>
                <w:rFonts w:ascii="宋体" w:hAnsi="宋体" w:cs="宋体"/>
                <w:color w:val="000000"/>
                <w:kern w:val="0"/>
                <w:sz w:val="20"/>
                <w:szCs w:val="20"/>
              </w:rPr>
            </w:pPr>
            <w:r>
              <w:rPr>
                <w:rFonts w:ascii="宋体" w:hAnsi="宋体" w:cs="方正黑体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285</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ascii="宋体" w:hAnsi="宋体" w:cs="方正黑体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ascii="宋体" w:hAnsi="宋体" w:cs="方正黑体_GBK"/>
                <w:color w:val="000000"/>
                <w:kern w:val="0"/>
                <w:sz w:val="20"/>
                <w:szCs w:val="20"/>
              </w:rPr>
              <w:t>公路水运工程试验检测活动的监督管理</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各执法科室、支队、大队</w:t>
            </w:r>
          </w:p>
        </w:tc>
        <w:tc>
          <w:tcPr>
            <w:tcW w:w="2305" w:type="dxa"/>
            <w:noWrap/>
          </w:tcPr>
          <w:p>
            <w:pPr>
              <w:ind w:firstLine="400" w:firstLineChars="200"/>
              <w:rPr>
                <w:rFonts w:ascii="宋体" w:hAnsi="宋体" w:cs="方正黑体_GBK"/>
                <w:color w:val="000000"/>
                <w:kern w:val="0"/>
                <w:sz w:val="20"/>
                <w:szCs w:val="20"/>
              </w:rPr>
            </w:pPr>
            <w:r>
              <w:rPr>
                <w:rFonts w:hint="eastAsia" w:ascii="宋体" w:hAnsi="宋体" w:cs="宋体"/>
                <w:color w:val="000000"/>
                <w:kern w:val="0"/>
                <w:sz w:val="20"/>
                <w:szCs w:val="20"/>
              </w:rPr>
              <w:t>【部门规章】《公路水运工程质量检测管理办法》（交通运输部令2023年第9号）</w:t>
            </w:r>
            <w:r>
              <w:rPr>
                <w:rFonts w:ascii="宋体" w:hAnsi="宋体" w:cs="方正黑体_GBK"/>
                <w:color w:val="000000"/>
                <w:kern w:val="0"/>
                <w:sz w:val="20"/>
                <w:szCs w:val="20"/>
              </w:rPr>
              <w:br w:type="textWrapping"/>
            </w:r>
            <w:r>
              <w:rPr>
                <w:rFonts w:hint="eastAsia" w:ascii="宋体" w:hAnsi="宋体" w:cs="方正黑体_GBK"/>
                <w:color w:val="000000"/>
                <w:kern w:val="0"/>
                <w:sz w:val="20"/>
                <w:szCs w:val="20"/>
              </w:rPr>
              <w:t xml:space="preserve">    </w:t>
            </w:r>
            <w:r>
              <w:rPr>
                <w:rFonts w:ascii="宋体" w:hAnsi="宋体" w:cs="方正黑体_GBK"/>
                <w:color w:val="000000"/>
                <w:kern w:val="0"/>
                <w:sz w:val="20"/>
                <w:szCs w:val="20"/>
              </w:rPr>
              <w:t>第五条　</w:t>
            </w:r>
            <w:r>
              <w:rPr>
                <w:rFonts w:hint="eastAsia" w:ascii="宋体" w:hAnsi="宋体" w:cs="方正黑体_GBK"/>
                <w:color w:val="000000"/>
                <w:kern w:val="0"/>
                <w:sz w:val="20"/>
                <w:szCs w:val="20"/>
              </w:rPr>
              <w:t>交通运输部负责全国公路水运工程质量检测活动的监督管理。县级以上地方人民政府交通运输主管部门按照职责负责本行政区域内的公路水运工程质量检测活动的监督管理。</w:t>
            </w:r>
          </w:p>
          <w:p>
            <w:pPr>
              <w:rPr>
                <w:rFonts w:ascii="宋体" w:hAnsi="宋体" w:cs="宋体"/>
                <w:color w:val="000000"/>
                <w:kern w:val="0"/>
                <w:sz w:val="20"/>
                <w:szCs w:val="20"/>
              </w:rPr>
            </w:pP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方正黑体_GBK"/>
                <w:color w:val="000000"/>
                <w:kern w:val="0"/>
                <w:sz w:val="20"/>
                <w:szCs w:val="20"/>
              </w:rPr>
            </w:pPr>
            <w:r>
              <w:rPr>
                <w:rFonts w:ascii="宋体" w:hAnsi="宋体" w:cs="方正黑体_GBK"/>
                <w:color w:val="000000"/>
                <w:kern w:val="0"/>
                <w:sz w:val="20"/>
                <w:szCs w:val="20"/>
              </w:rPr>
              <w:t>1.</w:t>
            </w:r>
            <w:r>
              <w:rPr>
                <w:rFonts w:hint="eastAsia" w:ascii="宋体" w:hAnsi="宋体" w:cs="宋体"/>
                <w:color w:val="000000"/>
                <w:kern w:val="0"/>
                <w:sz w:val="20"/>
                <w:szCs w:val="20"/>
              </w:rPr>
              <w:t>【部门规章】《公路水运工程质量检测管理办法》（交通运输部令2023年第9号）</w:t>
            </w:r>
            <w:r>
              <w:rPr>
                <w:rFonts w:ascii="宋体" w:hAnsi="宋体" w:cs="方正黑体_GBK"/>
                <w:color w:val="000000"/>
                <w:kern w:val="0"/>
                <w:sz w:val="20"/>
                <w:szCs w:val="20"/>
              </w:rPr>
              <w:t>第五条　</w:t>
            </w:r>
            <w:r>
              <w:rPr>
                <w:rFonts w:hint="eastAsia" w:ascii="宋体" w:hAnsi="宋体" w:cs="方正黑体_GBK"/>
                <w:color w:val="000000"/>
                <w:kern w:val="0"/>
                <w:sz w:val="20"/>
                <w:szCs w:val="20"/>
              </w:rPr>
              <w:t>交通运输部负责全国公路水运工程质量检测活动的监督管理。县级以上地方人民政府交通运输主管部门按照职责负责本行政区域内的公路水运工程质量检测活动的监督管理。</w:t>
            </w:r>
          </w:p>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2.</w:t>
            </w:r>
            <w:r>
              <w:rPr>
                <w:rFonts w:hint="eastAsia" w:ascii="宋体" w:hAnsi="宋体" w:cs="宋体"/>
                <w:color w:val="000000"/>
                <w:kern w:val="0"/>
                <w:sz w:val="20"/>
                <w:szCs w:val="20"/>
              </w:rPr>
              <w:t>【部门规章】《公路水运工程质量检测管理办法》（交通运输部令2023年第9号）第四十一条县级以上人民政府交通运输主管部门（以下简称交通运输主管部门）应当加强对质量检测工作的监督检查，及时纠正、查处违反本办法的行为。</w:t>
            </w:r>
            <w:r>
              <w:rPr>
                <w:rFonts w:ascii="宋体" w:hAnsi="宋体" w:cs="方正黑体_GBK"/>
                <w:color w:val="000000"/>
                <w:kern w:val="0"/>
                <w:sz w:val="20"/>
                <w:szCs w:val="20"/>
              </w:rPr>
              <w:br w:type="textWrapping"/>
            </w:r>
            <w:r>
              <w:rPr>
                <w:rFonts w:ascii="宋体" w:hAnsi="宋体" w:cs="方正黑体_GBK"/>
                <w:color w:val="000000"/>
                <w:kern w:val="0"/>
                <w:sz w:val="20"/>
                <w:szCs w:val="20"/>
              </w:rPr>
              <w:t>3.</w:t>
            </w:r>
            <w:r>
              <w:rPr>
                <w:rFonts w:hint="eastAsia" w:ascii="宋体" w:hAnsi="宋体" w:cs="宋体"/>
                <w:color w:val="000000"/>
                <w:kern w:val="0"/>
                <w:sz w:val="20"/>
                <w:szCs w:val="20"/>
              </w:rPr>
              <w:t>【部门规章】《公路水运工程质量检测管理办法》（交通运输部令2023年第9号）第四十四条交通运输部、省级人民政府交通运输主管部门应当组织比对试验，验证检测机构的能力，比对试验情况录入公路水运工程质量检测管理信息系统。</w:t>
            </w:r>
          </w:p>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检测机构应当按照前款规定参加比对试验并按照要求提供相关资料。</w:t>
            </w:r>
          </w:p>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4.</w:t>
            </w:r>
            <w:r>
              <w:rPr>
                <w:rFonts w:hint="eastAsia" w:ascii="宋体" w:hAnsi="宋体" w:cs="宋体"/>
                <w:color w:val="000000"/>
                <w:kern w:val="0"/>
                <w:sz w:val="20"/>
                <w:szCs w:val="20"/>
              </w:rPr>
              <w:t>【部门规章】《公路水运工程质量检测管理办法》（交通运输部令2023年第9号）第四十三条交通运输主管部门实施监督检查时，有权采取以下措施：（四）发现有不符合有关标准、规范、规程和本办法的质量检测行为，责令立即改正或者限期整改。</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第四十二条交通运输主管部门开展监督检查工作，主要包括下列内容：</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（一）检测机构资质证书使用的规范性，有无转包、违规分包、超许可范围承揽业务、涂改和租借资质证书等行为；</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（二）检测机构能力的符合性，工地试验室设立和施工现场检测情况；</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（三）原始记录、质量检测报告的真实性、规范性和完整性；</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（四）采用的技术标准、规范和规程是否合法有效，样品的管理是否符合要求；</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（五）仪器设备的运行、检定和校准情况；</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（六）质量保证体系运行的有效性；</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（七）检测机构和检测人员质量检测活动的规范性、合法性和真实性；</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（八）依据职责应当监督检查的其他内容。</w:t>
            </w:r>
            <w:r>
              <w:rPr>
                <w:rFonts w:ascii="宋体" w:hAnsi="宋体" w:cs="方正黑体_GBK"/>
                <w:color w:val="000000"/>
                <w:kern w:val="0"/>
                <w:sz w:val="20"/>
                <w:szCs w:val="20"/>
              </w:rPr>
              <w:br w:type="textWrapping"/>
            </w:r>
            <w:r>
              <w:rPr>
                <w:rFonts w:hint="eastAsia" w:ascii="宋体" w:hAnsi="宋体" w:cs="方正黑体_GBK"/>
                <w:color w:val="000000"/>
                <w:kern w:val="0"/>
                <w:sz w:val="20"/>
                <w:szCs w:val="20"/>
              </w:rPr>
              <w:t>第五十二条 检测机构违反本办法规定，有下列行为之一的，由交通运输主管部门责令改正，处1万元以上3万元以下罚款；造成危害后果的，处3万元以上10万元以下罚款；构成犯罪的，依法追究刑事责任：（一）出具虚假检测报告，篡改、伪造检测报告的；（二）将检测业务转包、违规分包的。</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第五十四条 检测机构或者检测人员违反本办法规定，有下列行为之一的，由交通运输主管部门责令改正，给予警告或者通报批评：</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（一）未按规定进行样品管理的；</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（二）同时在两家或者两家以上检测机构从事检测活动的；</w:t>
            </w:r>
          </w:p>
          <w:p>
            <w:pPr>
              <w:widowControl/>
              <w:spacing w:line="260" w:lineRule="exact"/>
              <w:jc w:val="left"/>
              <w:textAlignment w:val="top"/>
              <w:rPr>
                <w:rFonts w:ascii="宋体" w:hAnsi="宋体" w:cs="方正黑体_GBK"/>
                <w:color w:val="000000"/>
                <w:kern w:val="0"/>
                <w:sz w:val="20"/>
                <w:szCs w:val="20"/>
              </w:rPr>
            </w:pPr>
            <w:r>
              <w:rPr>
                <w:rFonts w:hint="eastAsia" w:ascii="宋体" w:hAnsi="宋体" w:cs="方正黑体_GBK"/>
                <w:color w:val="000000"/>
                <w:kern w:val="0"/>
                <w:sz w:val="20"/>
                <w:szCs w:val="20"/>
              </w:rPr>
              <w:t>（三）借工作之便推销建设材料、构配件和设备的；</w:t>
            </w:r>
          </w:p>
          <w:p>
            <w:pPr>
              <w:widowControl/>
              <w:spacing w:line="260" w:lineRule="exact"/>
              <w:jc w:val="left"/>
              <w:textAlignment w:val="top"/>
              <w:rPr>
                <w:rFonts w:ascii="宋体" w:hAnsi="宋体" w:cs="宋体"/>
                <w:color w:val="000000"/>
                <w:kern w:val="0"/>
                <w:sz w:val="20"/>
                <w:szCs w:val="20"/>
              </w:rPr>
            </w:pPr>
            <w:r>
              <w:rPr>
                <w:rFonts w:hint="eastAsia" w:ascii="宋体" w:hAnsi="宋体" w:cs="方正黑体_GBK"/>
                <w:color w:val="000000"/>
                <w:kern w:val="0"/>
                <w:sz w:val="20"/>
                <w:szCs w:val="20"/>
              </w:rPr>
              <w:t>（四）不按照要求参加比对试验的。</w:t>
            </w:r>
            <w:r>
              <w:rPr>
                <w:rFonts w:ascii="宋体" w:hAnsi="宋体" w:cs="方正黑体_GBK"/>
                <w:color w:val="000000"/>
                <w:kern w:val="0"/>
                <w:sz w:val="20"/>
                <w:szCs w:val="20"/>
              </w:rPr>
              <w:br w:type="textWrapping"/>
            </w:r>
            <w:r>
              <w:rPr>
                <w:rFonts w:ascii="宋体" w:hAnsi="宋体" w:cs="方正黑体_GBK"/>
                <w:color w:val="000000"/>
                <w:kern w:val="0"/>
                <w:sz w:val="20"/>
                <w:szCs w:val="20"/>
              </w:rPr>
              <w:t>5.</w:t>
            </w:r>
            <w:r>
              <w:rPr>
                <w:rFonts w:hint="eastAsia" w:ascii="宋体" w:hAnsi="宋体" w:cs="宋体"/>
                <w:color w:val="000000"/>
                <w:kern w:val="0"/>
                <w:sz w:val="20"/>
                <w:szCs w:val="20"/>
              </w:rPr>
              <w:t>【部门规章】《公路水运工程质量检测管理办法》（交通运输部令2023年第9号）第四十五条任何单位和个人都有权向交通运输主管部门投诉或者举报违法违规的质量检测行为。交通运输主管部门收到投诉或者举报后，应当及时核实处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1.不履行或不正确履行职责，对造成或即将造成后果的行为不予制止和有效处理的（纪检监察审计室）；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1.</w:t>
            </w:r>
            <w:r>
              <w:rPr>
                <w:rFonts w:hint="eastAsia" w:ascii="宋体" w:hAnsi="宋体" w:cs="宋体"/>
                <w:color w:val="000000"/>
                <w:kern w:val="0"/>
                <w:sz w:val="20"/>
                <w:szCs w:val="20"/>
              </w:rPr>
              <w:t>【部门规章】《公路水运工程质量检测管理办法》（交通运输部令2023年第9号）第五十六条 交通运输主管部门工作人员在质量检测管理工作中，有下列情形之一的，依法给予处分；构成犯罪的，依法追究刑事责任：</w:t>
            </w:r>
          </w:p>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（一）对不符合法定条件的申请人颁发资质证书的；</w:t>
            </w:r>
          </w:p>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（二）对符合法定条件的申请人不予颁发资质证书的；</w:t>
            </w:r>
          </w:p>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（三）对符合法定条件的申请人未在法定期限内颁发资质证书的；</w:t>
            </w:r>
          </w:p>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（四）利用职务上的便利，索取、收受他人财物或者谋取其他利益的；</w:t>
            </w:r>
          </w:p>
          <w:p>
            <w:pPr>
              <w:widowControl/>
              <w:spacing w:line="260" w:lineRule="exact"/>
              <w:jc w:val="left"/>
              <w:textAlignment w:val="top"/>
              <w:rPr>
                <w:rFonts w:ascii="宋体" w:hAnsi="宋体" w:cs="宋体"/>
                <w:color w:val="000000"/>
                <w:kern w:val="0"/>
                <w:sz w:val="20"/>
                <w:szCs w:val="20"/>
              </w:rPr>
            </w:pPr>
            <w:r>
              <w:rPr>
                <w:rFonts w:hint="eastAsia" w:ascii="宋体" w:hAnsi="宋体" w:cs="宋体"/>
                <w:color w:val="000000"/>
                <w:kern w:val="0"/>
                <w:sz w:val="20"/>
                <w:szCs w:val="20"/>
              </w:rPr>
              <w:t>（五）不依法履行监督职责或者监督不力，造成严重后果的。</w:t>
            </w:r>
          </w:p>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ascii="宋体" w:hAnsi="宋体" w:cs="方正黑体_GBK"/>
                <w:color w:val="000000"/>
                <w:kern w:val="0"/>
                <w:sz w:val="20"/>
                <w:szCs w:val="20"/>
              </w:rPr>
              <w:br w:type="textWrapping"/>
            </w:r>
            <w:r>
              <w:rPr>
                <w:rFonts w:ascii="宋体" w:hAnsi="宋体" w:cs="方正黑体_GBK"/>
                <w:color w:val="000000"/>
                <w:kern w:val="0"/>
                <w:sz w:val="20"/>
                <w:szCs w:val="20"/>
              </w:rPr>
              <w:t>3.【行政法规】《行政机关公务员处分条例》（2007年4月4日国务院第173次常务会议通过，2007年6月1日施行）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spacing w:line="260" w:lineRule="exact"/>
              <w:jc w:val="center"/>
              <w:textAlignment w:val="center"/>
              <w:rPr>
                <w:rFonts w:ascii="宋体" w:hAnsi="宋体" w:cs="宋体"/>
                <w:color w:val="000000"/>
                <w:kern w:val="0"/>
                <w:sz w:val="20"/>
                <w:szCs w:val="20"/>
              </w:rPr>
            </w:pPr>
            <w:r>
              <w:rPr>
                <w:rFonts w:ascii="宋体" w:hAnsi="宋体" w:cs="方正黑体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286</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ascii="宋体" w:hAnsi="宋体" w:cs="方正黑体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ascii="宋体" w:hAnsi="宋体" w:cs="方正黑体_GBK"/>
                <w:color w:val="000000"/>
                <w:kern w:val="0"/>
                <w:sz w:val="20"/>
                <w:szCs w:val="20"/>
              </w:rPr>
              <w:t>公路水运工程建设项目造价监督管理</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各执法科室、支队、大队</w:t>
            </w:r>
          </w:p>
        </w:tc>
        <w:tc>
          <w:tcPr>
            <w:tcW w:w="2305" w:type="dxa"/>
            <w:noWrap/>
          </w:tcPr>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1.【行政法规】《中华人民共和国公路法》（1997年7月3日第八届全国人民代表大会常务委员会第二十六次会议通过，自1998年1月1日起施行，根据2017年11月4日第十二届全国人民代表大会常务委员会第三十次会议第五次修正）</w:t>
            </w:r>
            <w:r>
              <w:rPr>
                <w:rFonts w:ascii="宋体" w:hAnsi="宋体" w:cs="方正黑体_GBK"/>
                <w:color w:val="000000"/>
                <w:kern w:val="0"/>
                <w:sz w:val="20"/>
                <w:szCs w:val="20"/>
              </w:rPr>
              <w:br w:type="textWrapping"/>
            </w:r>
            <w:r>
              <w:rPr>
                <w:rFonts w:ascii="宋体" w:hAnsi="宋体" w:cs="方正黑体_GBK"/>
                <w:color w:val="000000"/>
                <w:kern w:val="0"/>
                <w:sz w:val="20"/>
                <w:szCs w:val="20"/>
              </w:rPr>
              <w:t>第二十条：“县级以上人民政府交通主管部门应当依据职责维护公路建设秩序，加强对公路建设的监督管理”；</w:t>
            </w:r>
            <w:r>
              <w:rPr>
                <w:rFonts w:ascii="宋体" w:hAnsi="宋体" w:cs="方正黑体_GBK"/>
                <w:color w:val="000000"/>
                <w:kern w:val="0"/>
                <w:sz w:val="20"/>
                <w:szCs w:val="20"/>
              </w:rPr>
              <w:br w:type="textWrapping"/>
            </w:r>
            <w:r>
              <w:rPr>
                <w:rFonts w:ascii="宋体" w:hAnsi="宋体" w:cs="方正黑体_GBK"/>
                <w:color w:val="000000"/>
                <w:kern w:val="0"/>
                <w:sz w:val="20"/>
                <w:szCs w:val="20"/>
              </w:rPr>
              <w:t>第六十九条：“交通主管部门、公路管理机构依法对有关公路的法律、法规执行情况进行监督检查”。</w:t>
            </w:r>
            <w:r>
              <w:rPr>
                <w:rFonts w:ascii="宋体" w:hAnsi="宋体" w:cs="方正黑体_GBK"/>
                <w:color w:val="000000"/>
                <w:kern w:val="0"/>
                <w:sz w:val="20"/>
                <w:szCs w:val="20"/>
              </w:rPr>
              <w:br w:type="textWrapping"/>
            </w:r>
            <w:r>
              <w:rPr>
                <w:rFonts w:ascii="宋体" w:hAnsi="宋体" w:cs="方正黑体_GBK"/>
                <w:color w:val="000000"/>
                <w:kern w:val="0"/>
                <w:sz w:val="20"/>
                <w:szCs w:val="20"/>
              </w:rPr>
              <w:t>2.【部门规章】《公路工程造价管理暂行办法》（2016年8月31日经第19次部务会议通过，2016年11月1日施行）</w:t>
            </w:r>
            <w:r>
              <w:rPr>
                <w:rFonts w:ascii="宋体" w:hAnsi="宋体" w:cs="方正黑体_GBK"/>
                <w:color w:val="000000"/>
                <w:kern w:val="0"/>
                <w:sz w:val="20"/>
                <w:szCs w:val="20"/>
              </w:rPr>
              <w:br w:type="textWrapping"/>
            </w:r>
            <w:r>
              <w:rPr>
                <w:rFonts w:ascii="宋体" w:hAnsi="宋体" w:cs="方正黑体_GBK"/>
                <w:color w:val="000000"/>
                <w:kern w:val="0"/>
                <w:sz w:val="20"/>
                <w:szCs w:val="20"/>
              </w:rPr>
              <w:t xml:space="preserve"> 第四条  交通运输部负责全国公路工程造价的监督管理。省级交通运输主管部门负责本行政区域内公路工程造价的监督管理。</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1.【部门规章】《公路工程造价管理暂行办法》（2016年8月31日经第19次部务会议通过，2016年11月1日施行）；</w:t>
            </w:r>
            <w:r>
              <w:rPr>
                <w:rFonts w:ascii="宋体" w:hAnsi="宋体" w:cs="方正黑体_GBK"/>
                <w:color w:val="000000"/>
                <w:kern w:val="0"/>
                <w:sz w:val="20"/>
                <w:szCs w:val="20"/>
              </w:rPr>
              <w:br w:type="textWrapping"/>
            </w:r>
            <w:r>
              <w:rPr>
                <w:rFonts w:ascii="宋体" w:hAnsi="宋体" w:cs="方正黑体_GBK"/>
                <w:color w:val="000000"/>
                <w:kern w:val="0"/>
                <w:sz w:val="20"/>
                <w:szCs w:val="20"/>
              </w:rPr>
              <w:t>第二十四条公路工程造价监督检查主要包括以下内容：</w:t>
            </w:r>
            <w:r>
              <w:rPr>
                <w:rFonts w:ascii="宋体" w:hAnsi="宋体" w:cs="方正黑体_GBK"/>
                <w:color w:val="000000"/>
                <w:kern w:val="0"/>
                <w:sz w:val="20"/>
                <w:szCs w:val="20"/>
              </w:rPr>
              <w:br w:type="textWrapping"/>
            </w:r>
            <w:r>
              <w:rPr>
                <w:rFonts w:ascii="宋体" w:hAnsi="宋体" w:cs="方正黑体_GBK"/>
                <w:color w:val="000000"/>
                <w:kern w:val="0"/>
                <w:sz w:val="20"/>
                <w:szCs w:val="20"/>
              </w:rPr>
              <w:t>（一）相关单位对公路工程造价管理法律、法规、规章、制度以及公路工程造价依据的执行情况；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（二）各阶段造价文件编制、审查、审批、备案以及对批复意见的落实情况；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（三）建设单位工程造价管理台账和计量支付制度的建立与执行、造价全过程管理与控制情况；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（四）设计变更原因及费用变更情况；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（五）建设单位对项目造价信息的收集、分析及报送情况；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（六）从事公路工程造价活动的单位和人员的信用情况；</w:t>
            </w:r>
            <w:r>
              <w:rPr>
                <w:rFonts w:ascii="宋体" w:hAnsi="宋体" w:cs="方正黑体_GBK"/>
                <w:color w:val="000000"/>
                <w:kern w:val="0"/>
                <w:sz w:val="20"/>
                <w:szCs w:val="20"/>
              </w:rPr>
              <w:br w:type="textWrapping"/>
            </w:r>
            <w:r>
              <w:rPr>
                <w:rFonts w:ascii="宋体" w:hAnsi="宋体" w:cs="方正黑体_GBK"/>
                <w:color w:val="000000"/>
                <w:kern w:val="0"/>
                <w:sz w:val="20"/>
                <w:szCs w:val="20"/>
              </w:rPr>
              <w:t>（七）其他相关事项。</w:t>
            </w:r>
            <w:r>
              <w:rPr>
                <w:rFonts w:ascii="宋体" w:hAnsi="宋体" w:cs="方正黑体_GBK"/>
                <w:color w:val="000000"/>
                <w:kern w:val="0"/>
                <w:sz w:val="20"/>
                <w:szCs w:val="20"/>
              </w:rPr>
              <w:br w:type="textWrapping"/>
            </w:r>
            <w:r>
              <w:rPr>
                <w:rFonts w:ascii="宋体" w:hAnsi="宋体" w:cs="方正黑体_GBK"/>
                <w:color w:val="000000"/>
                <w:kern w:val="0"/>
                <w:sz w:val="20"/>
                <w:szCs w:val="20"/>
              </w:rPr>
              <w:t>2.【部门规章】《公路工程造价管理暂行办法》（2016年8月31日经第19次部务会议通过，2016年11月1日施行）第二十六条 交通运输主管部门应当按照国家有关规定，及时公开公路工程造价相关信息，并接受社会监督。交通运输部建立公路工程造价信息化标准体系，建立部级公路工程造价信息平台。省级交通运输主管部门建立省级公路工程造价信息平台，并与部级公路工程造价信息平台实现互联互通和信息共享。公路工程造价信息公开应当严格审核，遵守信息安全管理规定，不得侵犯相关单位和个人的合法权益。</w:t>
            </w:r>
            <w:r>
              <w:rPr>
                <w:rFonts w:ascii="宋体" w:hAnsi="宋体" w:cs="方正黑体_GBK"/>
                <w:color w:val="000000"/>
                <w:kern w:val="0"/>
                <w:sz w:val="20"/>
                <w:szCs w:val="20"/>
              </w:rPr>
              <w:br w:type="textWrapping"/>
            </w:r>
            <w:r>
              <w:rPr>
                <w:rFonts w:ascii="宋体" w:hAnsi="宋体" w:cs="方正黑体_GBK"/>
                <w:color w:val="000000"/>
                <w:kern w:val="0"/>
                <w:sz w:val="20"/>
                <w:szCs w:val="20"/>
              </w:rPr>
              <w:t>3.【部门规章】《公路工程造价管理暂行办法》（2016年8月31日经第19次部务会议通过，2016年11月1日施行）第二十八条 交通运输主管部门应当将监督检查活动中发现的问题及时向相关单位和人员通报，责令其限期整改。监督检查结果应当纳入公路建设市场监管体系。</w:t>
            </w:r>
            <w:r>
              <w:rPr>
                <w:rFonts w:ascii="宋体" w:hAnsi="宋体" w:cs="方正黑体_GBK"/>
                <w:color w:val="000000"/>
                <w:kern w:val="0"/>
                <w:sz w:val="20"/>
                <w:szCs w:val="20"/>
              </w:rPr>
              <w:br w:type="textWrapping"/>
            </w:r>
            <w:r>
              <w:rPr>
                <w:rFonts w:ascii="宋体" w:hAnsi="宋体" w:cs="方正黑体_GBK"/>
                <w:color w:val="000000"/>
                <w:kern w:val="0"/>
                <w:sz w:val="20"/>
                <w:szCs w:val="20"/>
              </w:rPr>
              <w:t>4.同3。</w:t>
            </w:r>
            <w:r>
              <w:rPr>
                <w:rFonts w:ascii="宋体" w:hAnsi="宋体" w:cs="方正黑体_GBK"/>
                <w:color w:val="000000"/>
                <w:kern w:val="0"/>
                <w:sz w:val="20"/>
                <w:szCs w:val="20"/>
              </w:rPr>
              <w:br w:type="textWrapping"/>
            </w:r>
            <w:r>
              <w:rPr>
                <w:rFonts w:ascii="宋体" w:hAnsi="宋体" w:cs="方正黑体_GBK"/>
                <w:color w:val="000000"/>
                <w:kern w:val="0"/>
                <w:sz w:val="20"/>
                <w:szCs w:val="20"/>
              </w:rPr>
              <w:t>5.【部门规章】《公路工程造价管理暂行办法》（2016年8月31日经第19次部务会议通过，2016年11月1日施行）第二十五条省级以上交通运输主管部门组织对从事公路工程造价活动的人员和造价咨询企业的信用情况进行监管，纳入统一的公路建设市场监管体系。第二十七条 交通运输主管部门应当对公路工程造价信息及公路工程建设项目造价执行情况进行动态跟踪、分析评估，为造价依据调整和造价监督提供支撑。</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1.不履行或不正确履行职责，对造成或即将造成后果的行为不予制止和有效处理的（纪检监察审计室）；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八十六条　交通主管部门、公路管理机构的工作人员玩忽职守、徇私舞弊、滥用职权，构成犯罪的，依法追究刑事责任；尚不构成犯罪的，依法给予行政处分。</w:t>
            </w:r>
            <w:r>
              <w:rPr>
                <w:rFonts w:ascii="宋体" w:hAnsi="宋体" w:cs="方正黑体_GBK"/>
                <w:color w:val="000000"/>
                <w:kern w:val="0"/>
                <w:sz w:val="20"/>
                <w:szCs w:val="20"/>
              </w:rPr>
              <w:br w:type="textWrapping"/>
            </w:r>
            <w:r>
              <w:rPr>
                <w:rFonts w:ascii="宋体" w:hAnsi="宋体" w:cs="方正黑体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ascii="宋体" w:hAnsi="宋体" w:cs="方正黑体_GBK"/>
                <w:color w:val="000000"/>
                <w:kern w:val="0"/>
                <w:sz w:val="20"/>
                <w:szCs w:val="20"/>
              </w:rPr>
              <w:br w:type="textWrapping"/>
            </w:r>
            <w:r>
              <w:rPr>
                <w:rFonts w:ascii="宋体" w:hAnsi="宋体" w:cs="方正黑体_GBK"/>
                <w:color w:val="000000"/>
                <w:kern w:val="0"/>
                <w:sz w:val="20"/>
                <w:szCs w:val="20"/>
              </w:rPr>
              <w:t>3.【行政法规】《行政机关公务员处分条例》（2007年4月4日国务院第173次常务会议通过，2007年6月1日施行）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spacing w:line="260" w:lineRule="exact"/>
              <w:jc w:val="center"/>
              <w:textAlignment w:val="center"/>
              <w:rPr>
                <w:rFonts w:ascii="宋体" w:hAnsi="宋体" w:cs="宋体"/>
                <w:color w:val="000000"/>
                <w:kern w:val="0"/>
                <w:sz w:val="20"/>
                <w:szCs w:val="20"/>
              </w:rPr>
            </w:pPr>
            <w:r>
              <w:rPr>
                <w:rFonts w:ascii="宋体" w:hAnsi="宋体" w:cs="方正黑体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287</w:t>
            </w:r>
          </w:p>
        </w:tc>
        <w:tc>
          <w:tcPr>
            <w:tcW w:w="339" w:type="dxa"/>
            <w:noWrap/>
            <w:vAlign w:val="center"/>
          </w:tcPr>
          <w:p>
            <w:pPr>
              <w:widowControl/>
              <w:spacing w:line="260" w:lineRule="exact"/>
              <w:jc w:val="center"/>
              <w:textAlignment w:val="center"/>
              <w:rPr>
                <w:rFonts w:ascii="宋体" w:hAnsi="宋体" w:cs="宋体"/>
                <w:color w:val="000000"/>
                <w:kern w:val="0"/>
                <w:sz w:val="20"/>
                <w:szCs w:val="20"/>
              </w:rPr>
            </w:pPr>
            <w:r>
              <w:rPr>
                <w:rFonts w:ascii="宋体" w:hAnsi="宋体" w:cs="方正黑体_GBK"/>
                <w:color w:val="000000"/>
                <w:kern w:val="0"/>
                <w:sz w:val="20"/>
                <w:szCs w:val="20"/>
              </w:rPr>
              <w:t>行政检查</w:t>
            </w:r>
          </w:p>
        </w:tc>
        <w:tc>
          <w:tcPr>
            <w:tcW w:w="475" w:type="dxa"/>
            <w:noWrap/>
            <w:vAlign w:val="center"/>
          </w:tcPr>
          <w:p>
            <w:pPr>
              <w:widowControl/>
              <w:spacing w:line="260" w:lineRule="exact"/>
              <w:jc w:val="center"/>
              <w:textAlignment w:val="center"/>
              <w:rPr>
                <w:rFonts w:ascii="宋体" w:hAnsi="宋体" w:cs="宋体"/>
                <w:color w:val="000000"/>
                <w:spacing w:val="-16"/>
                <w:kern w:val="0"/>
                <w:sz w:val="20"/>
                <w:szCs w:val="20"/>
              </w:rPr>
            </w:pPr>
            <w:r>
              <w:rPr>
                <w:rFonts w:ascii="宋体" w:hAnsi="宋体" w:cs="方正黑体_GBK"/>
                <w:color w:val="000000"/>
                <w:kern w:val="0"/>
                <w:sz w:val="20"/>
                <w:szCs w:val="20"/>
              </w:rPr>
              <w:t>水运工程监理企业资质的监督管理</w:t>
            </w:r>
          </w:p>
        </w:tc>
        <w:tc>
          <w:tcPr>
            <w:tcW w:w="475" w:type="dxa"/>
            <w:noWrap/>
            <w:vAlign w:val="center"/>
          </w:tcPr>
          <w:p>
            <w:pPr>
              <w:spacing w:line="260" w:lineRule="exact"/>
              <w:jc w:val="center"/>
              <w:rPr>
                <w:rFonts w:ascii="宋体" w:hAnsi="宋体" w:cs="宋体"/>
                <w:color w:val="000000"/>
                <w:kern w:val="0"/>
                <w:sz w:val="20"/>
                <w:szCs w:val="20"/>
              </w:rPr>
            </w:pPr>
          </w:p>
        </w:tc>
        <w:tc>
          <w:tcPr>
            <w:tcW w:w="461"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自治区交通运输综合行政执法局</w:t>
            </w:r>
          </w:p>
        </w:tc>
        <w:tc>
          <w:tcPr>
            <w:tcW w:w="503" w:type="dxa"/>
            <w:noWrap/>
            <w:vAlign w:val="center"/>
          </w:tcPr>
          <w:p>
            <w:pPr>
              <w:widowControl/>
              <w:spacing w:line="26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各执法科室、支队、大队</w:t>
            </w:r>
          </w:p>
        </w:tc>
        <w:tc>
          <w:tcPr>
            <w:tcW w:w="2305" w:type="dxa"/>
            <w:noWrap/>
          </w:tcPr>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1.【部门规章】《公路水运工程监理企业资质管理规定》（交通运输部令2022年第12号公布，自2022年6月1日起施行）</w:t>
            </w:r>
            <w:r>
              <w:rPr>
                <w:rFonts w:ascii="宋体" w:hAnsi="宋体" w:cs="方正黑体_GBK"/>
                <w:color w:val="000000"/>
                <w:kern w:val="0"/>
                <w:sz w:val="20"/>
                <w:szCs w:val="20"/>
              </w:rPr>
              <w:br w:type="textWrapping"/>
            </w:r>
            <w:r>
              <w:rPr>
                <w:rFonts w:ascii="宋体" w:hAnsi="宋体" w:cs="方正黑体_GBK"/>
                <w:color w:val="000000"/>
                <w:kern w:val="0"/>
                <w:sz w:val="20"/>
                <w:szCs w:val="20"/>
              </w:rPr>
              <w:t>第四条 交通运输部负责全国公路、水运工程监理企业资质监督管理工作。</w:t>
            </w:r>
            <w:r>
              <w:rPr>
                <w:rFonts w:ascii="宋体" w:hAnsi="宋体" w:cs="方正黑体_GBK"/>
                <w:color w:val="000000"/>
                <w:kern w:val="0"/>
                <w:sz w:val="20"/>
                <w:szCs w:val="20"/>
              </w:rPr>
              <w:br w:type="textWrapping"/>
            </w:r>
            <w:r>
              <w:rPr>
                <w:rFonts w:ascii="宋体" w:hAnsi="宋体" w:cs="方正黑体_GBK"/>
                <w:color w:val="000000"/>
                <w:kern w:val="0"/>
                <w:sz w:val="20"/>
                <w:szCs w:val="20"/>
              </w:rPr>
              <w:t>　　县级以上地方人民政府交通运输主管部门根据职责负责本行政区域内公路、水运工程监理企业资质监督管理工作。</w:t>
            </w:r>
            <w:r>
              <w:rPr>
                <w:rFonts w:ascii="宋体" w:hAnsi="宋体" w:cs="方正黑体_GBK"/>
                <w:color w:val="000000"/>
                <w:kern w:val="0"/>
                <w:sz w:val="20"/>
                <w:szCs w:val="20"/>
              </w:rPr>
              <w:br w:type="textWrapping"/>
            </w:r>
            <w:r>
              <w:rPr>
                <w:rFonts w:ascii="宋体" w:hAnsi="宋体" w:cs="方正黑体_GBK"/>
                <w:color w:val="000000"/>
                <w:kern w:val="0"/>
                <w:sz w:val="20"/>
                <w:szCs w:val="20"/>
              </w:rPr>
              <w:t>第二十五条　各级人民政府交通运输主管部门根据职责对监理企业实施监督检查，强化动态核查，原则上采取随机抽取检查对象、检查人员的方式，通过信息化手段加强事中事后监管，监督检查结果及时向社会公布。</w:t>
            </w:r>
            <w:r>
              <w:rPr>
                <w:rFonts w:ascii="宋体" w:hAnsi="宋体" w:cs="方正黑体_GBK"/>
                <w:color w:val="000000"/>
                <w:kern w:val="0"/>
                <w:sz w:val="20"/>
                <w:szCs w:val="20"/>
              </w:rPr>
              <w:br w:type="textWrapping"/>
            </w:r>
            <w:r>
              <w:rPr>
                <w:rFonts w:ascii="宋体" w:hAnsi="宋体" w:cs="方正黑体_GBK"/>
                <w:color w:val="000000"/>
                <w:kern w:val="0"/>
                <w:sz w:val="20"/>
                <w:szCs w:val="20"/>
              </w:rPr>
              <w:t>　　交通运输主管部门进行监督检查时，相关单位和个人应当配合。</w:t>
            </w:r>
          </w:p>
        </w:tc>
        <w:tc>
          <w:tcPr>
            <w:tcW w:w="2513"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1.告知责任（自治区交通运输综合行政执法局及下设执法机构）：制定检查方案，确定目标、对象和方式，公告或通知被检查单位（暗访不公告、不通知）。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2.检查责任（自治区交通运输综合行政执法局及下设执法机构）：严格按照职责权限和程序进行监督检查。</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3.处理责任（自治区交通运输综合行政执法局及下设执法机构）：发现行政相对人的违法行为应受行政处罚的，应当按照法律法规规定的程序进行调查取证，并根据有关规定作出相应的处理决定。</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4.监管责任（自治区交通运输综合行政执法局及下设执法机构）：强化水路运输辅助业经营监管。</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5.法律法规规章文件规定的其他应履行的责任（自治区交通运输综合行政执法局及下设执法机构）。</w:t>
            </w:r>
          </w:p>
        </w:tc>
        <w:tc>
          <w:tcPr>
            <w:tcW w:w="5139" w:type="dxa"/>
            <w:noWrap/>
          </w:tcPr>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1.【部门规章】《公路水运工程监理企业资质管理规定》（交通运输部令2022年第12号公布，自2022年6月1日起施行）第四条　交通运输部负责全国公路、水运工程监理企业资质监督管理工作。</w:t>
            </w:r>
            <w:r>
              <w:rPr>
                <w:rFonts w:ascii="宋体" w:hAnsi="宋体" w:cs="方正黑体_GBK"/>
                <w:color w:val="000000"/>
                <w:kern w:val="0"/>
                <w:sz w:val="20"/>
                <w:szCs w:val="20"/>
              </w:rPr>
              <w:br w:type="textWrapping"/>
            </w:r>
            <w:r>
              <w:rPr>
                <w:rFonts w:ascii="宋体" w:hAnsi="宋体" w:cs="方正黑体_GBK"/>
                <w:color w:val="000000"/>
                <w:kern w:val="0"/>
                <w:sz w:val="20"/>
                <w:szCs w:val="20"/>
              </w:rPr>
              <w:t>　　县级以上地方人民政府交通运输主管部门根据职责负责本行政区域内公路、水运工程监理企业资质监督管理工作。</w:t>
            </w:r>
            <w:r>
              <w:rPr>
                <w:rFonts w:ascii="宋体" w:hAnsi="宋体" w:cs="方正黑体_GBK"/>
                <w:color w:val="000000"/>
                <w:kern w:val="0"/>
                <w:sz w:val="20"/>
                <w:szCs w:val="20"/>
              </w:rPr>
              <w:br w:type="textWrapping"/>
            </w:r>
            <w:r>
              <w:rPr>
                <w:rFonts w:ascii="宋体" w:hAnsi="宋体" w:cs="方正黑体_GBK"/>
                <w:color w:val="000000"/>
                <w:kern w:val="0"/>
                <w:sz w:val="20"/>
                <w:szCs w:val="20"/>
              </w:rPr>
              <w:t>2.【部门规章】《公路水运工程监理企业资质管理规定》（交通运输部令2022年第12号公布，自2022年6月1日起施行）第二十五条　各级人民政府交通运输主管部门根据职责对监理企业实施监督检查，强化动态核查，原则上采取随机抽取检查对象、检查人员的方式，通过信息化手段加强事中事后监管，监督检查结果及时向社会公布。</w:t>
            </w:r>
            <w:r>
              <w:rPr>
                <w:rFonts w:ascii="宋体" w:hAnsi="宋体" w:cs="方正黑体_GBK"/>
                <w:color w:val="000000"/>
                <w:kern w:val="0"/>
                <w:sz w:val="20"/>
                <w:szCs w:val="20"/>
              </w:rPr>
              <w:br w:type="textWrapping"/>
            </w:r>
            <w:r>
              <w:rPr>
                <w:rFonts w:ascii="宋体" w:hAnsi="宋体" w:cs="方正黑体_GBK"/>
                <w:color w:val="000000"/>
                <w:kern w:val="0"/>
                <w:sz w:val="20"/>
                <w:szCs w:val="20"/>
              </w:rPr>
              <w:t>　　交通运输主管部门进行监督检查时，相关单位和个人应当配合。</w:t>
            </w:r>
            <w:r>
              <w:rPr>
                <w:rFonts w:ascii="宋体" w:hAnsi="宋体" w:cs="方正黑体_GBK"/>
                <w:color w:val="000000"/>
                <w:kern w:val="0"/>
                <w:sz w:val="20"/>
                <w:szCs w:val="20"/>
              </w:rPr>
              <w:br w:type="textWrapping"/>
            </w:r>
            <w:r>
              <w:rPr>
                <w:rFonts w:ascii="宋体" w:hAnsi="宋体" w:cs="方正黑体_GBK"/>
                <w:color w:val="000000"/>
                <w:kern w:val="0"/>
                <w:sz w:val="20"/>
                <w:szCs w:val="20"/>
              </w:rPr>
              <w:t>第三十一条 交通运输部和省、自治区、直辖市人民政府交通运输主管部门依据职权有权对利害关系人的举报进行调查核实，有关单位应当配合。</w:t>
            </w:r>
            <w:r>
              <w:rPr>
                <w:rFonts w:ascii="宋体" w:hAnsi="宋体" w:cs="方正黑体_GBK"/>
                <w:color w:val="000000"/>
                <w:kern w:val="0"/>
                <w:sz w:val="20"/>
                <w:szCs w:val="20"/>
              </w:rPr>
              <w:br w:type="textWrapping"/>
            </w:r>
            <w:r>
              <w:rPr>
                <w:rFonts w:ascii="宋体" w:hAnsi="宋体" w:cs="方正黑体_GBK"/>
                <w:color w:val="000000"/>
                <w:kern w:val="0"/>
                <w:sz w:val="20"/>
                <w:szCs w:val="20"/>
              </w:rPr>
              <w:t>3.【部门规章】《公路水运工程监理企业资质管理规定》（交通运输部令2022年第12号公布，自2022年6月1日起施行）</w:t>
            </w:r>
            <w:r>
              <w:rPr>
                <w:rFonts w:ascii="宋体" w:hAnsi="宋体" w:cs="方正黑体_GBK"/>
                <w:color w:val="000000"/>
                <w:kern w:val="0"/>
                <w:sz w:val="20"/>
                <w:szCs w:val="20"/>
              </w:rPr>
              <w:br w:type="textWrapping"/>
            </w:r>
            <w:r>
              <w:rPr>
                <w:rFonts w:ascii="宋体" w:hAnsi="宋体" w:cs="方正黑体_GBK"/>
                <w:color w:val="000000"/>
                <w:kern w:val="0"/>
                <w:sz w:val="20"/>
                <w:szCs w:val="20"/>
              </w:rPr>
              <w:t>第二十七条　有下列情形之一的，监理企业应当及时将纸质证书交回许可机关，许可机关应当一并注销纸质证书和电子证书，并向社会公开：（一）未按照规定期限申请延续或者延续申请未获批准的；（二）企业依法终止的；（三）资质许可依法被撤销、撤回或者资质证书依法被吊销的；（四）法律、法规规定的应当注销资质许可的其他情形。</w:t>
            </w:r>
            <w:r>
              <w:rPr>
                <w:rFonts w:ascii="宋体" w:hAnsi="宋体" w:cs="方正黑体_GBK"/>
                <w:color w:val="000000"/>
                <w:kern w:val="0"/>
                <w:sz w:val="20"/>
                <w:szCs w:val="20"/>
              </w:rPr>
              <w:br w:type="textWrapping"/>
            </w:r>
            <w:r>
              <w:rPr>
                <w:rFonts w:ascii="宋体" w:hAnsi="宋体" w:cs="方正黑体_GBK"/>
                <w:color w:val="000000"/>
                <w:kern w:val="0"/>
                <w:sz w:val="20"/>
                <w:szCs w:val="20"/>
              </w:rPr>
              <w:t>第三十条　监理企业违反本规定，由交通运输主管部门依据《建设工程质量管理条例》及有关规定给予相应处罚。申请人在资质申请过程中的违法违规行为，纳入信用管理。</w:t>
            </w:r>
          </w:p>
        </w:tc>
        <w:tc>
          <w:tcPr>
            <w:tcW w:w="2081" w:type="dxa"/>
            <w:noWrap/>
          </w:tcPr>
          <w:p>
            <w:pPr>
              <w:widowControl/>
              <w:spacing w:line="260" w:lineRule="exact"/>
              <w:jc w:val="left"/>
              <w:textAlignment w:val="top"/>
              <w:rPr>
                <w:rFonts w:ascii="宋体" w:hAnsi="宋体" w:cs="宋体"/>
                <w:color w:val="000000"/>
                <w:kern w:val="0"/>
                <w:sz w:val="20"/>
                <w:szCs w:val="20"/>
              </w:rPr>
            </w:pPr>
            <w:r>
              <w:rPr>
                <w:rFonts w:hint="eastAsia" w:ascii="宋体" w:hAnsi="宋体" w:cs="方正书宋_GBK"/>
                <w:color w:val="000000"/>
                <w:kern w:val="0"/>
                <w:sz w:val="20"/>
                <w:szCs w:val="20"/>
              </w:rPr>
              <w:t>因不履行或不正确履行行政职责，有下列情形的，行政机关及相关工作人员应承担相应责任：</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1.不履行或不正确履行职责，对造成或即将造成后果的行为不予制止和有效处理的（纪检监察审计室）；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2.在监督检查中玩忽职守、徇私舞弊的（纪检监察审计室）；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3.在监督检查中滥用职权，谋取不正当利益和发生腐败行为的（纪检监察审计室）；</w:t>
            </w:r>
            <w:r>
              <w:rPr>
                <w:rFonts w:hint="eastAsia" w:ascii="宋体" w:hAnsi="宋体" w:cs="方正书宋_GBK"/>
                <w:color w:val="000000"/>
                <w:kern w:val="0"/>
                <w:sz w:val="20"/>
                <w:szCs w:val="20"/>
              </w:rPr>
              <w:br w:type="textWrapping"/>
            </w:r>
            <w:r>
              <w:rPr>
                <w:rFonts w:hint="eastAsia" w:ascii="宋体" w:hAnsi="宋体" w:cs="方正书宋_GBK"/>
                <w:color w:val="000000"/>
                <w:kern w:val="0"/>
                <w:sz w:val="20"/>
                <w:szCs w:val="20"/>
              </w:rPr>
              <w:t>4.除以上追责情形外，其他违反法律法规规章的行为依法追究相应责任（纪检监察审计室）。</w:t>
            </w:r>
          </w:p>
        </w:tc>
        <w:tc>
          <w:tcPr>
            <w:tcW w:w="5125" w:type="dxa"/>
            <w:noWrap/>
          </w:tcPr>
          <w:p>
            <w:pPr>
              <w:widowControl/>
              <w:spacing w:line="260" w:lineRule="exact"/>
              <w:jc w:val="left"/>
              <w:textAlignment w:val="top"/>
              <w:rPr>
                <w:rFonts w:ascii="宋体" w:hAnsi="宋体" w:cs="宋体"/>
                <w:color w:val="000000"/>
                <w:kern w:val="0"/>
                <w:sz w:val="20"/>
                <w:szCs w:val="20"/>
              </w:rPr>
            </w:pPr>
            <w:r>
              <w:rPr>
                <w:rFonts w:ascii="宋体" w:hAnsi="宋体" w:cs="方正黑体_GBK"/>
                <w:color w:val="000000"/>
                <w:kern w:val="0"/>
                <w:sz w:val="20"/>
                <w:szCs w:val="20"/>
              </w:rPr>
              <w:t>1.【部门规章】《公路水运工程监理企业资质管理规定》（交通运输部令2022年第12号公布，自2022年6月1日起施行）第三十一条  交通运输主管部门工作人员在资质许可和监督管理工作中玩忽职守、滥用职权、徇私舞弊等严重失职的，由所在单位或者其上级机关依照国家有关规定给予行政处分；构成犯罪的，依法追究刑事责任。</w:t>
            </w:r>
            <w:r>
              <w:rPr>
                <w:rFonts w:ascii="宋体" w:hAnsi="宋体" w:cs="方正黑体_GBK"/>
                <w:color w:val="000000"/>
                <w:kern w:val="0"/>
                <w:sz w:val="20"/>
                <w:szCs w:val="20"/>
              </w:rPr>
              <w:br w:type="textWrapping"/>
            </w:r>
            <w:r>
              <w:rPr>
                <w:rFonts w:ascii="宋体" w:hAnsi="宋体" w:cs="方正黑体_GBK"/>
                <w:color w:val="000000"/>
                <w:kern w:val="0"/>
                <w:sz w:val="20"/>
                <w:szCs w:val="20"/>
              </w:rPr>
              <w:t>2.【行政法规】《行政机关公务员处分条例》（2007年4月4日国务院第173次常务会议通过，2007年6月1日施行）第二十条：有下列行为之一的，给予记过、记大过处分；情节较重的，给予降级或者撤职处分；情节严重的，给予开除处分：（四）其他玩忽职守、贻误工作的行为。</w:t>
            </w:r>
            <w:r>
              <w:rPr>
                <w:rFonts w:ascii="宋体" w:hAnsi="宋体" w:cs="方正黑体_GBK"/>
                <w:color w:val="000000"/>
                <w:kern w:val="0"/>
                <w:sz w:val="20"/>
                <w:szCs w:val="20"/>
              </w:rPr>
              <w:br w:type="textWrapping"/>
            </w:r>
            <w:r>
              <w:rPr>
                <w:rFonts w:ascii="宋体" w:hAnsi="宋体" w:cs="方正黑体_GBK"/>
                <w:color w:val="000000"/>
                <w:kern w:val="0"/>
                <w:sz w:val="20"/>
                <w:szCs w:val="20"/>
              </w:rPr>
              <w:t>3.【行政法规】《行政机关公务员处分条例》（2007年4月4日国务院第173次常务会议通过，2007年6月1日施行）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spacing w:line="260" w:lineRule="exact"/>
              <w:jc w:val="center"/>
              <w:textAlignment w:val="center"/>
              <w:rPr>
                <w:rFonts w:ascii="宋体" w:hAnsi="宋体" w:cs="宋体"/>
                <w:color w:val="000000"/>
                <w:kern w:val="0"/>
                <w:sz w:val="20"/>
                <w:szCs w:val="20"/>
              </w:rPr>
            </w:pPr>
            <w:r>
              <w:rPr>
                <w:rFonts w:ascii="宋体" w:hAnsi="宋体" w:cs="方正黑体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288</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行政确认</w:t>
            </w:r>
          </w:p>
        </w:tc>
        <w:tc>
          <w:tcPr>
            <w:tcW w:w="475" w:type="dxa"/>
            <w:noWrap/>
            <w:vAlign w:val="center"/>
          </w:tcPr>
          <w:p>
            <w:pPr>
              <w:widowControl/>
              <w:adjustRightInd w:val="0"/>
              <w:snapToGrid w:val="0"/>
              <w:spacing w:line="260" w:lineRule="exact"/>
              <w:rPr>
                <w:rFonts w:ascii="宋体" w:hAnsi="宋体" w:cs="宋体"/>
                <w:color w:val="000000"/>
                <w:spacing w:val="-16"/>
                <w:kern w:val="0"/>
                <w:sz w:val="20"/>
                <w:szCs w:val="20"/>
              </w:rPr>
            </w:pPr>
            <w:r>
              <w:rPr>
                <w:rFonts w:hint="eastAsia" w:ascii="宋体" w:hAnsi="宋体" w:cs="宋体"/>
                <w:color w:val="000000"/>
                <w:kern w:val="0"/>
                <w:sz w:val="20"/>
                <w:szCs w:val="20"/>
              </w:rPr>
              <w:t>出具公路工程参建单位工作综合评价等级证书</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1.【部门规章】《公路工程竣（交）工验收办法》（交通部令2004年第3号公布，自2004年10月1日起施行）第二十四条 通过竣工验收的工程，由质量监督机构依据竣工验收结论，按照交通部规定的格式对各参建单位签发工作综合评价等级证书。</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2.【规范性文件】《关于公路工程竣（交）工验收办法实施细则》（交公路发_2010_65号）第九条 质量监督机构依据竣工验收结论，对各参见单位签发“公路工程参建单位工作综合评价等级证书”</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2.审查责任（建设管理处）：对书面材料进行审查，提出是否同意审批的初步意见，告知申请人、利害相关人享有听证权利；涉及公共利益的重大许可，向社会公告，并举行听证。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3.决定责任（建设管理处）：作出行政确认或者不予确认决定，法定告知（不予确认的应当书面告知理由）。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4.送达责任（政务服务窗口）：确认制发送达决定。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5.监管责任（交通运输综合行政执法局）：开展定期和不定期检查，对审批后的相关事宜实施监督管理。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因不履行或不正确履行行政职责，有下列情形的，行政机关及相关工作人员应承担相应责任 </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1.对不符合受理条件的客运站予以受理的（机关党委）；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2.未严格按照有关法律、法规规定履行审查义务的（机关党委）；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3.授意行政相对人出具虚假竣工验收报告的（机关党委）；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4.隐匿评定中发现的问题（机关党委）；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5.在评定过程中，不能给予客观、公正评定的（机关党委）；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6.在评定中发生腐败行为（机关党委）；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1、【部门规章】《交通行政许可监督检查及责任追究规定》（中华人民共和国交通部令2004年第11号  自2005年1月1日起施行。）第十四条第（一）项“交通行政许可实施机关实施交通行政许可，有下列情形之一的，由其上级交通主管部门或者监察部门责令改正，对直接负责的主管人员和其他直接责任人员依法给予行政处分；构成犯罪的，依法追究刑事责任：（一）对不符合法定条件的申请人准予行政许可或者超越法定职权作出准予交通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2、【部门规章】《交通行政许可监督检查及责任追究规定》（中华人民共和国交通部令2004年第11号  自2005年1月1日起施行。）第十四条第（二）、（三）项“交通行政许可实施机关实施交通行政许可，有下列情形之一的，由其上级交通主管部门或者监察部门责令改正，对直接负责的主管人员和其他直接责任人员依法给予行政处分；构成犯罪的，依法追究刑事责任：（二）对符合法定条件的申请人不予交通行政许可或者不在法定期限内作出准予交通行政许可决定的；（三）依法应当根据招标、拍卖结果或者考试成绩择优作出准予交通行政许可决定，未经招标、拍卖或者考试，或者不根据招标、拍卖结果或者考试成绩择优作出准予交通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6、【部门规章】《交通行政许可监督检查及责任追究规定》（中华人民共和国交通部令2004年第11号  自2005年1月1日起施行。）第十五条“交通行政许可实施机关在实施行政许可的过程中，擅自收费或者超出法定收费项目和收费标准收费的，由其上级交通主管部门或者监察部门责令退还非法收取的费用，对直接负责的主管人员和其他直接责任人员给予行政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ascii="宋体" w:hAnsi="宋体" w:cs="方正黑体_GBK"/>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289</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行政确认</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危险货物港口经营人的资质进行年度核验</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【部门规章】《港口危险货物安全管理规定》（交通运输部令2017年第27号公布，自2017年10月15日起施行， 根据交通运输部令2023年第8号第二次修正）第六十</w:t>
            </w:r>
            <w:r>
              <w:rPr>
                <w:rFonts w:hint="eastAsia" w:ascii="宋体" w:hAnsi="宋体" w:cs="宋体"/>
                <w:color w:val="FF0000"/>
                <w:kern w:val="0"/>
                <w:sz w:val="20"/>
                <w:szCs w:val="20"/>
              </w:rPr>
              <w:t>二</w:t>
            </w:r>
            <w:r>
              <w:rPr>
                <w:rFonts w:hint="eastAsia" w:ascii="宋体" w:hAnsi="宋体" w:cs="宋体"/>
                <w:color w:val="000000"/>
                <w:kern w:val="0"/>
                <w:sz w:val="20"/>
                <w:szCs w:val="20"/>
              </w:rPr>
              <w:t>条：所在地港口行政管理部门应当采取随机抽查、年度核查等方式对危险货物港口经营人的经营资质进行监督检查，发现其不再具备安全生产条件的，应当依法撤销其经营许可。</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1.【部门规章】《港口危险货物安全管理规定》第六十一条　所在地港口行政管理部门应当依法对危险货物港口作业和装卸、储存区域实施监督检查，并明确检查内容、方式、频次以及有关要求等。实施监督检查时，可以行使下列职权：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（一）进入并检查危险货物港口作业场所，查阅、抄录、复印相关的文件或者资料，提出整改意见；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（二）发现危险货物港口作业和设施、设备、装置、器材、运输工具不符合法律、法规、规章规定和国家标准、行业标准要求的，责令立即停止使用；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（三）对危险货物包装和标志进行抽查，对不符合有关规定的，责令港口经营人停止作业，及时通知或者退回作业委托人处理；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检查中发现事故隐患的，应当责令危险货物港口经营人立即消除或者限期消除；重大事故隐患排除前或者排除过程中无法保证安全的，应当责令从危险区域内撤出作业人员并暂时停产停业；重大事故隐患排除后，经其审查同意，方可恢复作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（五）发现违法违章作业行为，应当当场予以纠正或者责令限期改正；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（六）对应急演练进行抽查，发现不符合要求的，当场予以纠正或者要求限期改正；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（七）经本部门主要负责人批准，依法查封违法储存危险货物的场所，扣押违法储存的危险货物。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港口行政管理部门依法进行监督检查，监督检查人员不得少于2人，并应当出示执法证件，将执法情况书面记录。监督检查不得影响被检查单位的正常生产经营活动。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2.同1。</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3.【部门规章】《港口危险货物安全管理规定》第六十条  所在地港口行政管理部门应当采取随机抽查、年度核查等方式对危险货物港口经营人的经营资质进行监督检查，发现其不再具备安全生产条件的，应当依法撤销其经营许可。第六十四条　港口行政管理部门应当建立举报制度，认真落实各类违法违规从事危险货物港口作业的投诉和举报,接受社会监督,及时曝光违法违规行为。</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1.不履行或不正确履行职责，对违法的危险货物港口经营行为不予制止和有效处理的（机关党委）；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2.在监督检查中玩忽职守、徇私舞弊的（机关党委）；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3.在监督检查中滥用职权，谋取不正当利益和发生腐败行为的（机关党委）；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港口危险货物安全管理规定》第八十五条：港口行政管理部门的工作人员有下列行为之一的，对直接负责的主管人员和其他直接责任人员给予行政处分；构成犯罪的，依法追究刑事责任：（一）未按照规定的条件、程序和期限实施行政许可的；（二）发现违法行为未依法予以制止、查处，情节严重的；（三）未履行本规定设定的监督管理职责，造成严重后果的；（四）有其他滥用职权、玩忽职守、徇私舞弊行为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2-1.同1</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行政法规】《行政机关公务员处分条例》（2007年中华人民共和国国务院令第495号公布）第二十条：有下列行为之一的，给予记过、记大过处分；情节较重的，给予降级或者撤职处分；情节严重的，给予开除处分：（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中华人民共和国行政许可法》第七十三条：行政机关工作人员办理行政许可、实施监督检查，索取或者收受他人财物或者谋取其他利益，构成犯罪的，依法追究刑事责任；尚不构成犯罪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3-2.【部门规章】《事业单位工作人员处分暂行规定》（2012年人力资源和社会保障部、监察部第18号令公布）第十八条：　有下列行为之一的，给予警告或者记过处分；情节较重的，给予降低岗位等级或者撤职处分；情节严重的，给予开除处分：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（一）贪污、索贿、受贿、行贿、介绍贿赂、挪用公款的；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（二）利用工作之便为本人或者他人谋取不正当利益的；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（三）在公务活动或者工作中接受礼金、各种有价证券、支付凭证的；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（七）其他违反廉洁从业纪律的行为。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有前款第（一）项规定行为的，给予记过以上处分。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290</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行政确认</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营运客车类型等级评定</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中级客车类型划分及等级评定</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综合运输管理处</w:t>
            </w:r>
          </w:p>
        </w:tc>
        <w:tc>
          <w:tcPr>
            <w:tcW w:w="2305" w:type="dxa"/>
            <w:noWrap/>
            <w:vAlign w:val="center"/>
          </w:tcPr>
          <w:p>
            <w:pPr>
              <w:pStyle w:val="5"/>
              <w:shd w:val="clear" w:color="auto" w:fill="FFFFFF"/>
              <w:spacing w:before="0" w:beforeAutospacing="0" w:after="0" w:afterAutospacing="0" w:line="260" w:lineRule="exact"/>
              <w:ind w:firstLine="482"/>
              <w:rPr>
                <w:rFonts w:ascii="宋体" w:hAnsi="宋体" w:cs="宋体"/>
                <w:color w:val="000000"/>
                <w:sz w:val="20"/>
                <w:szCs w:val="20"/>
              </w:rPr>
            </w:pPr>
            <w:r>
              <w:rPr>
                <w:rFonts w:hint="eastAsia" w:ascii="宋体" w:hAnsi="宋体" w:cs="宋体"/>
                <w:color w:val="000000"/>
                <w:sz w:val="20"/>
                <w:szCs w:val="20"/>
              </w:rPr>
              <w:t>1.【部门规章】《道路旅客运输及客运站管理规定》（交通运输部令2020年第17号公布，自2020年9月1日起施行，根据交通运输部令2022年第33号修订）第十一条 申请从事道路客运经营的，应当具备下列条件：（一）有与其经营业务相适应并经检测合格的客车：</w:t>
            </w:r>
            <w:r>
              <w:rPr>
                <w:rFonts w:ascii="宋体" w:hAnsi="宋体" w:cs="宋体"/>
                <w:color w:val="000000"/>
                <w:sz w:val="20"/>
                <w:szCs w:val="20"/>
              </w:rPr>
              <w:t>……</w:t>
            </w:r>
            <w:r>
              <w:rPr>
                <w:rFonts w:hint="eastAsia" w:ascii="宋体" w:hAnsi="宋体" w:cs="宋体"/>
                <w:color w:val="000000"/>
                <w:sz w:val="20"/>
                <w:szCs w:val="20"/>
              </w:rPr>
              <w:t>。</w:t>
            </w:r>
          </w:p>
          <w:p>
            <w:pPr>
              <w:pStyle w:val="5"/>
              <w:shd w:val="clear" w:color="auto" w:fill="FFFFFF"/>
              <w:spacing w:before="0" w:beforeAutospacing="0" w:after="0" w:afterAutospacing="0" w:line="260" w:lineRule="atLeast"/>
              <w:ind w:firstLine="482"/>
              <w:rPr>
                <w:rFonts w:ascii="宋体" w:hAnsi="宋体" w:cs="宋体"/>
                <w:color w:val="000000"/>
                <w:sz w:val="20"/>
                <w:szCs w:val="20"/>
              </w:rPr>
            </w:pPr>
            <w:r>
              <w:rPr>
                <w:rFonts w:hint="eastAsia" w:ascii="宋体" w:hAnsi="宋体" w:cs="宋体"/>
                <w:color w:val="000000"/>
                <w:sz w:val="20"/>
                <w:szCs w:val="20"/>
              </w:rPr>
              <w:t>2.【部门规章】《道路运输车辆技术管理规定》（交通运输部令20</w:t>
            </w:r>
            <w:r>
              <w:rPr>
                <w:rFonts w:ascii="宋体" w:hAnsi="宋体" w:cs="宋体"/>
                <w:color w:val="000000"/>
                <w:sz w:val="20"/>
                <w:szCs w:val="20"/>
              </w:rPr>
              <w:t>23</w:t>
            </w:r>
            <w:r>
              <w:rPr>
                <w:rFonts w:hint="eastAsia" w:ascii="宋体" w:hAnsi="宋体" w:cs="宋体"/>
                <w:color w:val="000000"/>
                <w:sz w:val="20"/>
                <w:szCs w:val="20"/>
              </w:rPr>
              <w:t>年第</w:t>
            </w:r>
            <w:r>
              <w:rPr>
                <w:rFonts w:ascii="宋体" w:hAnsi="宋体" w:cs="宋体"/>
                <w:color w:val="000000"/>
                <w:sz w:val="20"/>
                <w:szCs w:val="20"/>
              </w:rPr>
              <w:t>3</w:t>
            </w:r>
            <w:r>
              <w:rPr>
                <w:rFonts w:hint="eastAsia" w:ascii="宋体" w:hAnsi="宋体" w:cs="宋体"/>
                <w:color w:val="000000"/>
                <w:sz w:val="20"/>
                <w:szCs w:val="20"/>
              </w:rPr>
              <w:t>号公布，自</w:t>
            </w:r>
            <w:r>
              <w:rPr>
                <w:rFonts w:hint="eastAsia" w:ascii="宋体" w:hAnsi="宋体"/>
                <w:color w:val="000000"/>
                <w:sz w:val="20"/>
                <w:szCs w:val="20"/>
                <w:shd w:val="clear" w:color="auto" w:fill="FFFFFF"/>
              </w:rPr>
              <w:t>2023年6月1日起施行</w:t>
            </w:r>
            <w:r>
              <w:rPr>
                <w:rFonts w:hint="eastAsia" w:ascii="宋体" w:hAnsi="宋体" w:cs="宋体"/>
                <w:color w:val="000000"/>
                <w:sz w:val="20"/>
                <w:szCs w:val="20"/>
              </w:rPr>
              <w:t>）第七条 从事道路运输经营的车辆应当符合下列技术要求：</w:t>
            </w:r>
          </w:p>
          <w:p>
            <w:pPr>
              <w:widowControl/>
              <w:shd w:val="clear" w:color="auto" w:fill="FFFFFF"/>
              <w:spacing w:line="260" w:lineRule="atLeast"/>
              <w:ind w:firstLine="482"/>
              <w:jc w:val="left"/>
              <w:rPr>
                <w:rFonts w:ascii="宋体" w:hAnsi="宋体" w:cs="宋体"/>
                <w:color w:val="000000"/>
                <w:kern w:val="0"/>
                <w:sz w:val="20"/>
                <w:szCs w:val="20"/>
              </w:rPr>
            </w:pPr>
            <w:r>
              <w:rPr>
                <w:rFonts w:hint="eastAsia" w:ascii="宋体" w:hAnsi="宋体" w:cs="宋体"/>
                <w:color w:val="000000"/>
                <w:kern w:val="0"/>
                <w:sz w:val="20"/>
                <w:szCs w:val="20"/>
              </w:rPr>
              <w:t>（五）客车的类型等级应当符合国家有关营运客车类型等级评定的要求，达到普通级以上。从事一类和二类客运班线、包车客运、国际道路旅客运输的客车的类型等级应当达到中级以上。</w:t>
            </w:r>
          </w:p>
          <w:p>
            <w:pPr>
              <w:pStyle w:val="2"/>
              <w:shd w:val="clear" w:color="auto" w:fill="FFFFFF"/>
              <w:spacing w:before="0" w:after="0" w:line="260" w:lineRule="exact"/>
              <w:rPr>
                <w:rFonts w:ascii="宋体" w:hAnsi="宋体" w:cs="宋体"/>
                <w:b w:val="0"/>
                <w:color w:val="000000"/>
                <w:kern w:val="36"/>
                <w:sz w:val="20"/>
                <w:szCs w:val="20"/>
              </w:rPr>
            </w:pPr>
            <w:r>
              <w:rPr>
                <w:rFonts w:ascii="宋体" w:hAnsi="宋体" w:cs="宋体"/>
                <w:b w:val="0"/>
                <w:color w:val="000000"/>
                <w:kern w:val="0"/>
                <w:sz w:val="20"/>
                <w:szCs w:val="20"/>
              </w:rPr>
              <w:t>3.</w:t>
            </w:r>
            <w:r>
              <w:rPr>
                <w:rFonts w:hint="eastAsia" w:ascii="宋体" w:hAnsi="宋体" w:cs="宋体"/>
                <w:b w:val="0"/>
                <w:color w:val="000000"/>
                <w:kern w:val="0"/>
                <w:sz w:val="20"/>
                <w:szCs w:val="20"/>
              </w:rPr>
              <w:t>【规范性文件】</w:t>
            </w:r>
            <w:r>
              <w:rPr>
                <w:rFonts w:hint="eastAsia" w:ascii="宋体" w:hAnsi="宋体" w:cs="宋体"/>
                <w:b w:val="0"/>
                <w:color w:val="000000"/>
                <w:kern w:val="36"/>
                <w:sz w:val="20"/>
                <w:szCs w:val="20"/>
              </w:rPr>
              <w:t>《营运客车类型划分及等级评定规则》（2002年12月10日，交公路发[2002]590号）</w:t>
            </w:r>
            <w:r>
              <w:rPr>
                <w:rStyle w:val="9"/>
                <w:rFonts w:hint="eastAsia" w:ascii="宋体" w:hAnsi="宋体"/>
                <w:b w:val="0"/>
                <w:bCs w:val="0"/>
                <w:color w:val="000000"/>
                <w:sz w:val="20"/>
                <w:szCs w:val="20"/>
                <w:shd w:val="clear" w:color="auto" w:fill="FFFFFF"/>
              </w:rPr>
              <w:t>第六条第二款</w:t>
            </w:r>
            <w:r>
              <w:rPr>
                <w:rStyle w:val="9"/>
                <w:rFonts w:ascii="宋体" w:hAnsi="宋体" w:cs="Calibri"/>
                <w:b/>
                <w:bCs w:val="0"/>
                <w:color w:val="000000"/>
                <w:sz w:val="20"/>
                <w:szCs w:val="20"/>
                <w:shd w:val="clear" w:color="auto" w:fill="FFFFFF"/>
              </w:rPr>
              <w:t> </w:t>
            </w:r>
            <w:r>
              <w:rPr>
                <w:rFonts w:hint="eastAsia" w:ascii="宋体" w:hAnsi="宋体"/>
                <w:b w:val="0"/>
                <w:color w:val="000000"/>
                <w:sz w:val="20"/>
                <w:szCs w:val="20"/>
                <w:shd w:val="clear" w:color="auto" w:fill="FFFFFF"/>
              </w:rPr>
              <w:t>省级交通主管部门或其所属的道路运政管理机构负责本行政区域内生产的或进口的中级客车的类型划分及等级评定工作，并在本行政区域内发布《中级客车类型划分及等级评定表》。第三款 省级交通主管部门在本行政区域内发布《中级客车类型划分及等级评定表》时,应同时抄报交通部并抄送全国其 他各省、自治区、直辖市交通主管部门。其他各省、自治区、直辖市交通主管部门对该省交通主管部门发布的《中级客车类型划分及等级评定表》应当予以认可，不得重复进行中级客车类型划分及等级评定。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4.【行业标准】《营运客车类型划分及等级评定》（JT/T325-2013）；“１范围　本标准规定了营运客车类型、等级划分及评定内容、规则和要求。本标准适用于经营性旅客运输的客车，是交通运输管理部门对其评级的依据。”</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1.受理责任（政务服务窗口）：公示依法应当提交的材料；一次性告知补正材料；依法受理或者不予受理（不予受理应当告知理由）。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2.审查责任（综合运输管理处）：材料审核。</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3.现场查看和实测责任（综合运输管理处）：组织专家对申报车型进行现场查看和实测。科技信息管理科</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4.评定结果发布责任（综合运输管理处）：符合条件的，对外发布；对不符合条件未通过中级客车评定的，应当书面通知申请企业。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5.复核责任（综合运输管理处）：对中级客车评定结果不服的，可以向所在地省级交通主管部门申请复核。</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1.对不符合受理条件的客运站予以受理的（机关党委）；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2.未严格按照有关法律、法规规定履行审查义务的（机关党委）；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3.授意行政相对人出具虚假竣工验收报告的（机关党委）；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4.隐匿评定中发现的问题（机关党委）；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5.在评定过程中，不能给予客观、公正评定的（机关党委）；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6.在评定中发生腐败行为（机关党委）；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1、【部门规章】《交通行政许可监督检查及责任追究规定》（中华人民共和国交通部令2004年第11号  自2005年1月1日起施行。）</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四条第（一）项“交通行政许可实施机关实施交通行政许可，有下列情形之一的，由其上级交通主管部门或者监察部门责令改正，对直接负责的主管人员和其他直接责任人员依法给予行政处分；构成犯罪的，依法追究刑事责任：（一）对不符合法定条件的申请人准予行政许可或者超越法定职权作出准予交通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2、【部门规章】《交通行政许可监督检查及责任追究规定》（中华人民共和国交通部令2004年第11号  自2005年1月1日起施行。）第十四条第（二）、（三）项“交通行政许可实施机关实施交通行政许可，有下列情形之一的，由其上级交通主管部门或者监察部门责令改正，对直接负责的主管人员和其他直接责任人员依法给予行政处分；构成犯罪的，依法追究刑事责任：（二）对符合法定条件的申请人不予交通行政许可或者不在法定期限内作出准予交通行政许可决定的；（三）依法应当根据招标、拍卖结果或者考试成绩择优作出准予交通行政许可决定，未经招标、拍卖或者考试，或者不根据招标、拍卖结果或者考试成绩择优作出准予交通行政许可决定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6、【部门规章】《交通行政许可监督检查及责任追究规定》（中华人民共和国交通部令2004年第11号  自2005年1月1日起施行。）第十五条“交通行政许可实施机关在实施行政许可的过程中，擅自收费或者超出法定收费项目和收费标准收费的，由其上级交通主管部门或者监察部门责令退还非法收取的费用，对直接负责的主管人员和其他直接责任人员给予行政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8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291</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行政确认</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在公路桥梁跨越的河道上下游各500米范围内依法进行疏浚作业的安全确认</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【行政法规】《公路安全保护条例》（2011年3月7日国务院令第593号公布，自2011年7月1日起施行）   第二十一条 在公路桥梁跨越的河道上下游各500米范围内依法进行疏浚作业的，应当符合公路桥梁安全要求，经公路管理机构确认安全方可作业。</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1.受理阶段责任（政务服务窗口）：对提交的材料进行审核；一次性告知补正材料；依法受理或不予受理（不予受理应当告知理由）。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2.审查阶段责任（建设管理处）：材料审核（主要包括项目批准文件等法定材料）；提出审查意见。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3.决定阶段责任（建设管理处）：作出行政确认（不予行政许可的应当告知理由）；按时办结；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4.送达阶段责任（政务服务窗口）：制发送达行政确认；信息公开。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5.事后监管责任（交通运输综合行政执法局）：建立相关审批档案；加强临时使用林地项目的监督检查，保护公路路产路权免遭破坏。</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6.法律法规规章文件规定的其他应履行的责任（路政大队）。</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1.对符合法定条件的申请不予受理的（机关党委）；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2.在受理、审查、决定行政许可过程中，未作出行政决定或违法做做行政决定的（机关党委）；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pPr>
              <w:widowControl/>
              <w:adjustRightInd w:val="0"/>
              <w:snapToGrid w:val="0"/>
              <w:spacing w:line="260" w:lineRule="exact"/>
              <w:ind w:firstLine="400" w:firstLineChars="200"/>
              <w:rPr>
                <w:rFonts w:ascii="宋体" w:hAnsi="宋体" w:cs="宋体"/>
                <w:color w:val="000000"/>
                <w:kern w:val="0"/>
                <w:sz w:val="20"/>
                <w:szCs w:val="20"/>
              </w:rPr>
            </w:pP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4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292</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行政确认</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公路工程质量鉴定</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【部门规章】《公路水运工程质量监督管理规定》（交通运输部令2017年第28号公布，</w:t>
            </w:r>
            <w:r>
              <w:rPr>
                <w:rFonts w:ascii="宋体" w:hAnsi="宋体"/>
                <w:color w:val="000000"/>
                <w:sz w:val="20"/>
                <w:szCs w:val="20"/>
                <w:shd w:val="clear" w:color="auto" w:fill="FFFFFF"/>
              </w:rPr>
              <w:t>自2017年12月1日起施行</w:t>
            </w:r>
            <w:r>
              <w:rPr>
                <w:rFonts w:hint="eastAsia" w:ascii="宋体" w:hAnsi="宋体" w:cs="宋体"/>
                <w:color w:val="000000"/>
                <w:kern w:val="0"/>
                <w:sz w:val="20"/>
                <w:szCs w:val="20"/>
              </w:rPr>
              <w:t>）第二十五条　公路水运工程交工验收前，建设单位应当组织对工程质量是否合格进行检测，出具交工验收质量检测报告，连同设计单位出具的工程设计符合性评价意见、监理单位提交的工程质量评定或者评估报告一并提交交通运输主管部门委托的建设工程质量监督机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交通运输主管部门委托的建设工程质量监督机构应当对建设单位提交的报告材料进行审核，并对工程质量进行验证性检测，出具工程交工质量核验意见。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第二十六条　公路水运工程竣工验收前，交通运输主管部门委托的建设工程质量监督机构应当根据交通运输主管部门拟定的验收工作计划，组织对工程质量进行复测，并出具项目工程质量鉴定报告，明确工程质量水平；同时出具项目工程质量监督管理工作报告，对项目建设期质量监督管理工作进行全面总结。</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1.受理责任（政务服务窗口）：公示公路工程质量鉴定应当提交的材料，一次性告知补正材料。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对公路工程有关交工检测报告材料、质量鉴定受理材料进行审查，必要时可组织现场核查，符合要求的，通知质量监督机构进行验证性检测、质量鉴定，质量监督机构委托具有资质资格的检测机构进行工程质量验证性检测、竣工复测；检测机构实施现场检测并出具质量检测报告。质量监督机构根据检测报告形成工程交工质量核验意见、工程质量鉴定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3.决定责任（建设管理处）：印发《公路工程交工质量核验意见》、《公路工程竣工验收鉴定书》和《公路工程质量鉴定报告》。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4.送达责任（政务服务窗口）：颁发《公路工程交工质量核验意见》、《公路工程竣工验收鉴定书》和《公路工程质量鉴定报告》。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5.监管责任（交通运输综合行政执法局）：对公路工程质量进行监督管理。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3-1.【部门规章】《公路水运工程质量监督管理规定》（交通运输部令2017年第28号公布，自2017年12月1日起施行）第二十三条 建设单位提交的材料符合规定的，交通运输主管部门或者其委托的建设工程质量监督机构应当在15个工作日内为其办理工程质量监督手续，出具公路水运工程质量监督管理受理通知书。公路水运工程质量监督管理受理通知书中应当明确监督人员、内容和方式等。</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1.符合法定条件的未受理、未办理的，不符合法定条件受理办理的（机关党委）。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2.不履行或不正确履行权力，造成不良后果的（机关党委）。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2-2.【部门规章】《公路水运工程质量监督管理规定》第四十七条　交通运输主管部门及其委托的建设工程质量监督机构的工作人员在监督管理工作中玩忽职守、滥用职权、徇私舞弊的，依法给予处分；构成犯罪的，依法追究刑事责任。</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1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293</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行政确认</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水运工程质量鉴定</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【部门规章】《公路水运工程质量监督管理规定》（交通运输部令2017年第28号公布，</w:t>
            </w:r>
            <w:r>
              <w:rPr>
                <w:rFonts w:ascii="宋体" w:hAnsi="宋体"/>
                <w:color w:val="000000"/>
                <w:sz w:val="20"/>
                <w:szCs w:val="20"/>
                <w:shd w:val="clear" w:color="auto" w:fill="FFFFFF"/>
              </w:rPr>
              <w:t>自2017年12月1日起施行</w:t>
            </w:r>
            <w:r>
              <w:rPr>
                <w:rFonts w:hint="eastAsia" w:ascii="宋体" w:hAnsi="宋体" w:cs="宋体"/>
                <w:color w:val="000000"/>
                <w:kern w:val="0"/>
                <w:sz w:val="20"/>
                <w:szCs w:val="20"/>
              </w:rPr>
              <w:t>）第二十五条　公路水运工程交工验收前，建设单位应当组织对工程质量是否合格进行检测，出具交工验收质量检测报告，连同设计单位出具的工程设计符合性评价意见、监理单位提交的工程质量评定或者评估报告一并提交交通运输主管部门委托的建设工程质量监督机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交通运输主管部门委托的建设工程质量监督机构应当对建设单位提交的报告材料进行审核，并对工程质量进行验证性检测，出具工程交工质量核验意见。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第二十六条　公路水运工程竣工验收前，交通运输主管部门委托的建设工程质量监督机构应当根据交通运输主管部门拟定的验收工作计划，组织对工程质量进行复测，并出具项目工程质量鉴定报告，明确工程质量水平；同时出具项目工程质量监督管理工作报告，对项目建设期质量监督管理工作进行全面总结。</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1.受理责任（政务服务窗口）：公示水运工程质量核验和鉴定应当提交的材料，一次性告知补正材料。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对水运工程有关交工检测报告材料、质量鉴定受理材料进行审查，必要时可组织现场核查，符合要求的，通知质量监督机构进行验证性检测、质量鉴定，质量监督机构委托具有资质资格的检测机构进行工程质量验证性检测、竣工复测；检测机构实施现场检测并出具质量检测报告。质量监督机构根据检测报告形成工程交工质量核验意见、工程质量鉴定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3.决定责任（水运管理处）：印发《水运工程交工质量核验意见》、《水运工程质量鉴定报告》。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4.送达责任（政务服务窗口）：颁发《水运工程交工质量核验意见》、《水运工程竣工验收鉴定书》和《水运工程质量鉴定报告》。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5.监管责任（交通运输综合行政执法局）：对水运工程质量进行监督管理。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3-1.【部门规章】《公路水运工程质量监督管理规定》（交通运输部令2017年第28号公布，自2017年12月1日起施行）第二十三条 建设单位提交的材料符合规定的，交通运输主管部门或者其委托的建设工程质量监督机构应当在15个工作日内为其办理工程质量监督手续，出具公路水运工程质量监督管理受理通知书。公路水运工程质量监督管理受理通知书中应当明确监督人员、内容和方式等。</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1.符合法定条件的未受理、未办理的，不符合法定条件受理办理的（机关党委）。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2.不履行或不正确履行权力，造成不良后果的（机关党委）。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2-2.【部门规章】《公路水运工程质量监督管理规定》第四十七条　交通运输主管部门及其委托的建设工程质量监督机构的工作人员在监督管理工作中玩忽职守、滥用职权、徇私舞弊的，依法给予处分；构成犯罪的，依法追究刑事责任。</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69"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294</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行政确认</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公路工程交工验收向交通主管部门备案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【部门规章】《公路工程竣（交）工验收办法》（交通部令2004年第3号公布，自2004年10月1日起施行）第六条 交工验收由项目法人负责。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第十四条 公路工程各合同段验收合格后，项目法人应按交通部规定的要求及时完成项目交工验收报告，并向交通主管部门备案。国家、部重点公路工程项目中100公里以上的高速公路、独立特大型桥梁和特长隧道工程向省级人民政府交通主管部门备案，其它公路工程按省级人民政府交通主管部门的规定向相应的交通主管部门备案。公路工程各合同段验收合格后，质量监督机构应向交通主管部门提交项目的检测报告。交通主管部门在15日内未对备案的项目交工验收报告提出异议，项目法人可开放交通进入试运营期。试运营期不得超过3年。</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4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295</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行政确认</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公路施工作业验收</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w:t>
            </w:r>
            <w:r>
              <w:rPr>
                <w:rFonts w:hint="eastAsia" w:ascii="宋体" w:hAnsi="宋体" w:cs="宋体"/>
                <w:color w:val="000000"/>
                <w:kern w:val="0"/>
                <w:sz w:val="20"/>
                <w:szCs w:val="20"/>
              </w:rPr>
              <w:t>【行政法规】《公路安全保护条例》（2011年3月7日国务院令第593号公布，自2011年7月1日起施行）第二十九条第二款 涉路施工完毕，公路管理机构应当对公路、公路附属设施是否达到规定的技术标准以及施工是否符合保障公路、公路附属设施质量和安全的要求进行验收；影响交通安全的，还应当经公安机关交通管理部门验收。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FF0000"/>
                <w:kern w:val="0"/>
                <w:sz w:val="20"/>
                <w:szCs w:val="20"/>
              </w:rPr>
              <w:t>2. 【法律】</w:t>
            </w:r>
            <w:r>
              <w:rPr>
                <w:rFonts w:hint="eastAsia" w:ascii="宋体" w:hAnsi="宋体" w:cs="宋体"/>
                <w:color w:val="000000"/>
                <w:kern w:val="0"/>
                <w:sz w:val="20"/>
                <w:szCs w:val="20"/>
              </w:rPr>
              <w:t xml:space="preserve">《中华人民共和国道路交通安全法》第三十二条第二款 </w:t>
            </w:r>
            <w:r>
              <w:rPr>
                <w:rFonts w:ascii="宋体" w:hAnsi="宋体" w:cs="宋体"/>
                <w:color w:val="000000"/>
                <w:kern w:val="0"/>
                <w:sz w:val="20"/>
                <w:szCs w:val="20"/>
              </w:rPr>
              <w:t xml:space="preserve"> </w:t>
            </w:r>
            <w:r>
              <w:rPr>
                <w:rFonts w:hint="eastAsia" w:ascii="宋体" w:hAnsi="宋体" w:cs="宋体"/>
                <w:color w:val="000000"/>
                <w:kern w:val="0"/>
                <w:sz w:val="20"/>
                <w:szCs w:val="20"/>
              </w:rPr>
              <w:t>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p>
            <w:pPr>
              <w:widowControl/>
              <w:adjustRightInd w:val="0"/>
              <w:snapToGrid w:val="0"/>
              <w:spacing w:line="260" w:lineRule="exact"/>
              <w:ind w:firstLine="400" w:firstLineChars="200"/>
              <w:rPr>
                <w:rFonts w:ascii="宋体" w:hAnsi="宋体" w:cs="宋体"/>
                <w:color w:val="000000"/>
                <w:kern w:val="0"/>
                <w:sz w:val="20"/>
                <w:szCs w:val="20"/>
              </w:rPr>
            </w:pP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5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296</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行政确认</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收费公路的鉴定和验收</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【行政法规】《收费公路管理条例》（国务院令2004年第417号公布，自2004年11月1日起施行）第三十八条 收费公路终止收费前6个月，省、自治区、直辖市人民政府交通主管部门应当对收费公路进行鉴定和验收。经鉴定和验收，公路符合取得收费公路权益时核定的技术等级和标准的，收费公路经营管理者方可按照国家有关规定向交通主管部门办理公路移交手续；不符合取得收费公路权益时核定的技术等级和标准的，收费公路经营管理者应当在交通主管部门确定的期限内进行养护，达到要求后，方可按照规定办理公路移交手续。</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1.受理责任（政务服务窗口）：公示公路工程质量鉴定应当提交的材料，一次性告知补正材料。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对公路工程有关交工检测报告材料、质量鉴定受理材料进行审查，必要时可组织现场核查，符合要求的，通知质量监督机构进行验证性检测、质量鉴定，质量监督机构委托具有资质资格的检测机构进行工程质量验证性检测、竣工复测；检测机构实施现场检测并出具质量检测报告。质量监督机构根据检测报告形成工程交工质量核验意见、工程质量鉴定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3.决定责任（建设管理处）：印发《公路工程交工质量核验意见》、《公路工程竣工验收鉴定书》和《公路工程质量鉴定报告》。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4.送达责任（政务服务窗口）：颁发《公路工程交工质量核验意见》、《公路工程竣工验收鉴定书》和《公路工程质量鉴定报告》。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5.监管责任（交通运输综合行政执法局）：对公路工程质量进行监督管理。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3-1.【部门规章】《公路水运工程质量监督管理规定》（交通运输部令2017年第28号公布，自2017年12月1日起施行）第二十三条 建设单位提交的材料符合规定的，交通运输主管部门或者其委托的建设工程质量监督机构应当在15个工作日内为其办理工程质量监督手续，出具公路水运工程质量监督管理受理通知书。公路水运工程质量监督管理受理通知书中应当明确监督人员、内容和方式等。</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1.符合法定条件的未受理、未办理的，不符合法定条件受理办理的（机关党委）。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2.不履行或不正确履行权力，造成不良后果的（机关党委）。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2-2.【部门规章】《公路水运工程质量监督管理规定》第四十七条　交通运输主管部门及其委托的建设工程质量监督机构的工作人员在监督管理工作中玩忽职守、滥用职权、徇私舞弊的，依法给予处分；构成犯罪的，依法追究刑事责任。</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4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297</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行政奖励</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对维护民用航空安全做出突出贡献的单位或者个人的奖励</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民用机场管理处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行政法规】《中华人民共和国民用航空安全保卫条例》（1996年国务院令第201号发布，2011年1月8日修改）第八条：对维护民用航空安全做出突出贡献的单位或者个人，由有关人民政府或者国务院民用航空主管部门给予奖励。</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1.公告（含通知）责任（民用机场管理处）：告知评比的对象、方式、内容和标准；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2.申报责任（民用机场管理处）：收集整理相关个人材料，按规定名额及时呈报；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3.评审或核定责任（民用机场管理处）：审查材料的真伪及作用，提出评审意见；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4.决定责任（民用机场管理处）：经集体审议，作出给予奖励的决定；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5.发放责任（民用机场管理处）：制定相关法律文书或文件，规定时间发放或送达当事人，公布办理结果，定期向社会公开；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地方政府规章】《广西壮族自治区行政执法程序规定》（1997年广西壮族自治区人民政府令第13号公布）第二十二条：行政执法机关应将办理各种申请的条件、程序、期限和范围及其他相关情况向社会公开，并应建立受理申请登记制度。</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地方政府规章】《广西壮族自治区行政执法程序规定》（1997年广西壮族自治区人民政府令第13号公布）第二十四条：相对人依法申请行政执法机关实施具体行政行为的，行政执法机关应立即依法对相对人的申请资格和申请材料的规范性、完整性以及时效等事项进行审查。经审查，应立即决定是否受理；不能立即决定的，应在收到相对人申请之日起的七日内作出是否受理的决定，并告知相对人。对不予受理的，必须向相对人说明理由；因申请材料不完整或者不规范的，应一次性向相对人提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中华人民共和国民用航空安全保卫条例》（1996年国务院令第201号发布，2011年1月8日修改）第八条：对维护民用航空安全做出突出贡献的单位或者个人，由有关人民政府或者国务院民用航空主管部门给予奖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4.同3。</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地方政府规章】《广西壮族自治区行政执法程序规定》（1997年广西壮族自治区人民政府令第13号公布）第五十六条：行政处理决定书和其他法律文书应当在宣告后当场交付相对人，相对人应在送达回证上签名或者盖章并注明签收日期，其签收日期为送达的日期。</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1.违反程序和标准实施行政奖励的（机关党委）；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2.办理行政奖励过程中，索取或者收受他人财物或者谋取其他利益（机关党委）；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中华人民共和国国务院令第495号公布）第二十条：有下列行为之一的，给予记过、记大过处分；情节较重的，给予降级或者撤职处分；情节严重的，给予开除处分：……（四）其他玩忽职守、贻误工作的行为。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298</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行政奖励</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对保护航标单位和个人的奖励</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【行政法规】《中华人民共和国航标条例》（1995年12月3日国务院令第187号发布，自发布之日起施行，根据2011年1月8日《国务院关于废止和修改部分行政法规的决定》修订)第十八条 对有下列行为之一的单位和个人，由航标管理机关给予奖励（一）检举、控告危害航标的行为，对破案有功的；（二）及时制止危害航标的行为，防止事故发生或者减少损失的；（三）捞获水上漂流航标，主动送交航标管理机关的。</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地方政府规章】《广西壮族自治区行政执法程序规定》（1997年广西壮族自治区人民政府令第13号公布）第二十二条：行政执法机关应将办理各种申请的条件、程序、期限和范围及其他相关情况向社会公开，并应建立受理申请登记制度。</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地方政府规章】《广西壮族自治区行政执法程序规定》（1997年广西壮族自治区人民政府令第13号公布）第二十四条：相对人依法申请行政执法机关实施具体行政行为的，行政执法机关应立即依法对相对人的申请资格和申请材料的规范性、完整性以及时效等事项进行审查。经审查，应立即决定是否受理；不能立即决定的，应在收到相对人申请之日起的七日内作出是否受理的决定，并告知相对人。对不予受理的，必须向相对人说明理由；因申请材料不完整或者不规范的，应一次性向相对人提出。</w:t>
            </w:r>
          </w:p>
          <w:p>
            <w:pPr>
              <w:widowControl/>
              <w:adjustRightInd w:val="0"/>
              <w:snapToGrid w:val="0"/>
              <w:spacing w:line="260" w:lineRule="exact"/>
              <w:ind w:firstLine="400" w:firstLineChars="200"/>
              <w:rPr>
                <w:rFonts w:ascii="宋体" w:hAnsi="宋体" w:cs="宋体"/>
                <w:color w:val="FF0000"/>
                <w:kern w:val="0"/>
                <w:sz w:val="20"/>
                <w:szCs w:val="20"/>
              </w:rPr>
            </w:pPr>
            <w:r>
              <w:rPr>
                <w:rFonts w:hint="eastAsia" w:ascii="宋体" w:hAnsi="宋体" w:cs="宋体"/>
                <w:color w:val="000000"/>
                <w:kern w:val="0"/>
                <w:sz w:val="20"/>
                <w:szCs w:val="20"/>
              </w:rPr>
              <w:t>3.【行政法规】</w:t>
            </w:r>
            <w:r>
              <w:rPr>
                <w:rFonts w:hint="eastAsia" w:ascii="宋体" w:hAnsi="宋体" w:cs="宋体"/>
                <w:color w:val="FF0000"/>
                <w:kern w:val="0"/>
                <w:sz w:val="20"/>
                <w:szCs w:val="20"/>
              </w:rPr>
              <w:t>《中华人民共和国航标条例》第十八条 对有下列行为之一的单位和个人，由航标管理机关给予奖励（一）检举、控告危害航标的行为，对破案有功的；（二）及时制止危害航标的行为，防止事故发生或者减少损失的；（三）捞获水上漂流航标，主动送交航标管理机关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4.同3。</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地方政府规章】《广西壮族自治区行政执法程序规定》（1997年广西壮族自治区人民政府令第13号公布）第五十六条：行政处理决定书和其他法律文书应当在宣告后当场交付相对人，相对人应在送达回证上签名或者盖章并注明签收日期，其签收日期为送达的日期。</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1.违反程序和标准实施行政奖励的（机关党委）；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2.办理行政奖励过程中，索取或者收受他人财物或者谋取其他利益（机关党委）；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中华人民共和国国务院令第495号公布）第二十条：有下列行为之一的，给予记过、记大过处分；情节较重的，给予降级或者撤职处分；情节严重的，给予开除处分：……（四）其他玩忽职守、贻误工作的行为。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299</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spacing w:val="-18"/>
                <w:kern w:val="0"/>
                <w:sz w:val="20"/>
                <w:szCs w:val="20"/>
              </w:rPr>
              <w:t>1.公路工程施工招标资格预审文件备案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在中华人民共和国境内从事公路工程建设项目勘察设计、施工、施工监理等的招标投标活动，适用本办法。第十七条 招标人应当按照省级人民政府交通运输主管部门的规定，将资格预审文件及其澄清、修改，招标文件及其澄清、修改报相应的交通运输主管部门备案。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8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300</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ascii="宋体" w:hAnsi="宋体" w:cs="宋体"/>
                <w:color w:val="000000"/>
                <w:kern w:val="0"/>
                <w:sz w:val="20"/>
                <w:szCs w:val="20"/>
              </w:rPr>
              <w:t>2.</w:t>
            </w:r>
            <w:r>
              <w:rPr>
                <w:rFonts w:hint="eastAsia" w:ascii="宋体" w:hAnsi="宋体" w:cs="宋体"/>
                <w:color w:val="000000"/>
                <w:kern w:val="0"/>
                <w:sz w:val="20"/>
                <w:szCs w:val="20"/>
              </w:rPr>
              <w:t>公路工程施工招标文件备案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在中华人民共和国境内从事公路工程建设项目勘察设计、施工、施工监理等的招标投标活动，适用本办法。第十七条 招标人应当按照省级人民政府交通运输主管部门的规定，将资格预审文件及其澄清、修改，招标文件及其澄清、修改报相应的交通运输主管部门备案。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8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301</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ascii="宋体" w:hAnsi="宋体" w:cs="宋体"/>
                <w:color w:val="000000"/>
                <w:kern w:val="0"/>
                <w:sz w:val="20"/>
                <w:szCs w:val="20"/>
              </w:rPr>
              <w:t>3</w:t>
            </w:r>
            <w:r>
              <w:rPr>
                <w:rFonts w:hint="eastAsia" w:ascii="宋体" w:hAnsi="宋体" w:cs="宋体"/>
                <w:color w:val="000000"/>
                <w:kern w:val="0"/>
                <w:sz w:val="20"/>
                <w:szCs w:val="20"/>
              </w:rPr>
              <w:t>.公路工程施工招标评标结果备案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第五十五条  依法必须进行招标的公路建设项目，招标人应该自确定中标人之日起15日内，将招标投标情况的书面报告对该项目具有招标监督职责的交通运输主管部门备案。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5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302</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ascii="宋体" w:hAnsi="宋体" w:cs="宋体"/>
                <w:color w:val="000000"/>
                <w:kern w:val="0"/>
                <w:sz w:val="20"/>
                <w:szCs w:val="20"/>
              </w:rPr>
              <w:t>4.</w:t>
            </w:r>
            <w:r>
              <w:rPr>
                <w:rFonts w:hint="eastAsia" w:ascii="宋体" w:hAnsi="宋体" w:cs="宋体"/>
                <w:color w:val="000000"/>
                <w:kern w:val="0"/>
                <w:sz w:val="20"/>
                <w:szCs w:val="20"/>
              </w:rPr>
              <w:t>公路工程施工监理招标资格预审文件备案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第十七条 招标人应当按照省级人民政府交通运输主管部门的规定，将资格预审文件及其澄清、修改，招标文件及其澄清、修改报相应的交通运输主管部门备案。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69"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303</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ascii="宋体" w:hAnsi="宋体" w:cs="宋体"/>
                <w:color w:val="000000"/>
                <w:kern w:val="0"/>
                <w:sz w:val="20"/>
                <w:szCs w:val="20"/>
              </w:rPr>
              <w:t>5</w:t>
            </w:r>
            <w:r>
              <w:rPr>
                <w:rFonts w:hint="eastAsia" w:ascii="宋体" w:hAnsi="宋体" w:cs="宋体"/>
                <w:color w:val="000000"/>
                <w:kern w:val="0"/>
                <w:sz w:val="20"/>
                <w:szCs w:val="20"/>
              </w:rPr>
              <w:t>.公路工程施工监理招标文件备案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第十七条 招标人应当按照省级人民政府交通运输主管部门的规定，将资格预审文件及其澄清、修改，招标文件及其澄清、修改报相应的交通运输主管部门备案。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restart"/>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25"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304</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ascii="宋体" w:hAnsi="宋体" w:cs="宋体"/>
                <w:color w:val="000000"/>
                <w:kern w:val="0"/>
                <w:sz w:val="20"/>
                <w:szCs w:val="20"/>
              </w:rPr>
              <w:t>6.</w:t>
            </w:r>
            <w:r>
              <w:rPr>
                <w:rFonts w:hint="eastAsia" w:ascii="宋体" w:hAnsi="宋体" w:cs="宋体"/>
                <w:color w:val="000000"/>
                <w:kern w:val="0"/>
                <w:sz w:val="20"/>
                <w:szCs w:val="20"/>
              </w:rPr>
              <w:t>公路工程施工监理招标评标结果备案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第五十五条 依法必须进行招标的公路建设项目，招标人应该自确定中标人之日起15日内，将招标投标情况的书面报告对该项目具有招标监督职责的交通运输主管部门备案。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1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305</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ascii="宋体" w:hAnsi="宋体" w:cs="宋体"/>
                <w:color w:val="000000"/>
                <w:kern w:val="0"/>
                <w:sz w:val="20"/>
                <w:szCs w:val="20"/>
              </w:rPr>
              <w:t>7</w:t>
            </w:r>
            <w:r>
              <w:rPr>
                <w:rFonts w:hint="eastAsia" w:ascii="宋体" w:hAnsi="宋体" w:cs="宋体"/>
                <w:color w:val="000000"/>
                <w:kern w:val="0"/>
                <w:sz w:val="20"/>
                <w:szCs w:val="20"/>
              </w:rPr>
              <w:t>.</w:t>
            </w:r>
            <w:r>
              <w:rPr>
                <w:rFonts w:hint="eastAsia" w:ascii="宋体" w:hAnsi="宋体" w:cs="宋体"/>
                <w:snapToGrid w:val="0"/>
                <w:color w:val="000000"/>
                <w:spacing w:val="-8"/>
                <w:sz w:val="20"/>
                <w:szCs w:val="20"/>
              </w:rPr>
              <w:t>公路工程勘察设计招标资格预审文件备案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第十七条 招标人应当按照省级人民政府交通运输主管部门的规定，将资格预审文件及其澄清、修改，招标文件及其澄清、修改报相应的交通运输主管部门备案。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restart"/>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67"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306</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ascii="宋体" w:hAnsi="宋体" w:cs="宋体"/>
                <w:color w:val="000000"/>
                <w:kern w:val="0"/>
                <w:sz w:val="20"/>
                <w:szCs w:val="20"/>
              </w:rPr>
              <w:t>8</w:t>
            </w:r>
            <w:r>
              <w:rPr>
                <w:rFonts w:hint="eastAsia" w:ascii="宋体" w:hAnsi="宋体" w:cs="宋体"/>
                <w:color w:val="000000"/>
                <w:kern w:val="0"/>
                <w:sz w:val="20"/>
                <w:szCs w:val="20"/>
              </w:rPr>
              <w:t>.公路工程勘察设计招标文件备案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第十七条 招标人应当按照省级人民政府交通运输主管部门的规定，将资格预审文件及其澄清、修改，招标文件及其澄清、修改报相应的交通运输主管部门备案。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67"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307</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ascii="宋体" w:hAnsi="宋体" w:cs="宋体"/>
                <w:color w:val="000000"/>
                <w:kern w:val="0"/>
                <w:sz w:val="20"/>
                <w:szCs w:val="20"/>
              </w:rPr>
              <w:t>9</w:t>
            </w:r>
            <w:r>
              <w:rPr>
                <w:rFonts w:hint="eastAsia" w:ascii="宋体" w:hAnsi="宋体" w:cs="宋体"/>
                <w:color w:val="000000"/>
                <w:kern w:val="0"/>
                <w:sz w:val="20"/>
                <w:szCs w:val="20"/>
              </w:rPr>
              <w:t>.公路工程勘察设计招标评标结果备案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第五十五条 依法必须进行招标的公路建设项目，招标人应该自确定中标人之日起15日内，将招标投标情况的书面报告对该项目具有招标监督职责的交通运输主管部门备案。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1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308</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ascii="宋体" w:hAnsi="宋体" w:cs="宋体"/>
                <w:color w:val="000000"/>
                <w:kern w:val="0"/>
                <w:sz w:val="20"/>
                <w:szCs w:val="20"/>
              </w:rPr>
              <w:t>10.</w:t>
            </w:r>
            <w:r>
              <w:rPr>
                <w:rFonts w:hint="eastAsia" w:ascii="宋体" w:hAnsi="宋体" w:cs="宋体"/>
                <w:color w:val="000000"/>
                <w:kern w:val="0"/>
                <w:sz w:val="20"/>
                <w:szCs w:val="20"/>
              </w:rPr>
              <w:t>水运工程施工招标资格评审报告备案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3.决定责任（水运管理处）：作出决定（不予备案的应当告知理由）；按时办结。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25"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309</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ascii="宋体" w:hAnsi="宋体" w:cs="宋体"/>
                <w:color w:val="000000"/>
                <w:kern w:val="0"/>
                <w:sz w:val="20"/>
                <w:szCs w:val="20"/>
              </w:rPr>
              <w:t>11</w:t>
            </w:r>
            <w:r>
              <w:rPr>
                <w:rFonts w:hint="eastAsia" w:ascii="宋体" w:hAnsi="宋体" w:cs="宋体"/>
                <w:color w:val="000000"/>
                <w:kern w:val="0"/>
                <w:sz w:val="20"/>
                <w:szCs w:val="20"/>
              </w:rPr>
              <w:t>.水运工程施工招标文件备案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3.决定责任（水运管理处）：按时办结，作出决定（不予备案的应当告知理由）。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6.法律法规规章文件规定的其他应履行的责任（水运管理处）。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1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310</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2</w:t>
            </w:r>
            <w:r>
              <w:rPr>
                <w:rFonts w:hint="eastAsia" w:ascii="宋体" w:hAnsi="宋体" w:cs="宋体"/>
                <w:color w:val="000000"/>
                <w:kern w:val="0"/>
                <w:sz w:val="20"/>
                <w:szCs w:val="20"/>
              </w:rPr>
              <w:t>.水运工程施工招标评标结果备案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3.决定责任（水运管理处）：按时办结，作出决定（不予备案的应当告知理由）。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6.法律法规规章文件规定的其他应履行的责任（水运管理处）。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restart"/>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4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311</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3</w:t>
            </w:r>
            <w:r>
              <w:rPr>
                <w:rFonts w:hint="eastAsia" w:ascii="宋体" w:hAnsi="宋体" w:cs="宋体"/>
                <w:color w:val="000000"/>
                <w:kern w:val="0"/>
                <w:sz w:val="20"/>
                <w:szCs w:val="20"/>
              </w:rPr>
              <w:t>.水运工程施工监理招标资格评审报告备案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3.决定责任（水运管理处）：按时办结，作出决定（不予备案的应当告知理由）。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6.法律法规规章文件规定的其他应履行的责任（水运管理处）。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67"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312</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4</w:t>
            </w:r>
            <w:r>
              <w:rPr>
                <w:rFonts w:hint="eastAsia" w:ascii="宋体" w:hAnsi="宋体" w:cs="宋体"/>
                <w:color w:val="000000"/>
                <w:kern w:val="0"/>
                <w:sz w:val="20"/>
                <w:szCs w:val="20"/>
              </w:rPr>
              <w:t>.水运工程施工监理招标文件备案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3.决定责任（水运管理处）：按时办结，作出决定（不予备案的应当告知理由）。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6.法律法规规章文件规定的其他应履行的责任（水运管理处）。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restart"/>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5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313</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5</w:t>
            </w:r>
            <w:r>
              <w:rPr>
                <w:rFonts w:hint="eastAsia" w:ascii="宋体" w:hAnsi="宋体" w:cs="宋体"/>
                <w:color w:val="000000"/>
                <w:kern w:val="0"/>
                <w:sz w:val="20"/>
                <w:szCs w:val="20"/>
              </w:rPr>
              <w:t>.水运工程施工监理招标评标报告备案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3.决定责任（水运管理处）：按时办结，作出决定（不予备案的应当告知理由）。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6.法律法规规章文件规定的其他应履行的责任（水运管理处）。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67"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314</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6</w:t>
            </w:r>
            <w:r>
              <w:rPr>
                <w:rFonts w:hint="eastAsia" w:ascii="宋体" w:hAnsi="宋体" w:cs="宋体"/>
                <w:color w:val="000000"/>
                <w:kern w:val="0"/>
                <w:sz w:val="20"/>
                <w:szCs w:val="20"/>
              </w:rPr>
              <w:t>.水运工程勘察设计招标资格预审评审报告备案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3.决定责任（水运管理处）：按时办结，作出决定（不予备案的应当告知理由）。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6.法律法规规章文件规定的其他应履行的责任（水运管理处）。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restart"/>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27"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315</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7</w:t>
            </w:r>
            <w:r>
              <w:rPr>
                <w:rFonts w:hint="eastAsia" w:ascii="宋体" w:hAnsi="宋体" w:cs="宋体"/>
                <w:color w:val="000000"/>
                <w:kern w:val="0"/>
                <w:sz w:val="20"/>
                <w:szCs w:val="20"/>
              </w:rPr>
              <w:t>.水运工程勘察设计招标文件备案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3.决定责任（水运管理处）：按时办结，作出决定（不予备案的应当告知理由）。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6.法律法规规章文件规定的其他应履行的责任（水运管理处）。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27"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316</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spacing w:val="-18"/>
                <w:kern w:val="0"/>
                <w:sz w:val="20"/>
                <w:szCs w:val="20"/>
              </w:rPr>
              <w:t>公路、水运工程施工、监理、勘察设计资格评审报告、招标文件、评标报告备案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1</w:t>
            </w:r>
            <w:r>
              <w:rPr>
                <w:rFonts w:ascii="宋体" w:hAnsi="宋体" w:cs="宋体"/>
                <w:color w:val="000000"/>
                <w:kern w:val="0"/>
                <w:sz w:val="20"/>
                <w:szCs w:val="20"/>
              </w:rPr>
              <w:t>8</w:t>
            </w:r>
            <w:r>
              <w:rPr>
                <w:rFonts w:hint="eastAsia" w:ascii="宋体" w:hAnsi="宋体" w:cs="宋体"/>
                <w:color w:val="000000"/>
                <w:kern w:val="0"/>
                <w:sz w:val="20"/>
                <w:szCs w:val="20"/>
              </w:rPr>
              <w:t>.水运工程勘察设计招标评标结果备案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3.决定责任（水运管理处）：按时办结，作出决定（不予备案的应当告知理由）。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6.法律法规规章文件规定的其他应履行的责任（水运管理处）。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restart"/>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69"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317</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spacing w:val="-18"/>
                <w:kern w:val="0"/>
                <w:sz w:val="20"/>
                <w:szCs w:val="20"/>
              </w:rPr>
            </w:pPr>
            <w:r>
              <w:rPr>
                <w:rFonts w:hint="eastAsia" w:ascii="宋体" w:hAnsi="宋体" w:cs="宋体"/>
                <w:color w:val="000000"/>
                <w:kern w:val="0"/>
                <w:sz w:val="20"/>
                <w:szCs w:val="20"/>
              </w:rPr>
              <w:t>公路、水运工程货物招标情况报告备案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工程建设项目货物招标投标办法》（国家发展和改革委员会、建设部、交通部、铁道部、水利部、信息产业部、民用航空总局第27号令，2005年3月1日起施行）第五十四条依法必须进行货物招标的项目，招标人应当自确定中标人之日起十五日内，向有关行政监督部门提交招标投标情况的书面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2.【部门规章】《水运工程建设项目招标投标管理办法》（交通运输部令2012年第11号公布，自2013年2月1日起施行）第十八条第</w:t>
            </w:r>
            <w:r>
              <w:rPr>
                <w:rFonts w:hint="eastAsia" w:ascii="宋体" w:hAnsi="宋体" w:cs="宋体"/>
                <w:color w:val="FF0000"/>
                <w:kern w:val="0"/>
                <w:sz w:val="20"/>
                <w:szCs w:val="20"/>
              </w:rPr>
              <w:t>（</w:t>
            </w:r>
            <w:r>
              <w:rPr>
                <w:rFonts w:hint="eastAsia" w:ascii="宋体" w:hAnsi="宋体" w:cs="宋体"/>
                <w:color w:val="000000"/>
                <w:kern w:val="0"/>
                <w:sz w:val="20"/>
                <w:szCs w:val="20"/>
              </w:rPr>
              <w:t>一</w:t>
            </w:r>
            <w:r>
              <w:rPr>
                <w:rFonts w:hint="eastAsia" w:ascii="宋体" w:hAnsi="宋体" w:cs="宋体"/>
                <w:color w:val="FF0000"/>
                <w:kern w:val="0"/>
                <w:sz w:val="20"/>
                <w:szCs w:val="20"/>
              </w:rPr>
              <w:t>）</w:t>
            </w:r>
            <w:r>
              <w:rPr>
                <w:rFonts w:hint="eastAsia" w:ascii="宋体" w:hAnsi="宋体" w:cs="宋体"/>
                <w:color w:val="000000"/>
                <w:kern w:val="0"/>
                <w:sz w:val="20"/>
                <w:szCs w:val="20"/>
              </w:rPr>
              <w:t>项：“水运工程建设项目采用资格预审方式公开招标的，招标人应当按下列程序开展招标投标活动：（一）编制资格预审文件和招标文件，报交通运输主管部门备案”。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2.审查阶段责任（建设管理处、水运管理处）：对申请材料进行审查。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3.决定阶段责任（建设管理处、水运管理处）：提出意见，作出符合规定决定或者不符合规定决定、法定告知（不符合规定的应当告知理由）。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1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318</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公路、水运项目施工、监理、勘察设计、机电工程自行招标事宜备案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1.【法律】《中华人民共和国招标投标法》</w:t>
            </w:r>
            <w:r>
              <w:rPr>
                <w:rFonts w:hint="eastAsia" w:ascii="宋体" w:hAnsi="宋体" w:cs="方正书宋_GBK"/>
                <w:color w:val="FF0000"/>
                <w:kern w:val="0"/>
                <w:sz w:val="20"/>
                <w:szCs w:val="20"/>
              </w:rPr>
              <w:t>（1999年8月30日第九届全国人民代表大会常务委员会第十一次会议通过，2000年1月1日施行，2017年12月27日修正）</w:t>
            </w:r>
            <w:r>
              <w:rPr>
                <w:rFonts w:hint="eastAsia" w:ascii="宋体" w:hAnsi="宋体" w:cs="宋体"/>
                <w:color w:val="000000"/>
                <w:kern w:val="0"/>
                <w:sz w:val="20"/>
                <w:szCs w:val="20"/>
              </w:rPr>
              <w:t>第十二条第二款　招标人具有编制招标文件和组织评审能力的，可以自行办理招标事宜。……依法必须进行招标的项目，招标人自行办理招标事宜的，应当向有关行政监督部门备案。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2.【部门规章】《水运工程建设项目招标投标管理办法》（交通运输部令2012年第11号公布，自2013年2月1日起施行）第十六条　招标人自行办理招标事宜的，应当向具有监督管理职责的交通运输主管部门备案。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1.受理阶段责任（政务服务窗口）：公示依法应当提交的材料；一次性告知补正材料；依法受理或不予受理申请（不予受理应当告知理由）。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2.审查阶段责任（建设管理处、水运管理处）：对申请材料进行审查。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3.决定阶段责任（建设管理处、水运管理处）：提出意见，作出符合规定决定或者不符合规定决定、法定告知（不符合规定的应当告知理由）。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4.送达阶段责任（政务服务窗口）：制作相关批准文件，送达。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5.事后监管阶段责任（交通运输综合行政执法局）：定期或不定期对备案的活动情况进行检查，督促申请人遵守有关的法律法规。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1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319</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水运工程机电设备招标文件和评标报告备案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1.水运工程机电设备招标文件备案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3.决定责任（水运管理处）：按时办结，作出决定（不予备案的应当告知理由）。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6.法律法规规章文件规定的其他应履行的责任（水运管理处）。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8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320</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水运工程机电设备招标文件和评标报告备案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2.水运工程机电设备评标结果备案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关于加强水运工程招标备案管理的通告》（交通运输部2010年第7号）的规定：“一、备案管理（三）项目法人（建设单位）应当根据招标工作进度，分别将招标文件、资格审查结果和评标结果进行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3.决定责任（水运管理处）：按时办结，作出决定（不予备案的应当告知理由）。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5.事后监管责任（交通运输综合行政执法局）：建立备案档案；加强对后续招标程序的监督。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6.法律法规规章文件规定的其他应履行的责任（水运管理处）。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vMerge w:val="restart"/>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1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321</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经营港口理货业务备案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二十五条：“经营港口理货业务，应当按照规定报港口行政管理部门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2、【规范性文件】《国务院关于取消和调整一批行政审批项目等事项的决定》（国发〔2014〕50号）第23项 经营港口理货业务许可，下放至省级人民政府交通运输行政主管部门。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部门规章】《港口经营管理规定》（交通运输部令2009年第13号发布，自2010年3月1日起施行，根据交通运输部令2020年第21号第六次修正）第十七条“港口理货业务经营人，应当向港口行政管理部门办理备案手续”。</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2.审查责任（水运管理处）：审查申请人信息及相关材料。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3.决定责任（水运管理处）：作出准予备案或不予备案（不予备案的应当告知理由）。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事后监管责任（各级港口行政管理部门）：港口理货业务经营人有违反规定行为的，依照有关法律、行政法规的规定纳入信用记录，并予以公示；港口理货业务经营人未按规定进行备案的，由港口行政管理部门责令改正，并处1万元以上3万元以下罚款。</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8.除以上追责情形外，其他违反法律法规规章的行为依法追究相应责任（机关党委）。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3.【法律】《中华人民共和国行政许可法》第七十二条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6.【行政法规】《行政机关公务员处分条例》（2007年国务院令第495号公布，2007年6月1日起施行）条二十三条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部门规章】《港口经营管理规定》第四十四条（三）不依法履行监督检查职责，对未经依法许可从事港口经营的行为，不遵守安全生产管理规定的行为，危及港口作业安全的行为，以及其他违反本法规定的行为，不依法予以查处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第四十五条 港口行政管理部门违法干预港口经营人、港口理货业务经营人以及从事船舶港口服务、港口设施设备和机械租赁维修的经营人的经营自主权的，由其上级行政机关或者监察机关责令改正。向港口经营人、港口理货业务经营人以及从事船舶港口服务、港口设施设备和机械租赁维修的经营人摊派财物或者违法收取费用的，责令退回；情节严重的，对直接负责的主管人员和其他直接责任人员依法给予行政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法律法规规章规定的免责情形以及《自治区党委办公厅关于印发〈深入推进激励干部新时代新担当新作为工作实施方案〉等6个文件的通知》中明确的免责情形。</w:t>
            </w:r>
          </w:p>
        </w:tc>
        <w:tc>
          <w:tcPr>
            <w:tcW w:w="897" w:type="dxa"/>
            <w:vMerge w:val="continue"/>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69"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322</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无船承运业务备案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1.【行政法规】《中华人民共和国国际海运条例》（2002年国务院令335号公布，自2002年1月1日起施行，根据2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年3月2日《国务院关于修改部分行政法规的决定》第三次修订）第七条 经营无船承运业务，应当向国务院交通主管部门办理提单登记，并交纳保证金；第八条 国务院交通主管部门应当在收到无船承运业务经营者提单登记申请并交纳保证金的材料之日起15日内审核完毕。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2.【规范性文件】《国务院关于取消和下放一批行政许可事项的决定》（国发〔2019〕6号）“国务院决定取消的行政许可事项目录”第12项，取消审批后，改为备案。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规范性文件】《交通运输部关于公布十项交通运输行政许可事项取消下放后事中事后监管措施的公告》（2019年交通运输部第15号，2019年3月27日施行）取消审批后，改为备案，相关备案工作由省级交通运输主管部门实施。各省级交通运输主管部门可使用部级水路运输建设综合管理信息系统的统一流程办理备案等相关业务，如使用各自系统办理，必须与部级系统实现数据对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规范性文件】《交通运输部办公厅关于国际船舶运输及内地与港澳间海上运输业务相关审批备案事项的通知》（2019年交通运输部水运局681号，2019年5月15日起施行）从事无船承运业务的企业应当在相关经营活动开始后15日内，向注册所在地省级交通运输主管部门备案企业基本信息（包括公司名称、注册地、法人代表、联系方式等）。终止无船承运业务的企业，应向注册所在地省级交通运输主管部门办理终止经营的备案。无船承运企业为境外注册企业的，可任选一个经营业务实际发生口岸所在地省级交通运输主管部门办理相关备案手续。</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3.决定责任（水运管理处）：作出准予备案或不予备案（不予备案的应当告知理由）。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事后监管责任（交通运输综合行政执法局）：定期对外公布企业名单；通过“双随机一公开”监管等方式对经营者的运价备案和执行情况检查；建立举报监督机制；将企业纳入信用信息管理，实施联合惩戒；向社会公开信用记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1.【行政法规】《国际海运条例》（2001年12月11日中华人民共和国国务院令第335号，2019年3月2日修改）　第五十二条　国务院交通主管部门和有关地方人民政府交通主管部门的工作人员有下列情形之一，造成严重后果，触犯刑律的，依照刑法关于滥用职权罪、玩忽职守罪或者其他罪的规定，依法追究刑事责任；尚不够刑事处罚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（一）对符合本条例规定条件的申请者不予审批、许可、登记、备案，或者对不符合本条例规定条件的申请者予以审批、许可、登记、备案的；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对经过审批、许可、登记、备案的国际船舶运输经营者、无船承运业务经营者和国际船舶管理经营者不依照本条例的规定实施监督管理，或者发现其不再具备本条例规定的条件而不撤销其相应的经营资格，或者发现其违法行为后不予以查处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（三）对监督检查中发现的未依法履行审批、许可、登记、备案的单位和个人擅自从事国际海上运输经营活动以及与国际海上运输相关的辅助性经营活动，不立即予以取缔，或者接到举报后不依法予以处理的。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323</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国际集装箱船、普通货船运输业务备案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1.【行政法规】《中华人民共和国国际海运条例》（2002年国务院令335号公布，自2002年1月1日起施行，根据2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年3月2日《国务院关于修改部分行政法规的决定》第三次修订）第六条 经营国际船舶运输业务，应当向国务院交通主管部门提出申请，并附送符合本条例第五条规定条件的相关材料。国务院交通主管部门予以许可的，向申请人颁发《国际船舶运输经营许可证》。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2.【规范性文件】《国务院关于取消和下放一批行政许可事项的决定》（国发〔2019〕6号）“国务院决定取消的行政许可事项目录”第10项，取消审批后，改为备案。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规范性文件】《交通运输部关于公布十项交通运输行政许可事项取消下放后事中事后监管措施的公告》（2019年交通运输部第15号，2019年3月27日施行）取消审批后，改为备案，相关备案工作由省级交通运输主管部门实施。各省级交通运输主管部门可使用部级水路运输建设综合管理信息系统的统一流程办理备案等相关业务，如使用各自系统办理，必须与部级系统实现数据对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4.【规范性文件】《交通运输部办公厅关于国际船舶运输及内地与港澳间海上运输业务相关审批备案事项的通知》（2019年交通运输部水运局681号，2019年5月15日起施行）　境内注册企业从事国际集装箱船（不含从事国际集装箱班轮运输的船舶，下同）、普通货船运输业务，应至少拥有1艘与经营范围相适应的船舶，并在相关经营活动开始后15日内，向注册所在地省级交通运输主管部门备案企业相关信息（包括公司名称、注册地、法人代表、联系方式等）及其拥有和经营的船舶情况（包括中英文船名、IMO号、船旗、建造时间、载重吨/箱量、总吨等）。</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境内注册企业新增集装箱船、普通货船投入国际船舶运输的，应当在船舶投入运营后15日内，向注册所在地省级交通运输主管部门备案（包括中英文船名、IMO号、船旗、建造时间、载重吨/箱量、总吨等）。</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企业或船舶不再从事国际集装箱船、普通货船运输的，应当在相关经营活动终止后15日内，向注册所在地省级交通运输主管部门备案。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3.决定责任（水运管理处）：作出准予备案或不予备案（不予备案的应当告知理由）。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事后监管责任（交通运输综合行政执法局）：通过“双随机一公开”监管等方式，对从事国际普通货船运输、集装箱船运输的企业进行检查，对违法违规行为，依法处罚；建立举报监督机制；将企业纳入信用信息管理，实施联合惩戒；向社会公开信用记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1.【行政法规】《国际海运条例》（2001年12月11日中华人民共和国国务院令第335号，2019年3月2日修改）　第五十二条　国务院交通主管部门和有关地方人民政府交通主管部门的工作人员有下列情形之一，造成严重后果，触犯刑律的，依照刑法关于滥用职权罪、玩忽职守罪或者其他罪的规定，依法追究刑事责任；尚不够刑事处罚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（一）对符合本条例规定条件的申请者不予审批、许可、登记、备案，或者对不符合本条例规定条件的申请者予以审批、许可、登记、备案的；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对经过审批、许可、登记、备案的国际船舶运输经营者、无船承运业务经营者和国际船舶管理经营者不依照本条例的规定实施监督管理，或者发现其不再具备本条例规定的条件而不撤销其相应的经营资格，或者发现其违法行为后不予以查处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（三）对监督检查中发现的未依法履行审批、许可、登记、备案的单位和个人擅自从事国际海上运输经营活动以及与国际海上运输相关的辅助性经营活动，不立即予以取缔，或者接到举报后不依法予以处理的。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324</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从事内地与港澳间集装箱船、普通货船运输业务备案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1.【行政法规】《中华人民共和国国际海运条例》（2002年国务院令335号公布，自2002年1月1日起施行，根据2</w:t>
            </w:r>
            <w:r>
              <w:rPr>
                <w:rFonts w:ascii="宋体" w:hAnsi="宋体" w:cs="宋体"/>
                <w:color w:val="000000"/>
                <w:kern w:val="0"/>
                <w:sz w:val="20"/>
                <w:szCs w:val="20"/>
              </w:rPr>
              <w:t>019</w:t>
            </w:r>
            <w:r>
              <w:rPr>
                <w:rFonts w:hint="eastAsia" w:ascii="宋体" w:hAnsi="宋体" w:cs="宋体"/>
                <w:color w:val="000000"/>
                <w:kern w:val="0"/>
                <w:sz w:val="20"/>
                <w:szCs w:val="20"/>
              </w:rPr>
              <w:t>年3月2日《国务院关于修改部分行政法规的决定》第三次修订）第五十五条　内地与香港特别行政区、澳门特别行政区之间的海上运输，由国务院交通主管部门依照本条例制定管理办法（截至2019年5月尚未出台）。</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2.【行政法规】《国务院对确需保留的行政审批项目设定行政许可的决定》（2004年国务院令第412号公布，2016年8月25日国务院令第671号第二次修正）第136项  从事内地与台湾、港澳间海上运输业务许可。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3.【规范性文件】《国务院关于取消和下放一批行政许可事项的决定》（国发〔2019〕6号）“国务院决定取消的行政许可事项目录”第11项，取消审批后，改为备案。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规范性文件】《交通运输部关于公布十项交通运输行政许可事项取消下放后事中事后监管措施的公告》（2019年交通运输部第15号，2019年3月27日施行）取消审批后，改为备案，相关备案工作由省级交通运输主管部门实施。各省级交通运输主管部门可使用部级水路运输建设综合管理信息系统的统一流程办理备案等相关业务，如使用各自系统办理，必须与部级系统实现数据对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5.【规范性文件】《交通运输部办公厅关于国际船舶运输及内地与港澳间海上运输业务相关审批备案事项的通知》（2019年交通运输部水运局681号，2019年5月15日起施行）　境内注册企业从事内地与港澳间集装箱船、普通货船运输的，需至少拥有1艘与经营范围相适应的五星红旗船舶，应当在相关经营活动开始后15日内，向注册所在地省级交通运输主管部门备案企业基本信息（包括公司名称、注册地、法人代表、联系方式等）。</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境内注册企业新增集装箱船、普通货船投入内地与港澳间海上运输的，应当在船舶投入运营后15日内，向注册所在地省级交通运输主管部门备案（包括中英文船名、船舶识别号、船旗、建造时间、载重吨/箱量、总吨等）。</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企业或船舶终止经营内地与港澳间集装箱船、普通货船运输的，应当在经营活动终止后15日内，向注册所在地省级交通运输主管部门备案。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3.决定责任（水运管理处）：作出准予备案或不予备案（不予备案的应当告知理由）。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事后监管责任（交通运输综合行政执法局）：通过“双随机一公开”监管等方式，对从事内地与港澳间集装箱船、普通货船运输的企业进行检查，对违法违规行为，依法处罚；建立举报监督机制；将企业纳入信用信息管理，实施联合惩戒；向社会公开信用记录。</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2-2.【部门规章】参照《交通行政许可实施程序规定》（2004年交通部令第10号）第十三条“实施机关受理交通行政许可申请后，应当对申请人提交的申请材料进行审查。”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1.【行政法规】《国际海运条例》（2001年12月11日中华人民共和国国务院令第335号，2019年3月2日修改）　第五十二条　国务院交通主管部门和有关地方人民政府交通主管部门的工作人员有下列情形之一，造成严重后果，触犯刑律的，依照刑法关于滥用职权罪、玩忽职守罪或者其他罪的规定，依法追究刑事责任；尚不够刑事处罚的，依法给予行政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（一）对符合本条例规定条件的申请者不予审批、许可、登记、备案，或者对不符合本条例规定条件的申请者予以审批、许可、登记、备案的；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对经过审批、许可、登记、备案的国际船舶运输经营者、无船承运业务经营者和国际船舶管理经营者不依照本条例的规定实施监督管理，或者发现其不再具备本条例规定的条件而不撤销其相应的经营资格，或者发现其违法行为后不予以查处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（三）对监督检查中发现的未依法履行审批、许可、登记、备案的单位和个人擅自从事国际海上运输经营活动以及与国际海上运输相关的辅助性经营活动，不立即予以取缔，或者接到举报后不依法予以处理的。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325</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建设工程施工安全措施备案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【行政法规】《建设工程安全生产管理条例》（2003年11月24日国务院令第393号公布，自2004年2月1日起施行）第十条　建设单位在申请领取施工许可证时，应当提供建设工程有关安全施工措施的资料。依法批准开工报告的建设工程，建设单位应当自开工报告批准之日起15日内，将保证安全施工的措施报送建设工程所在地的县级以上地方人民政府建设行政主管部门或者其他有关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1.受理责任（政务服务窗口）：公示依法应当提交的材料；一次性告知补正材料；依法受理或不予受理建设工程施工安全措施备案申请（不予受理应当告知理由）。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2.调查责任（建设管理处、水运管理处）：在规定的时间内对申请材料进行调查，提出意见。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3.决定责任（建设管理处、水运管理处）：作出同意备案决定或者不予备案决定、法定告知（不予备案的应当告知理由）。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4.送达责任（政务服务窗口）：制作相关证明，送达并信息公开。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5.事后监管责任（交通运输综合行政执法局）：定期或不定期对备案的活动情况进行抽查，督促申请人遵守有关的法律法规。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2-2.【部门规章】参照《交通行政许可实施程序规定》（2004年11月5日经第24次部务会议通过）第十三条“实施机关受理交通行政许可申请后，应当对申请人提交的申请材料进行审查。”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3-2.【法律】参照《中华人民共和国行政许可法》（2003年主席令第七号公布）第三十八条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5.【法律】参照《中华人民共和国行政许可法》（2003年主席令第七号公布）第六十一条“行政机关应当建立健全监督制度，通过核查反映被许可人从事行政许可事项活动情况的有关材料，履行监督责任。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1.符合法定条件的未受理、未办理的，不符合法定条件受理办理的（机关党委）。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2.不履行或不正确履行权力，造成不良后果的（机关党委）。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3.在审查中失职、渎职的（机关党委）。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4.有接受宴请、钱物等腐败行为的（机关党委）。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国务院令第495号）第二十二条：弄虚作假，误导、欺骗领导和公众，造成不良后果的，给予警告、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国务院令第495号）第二十条：有下列行为之一的，给予记过、记大过处分；情节较重的，给予降级或者撤职处分；情节严重的，给予开除处分：（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4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326</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对机场障碍物限制图的备案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民用机场管理处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【部门规章】《运输机场运行安全管理规定》（2007年民航总局令第191号发布，2018年11月9日修改）第一百五十七条：机场管理机构应当及时将最新的机场障碍物限制图报当地政府有关部门备案。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1.受理责任（政务服务窗口）：检查依法应当提交的材料；一次性告知补正材料；依法受理或不予受理（不予受理应当告知理由）。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2.审查责任（民用机场管理处）：材料审核（主要包括项目批准文件、设计批复、资格审查评审报告）；提出审查意见。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3.决定责任（民用机场管理处）：作出决定（不予备案的应当告知理由）；按时办结。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4.送达责任（政务服务窗口）：通知申请人领取备案表；信息公开。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5.事后监管责任（交通运输综合行政执法局）：建立备案档案；加强对后续的监督。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6.法律法规规章文件规定的其他应履行的责任（民用机场管理处）。</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2-2.【部门规章】参照《交通行政许可实施程序规定》（2004年11月5日经第24次部务会议通过）第十三条“实施机关受理交通行政许可申请后，应当对申请人提交的申请材料进行审查。”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3-2.【法律】参照《中华人民共和国行政许可法》（2003年主席令第七号公布）第三十八条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5.【法律】参照《中华人民共和国行政许可法》（2003年主席令第七号公布）第六十一条“行政机关应当建立健全监督制度，通过核查反映被许可人从事行政许可事项活动情况的有关材料，履行监督责任。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因履行或不正确履行行政职责，有下列情形的，行政机关及相关工作人员应承担相应责任：（机关党委）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25"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327</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《港口设施保安符合证书》年度核验</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1.【国际公约】《1974国际海上人命安全公约》第Ⅺ-2章A部分（强制性规则）第10条 港口设施应开展保安评估，并对其予以评审和批准。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中华人民共和国港口设施保安规则》（交通部令2007年第10号公布，自2008年3月1日起施行，根据交通运输部令2019年第33号第三次修正）第六条：港口所在地港口行政管理部门履行下列职责：......（七）受省级交通（港口）管理部门委托，对申请《港口设施保安符合证书》年度核验的港口设施上一年度的保安工作进行核查并提交核查报告。</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规范性文件】交通运输部关于发布《港口设施保安符合证书》年度核验办法的通知（交水发【2015】102号）第五条：港口所在地港口行政管理部门应当根据有效的《港口设施保安计划》以及申请人的核验申请材料，对申请人的保安工作进行全面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六条：港口所在地港口行政管理部门在完成核查后，应当在核验申请书上签署意见，并将符合要求的港口设施相关材料转报省级交通（港口）主管部门核验；对核查不符合要求的港口设施，应在核验申请书中提出明确的整改意见并退还申请人，责令其限期整改。港口设施经营人、管理人在限期内整改完毕，可以重新申请核验。港口行政管理部门应当在收到申请之日起二十个工作日内完成核查并签署意见，报省级交通（港口）主管部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七条：省（自治区、直辖市）交通（港口）主管部门的港口设施保安工作组（以下简称工作组），负责《港口设施保安符合证书》的核验。核验时，可以根据情况对报送材料及《港口设施保安计划》落实情况进行核实和抽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省（自治区、直辖市）交通（港口）主管部门应当在收到港口行政管理部门上报的核查意见之日起二十个工作日内完成《港口设施保安符合证书》核验并签署意见。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省（自治区、直辖市）交通（港口）主管部门应于在核验申请书上签署意见前五日内要求申请人送交《港口设施保安符合证书》正本。</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规范性文件】交通运输部关于发布《港口设施保安符合证书》年度核验办法的通知（交水发【2015】102号）第五条：港口所在地港口行政管理部门应当根据有效的《港口设施保安计划》以及申请人的核验申请材料，对申请人的保安工作进行全面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六条：港口所在地港口行政管理部门在完成核查后，应当在核验申请书上签署意见，并将符合要求的港口设施相关材料转报省级交通（港口）主管部门核验；对核查不符合要求的港口设施，应在核验申请书中提出明确的整改意见并退还申请人，责令其限期整改。港口设施经营人、管理人在限期内整改完毕，可以重新申请核验。港口行政管理部门应当在收到申请之日起二十个工作日内完成核查并签署意见，报省级交通（港口）主管部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七条：省（自治区、直辖市）交通（港口）主管部门的港口设施保安工作组（以下简称工作组），负责《港口设施保安符合证书》的核验。核验时，可以根据情况对报送材料及《港口设施保安计划》落实情况进行核实和抽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省（自治区、直辖市）交通（港口）主管部门应当在收到港口行政管理部门上报的核查意见之日起二十个工作日内完成《港口设施保安符合证书》核验并签署意见。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省（自治区、直辖市）交通（港口）主管部门应于在核验申请书上签署意见前五日内要求申请人送交《港口设施保安符合证书》正本。</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3.同2。</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5.【法律】参照《中华人民共和国行政许可法》（2003年主席令第七号公布）第六十一条“行政机关应当建立健全监督制度，通过核查反映被许可人从事行政许可事项活动情况的有关材料，履行监督责任。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1.对符合法定条件的申请不予核验的（机关党委）；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2.对不符合法定条件的申请予以核验通过的（机关党委）；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4.在核验工作中违反法定权限、条件和程序设定或者实施核验的（机关党委）；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5.不依法履行核验监督职责或监督不力造成严重后果的（机关党委）；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6.在核验过程中徇私舞弊、滥用职权或者玩忽职守的（机关党委）；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4.同3</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6.同2。</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328</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船舶港口服务、港口设施设备和机械租赁维修业务备案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【部门规章】《港口经营管理规定》（交通运输部令2009年第13号发布，自2010年3月1日起施行，根据交通运输部令2020年第21号第六次修正）第十七条 为船舶提供岸电、燃物料、生活品供应、水上船员接送及船舶污染物（含油污水、残油、洗舱水、生活污水及垃圾）接收、围油栏供应服务等船舶港口服务的单位，港口设施设备和机械租赁维修业务的单位以及港口理货业务经营人，应当向港口行政管理部门办理备案手续。港口行政管理部门应当建立备案情况档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从事船舶港口服务、港口设施设备和机械租赁维修的经营人以及港口理货业务经营人名称、固定经营场所、法定代表人、经营范围等事项发生变更或者终止经营的，应当在变更或者终止经营之日起15个工作日内办理变更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2003年主席令第七号公布）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2.【部门规章】《港口经营管理规定》（交通运输部令2009年第13号发布，自2010年3月1日起施行，根据交通运输部令2020年第21号第六次修正）第十七条 为船舶提供岸电、燃物料、生活品供应、水上船员接送及船舶污染物（含油污水、残油、洗舱水、生活污水及垃圾）接收、围油栏供应服务等船舶港口服务的单位，港口设施设备和机械租赁维修业务的单位以及港口理货业务经营人，应当向港口行政管理部门办理备案手续。港口行政管理部门应当建立备案情况档案。从事船舶港口服务、港口设施设备和机械租赁维修的经营人以及港口理货业务经营人名称、固定经营场所、法定代表人、经营范围等事项发生变更或者终止经营的，应当在变更或者终止经营之日起15个工作日内办理变更备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3.同3。</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5.【法律】参照《中华人民共和国行政许可法》（2003年主席令第七号公布）第六十一条“行政机关应当建立健全监督制度，通过核查反映被许可人从事行政许可事项活动情况的有关材料，履行监督责任。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1.对符合法定条件的申请不予备案的（机关党委）；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2.对不符合法定条件的申请予以备案的（机关党委）；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4.在备案工作中违反法定权限、条件和程序设定或者实施核验的（机关党委）；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5.不依法履行备案监督职责或监督不力造成严重后果的（机关党委）；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6.在备案过程中徇私舞弊、滥用职权或者玩忽职守的（机关党委）；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4.同3</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6.同2。</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77"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329</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港口经营人变更或者改造码头、堆场、仓库、储罐和污水垃圾处理设施等固定经营设施备案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港口经营管理规定》（交通运输部令2009年第13号发布，自2010年3月1日起施行，根据交通运输部令2020年第21号第六次修正）第二十条：港口经营人变更或者改造码头、堆场、仓库、储罐和污水垃圾处理设施等固定经营设施，应当依照有关法律、法规和规章的规定履行相应手续。依照有关规定无需经港口行政管理部门审批的，港口经营人应当向港口行政管理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2-2.【部门规章】参照《交通行政许可实施程序规定》（2004年11月5日经第24次部务会议通过）第十三条“实施机关受理交通行政许可申请后，应当对申请人提交的申请材料进行审查。”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3-2.【法律】参照《中华人民共和国行政许可法》（2003年主席令第七号公布）第三十八条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5-1.【法律】参照《中华人民共和国行政许可法》（2003年主席令第七号公布）第六十一条“行政机关应当建立健全监督制度，通过核查反映被许可人从事行政许可事项活动情况的有关材料，履行监督责任。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5-2.【部门规章】《港口经营管理规定》（交通运输部令2009年第13号发布，自2010年3月1日起施行，根据交通运输部令2020年第21号第六次修正）第三十三条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各级交通运输（港口）主管部门应当加强对港口行政管理部门实施《中华人民共和国港口法》和本规定的监督管理，切实落实法律规定的各项制度，及时纠正行政执法中的违法行为。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第三十四条 港口行政管理部门的监督检查人员依法实施监督检查时，有权向被检查单位和有关人员了解情况，并可查阅、复制有关资料。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监督检查人员应当对检查中知悉的商业秘密保密。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监督检查人员实施监督检查，应当两个人以上，并出示执法证件。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第三十五条</w:t>
            </w:r>
            <w:r>
              <w:rPr>
                <w:rFonts w:hint="eastAsia" w:ascii="宋体" w:hAnsi="宋体" w:cs="MS Mincho"/>
                <w:color w:val="000000"/>
                <w:kern w:val="0"/>
                <w:sz w:val="20"/>
                <w:szCs w:val="20"/>
              </w:rPr>
              <w:t> </w:t>
            </w:r>
            <w:r>
              <w:rPr>
                <w:rFonts w:hint="eastAsia" w:ascii="宋体" w:hAnsi="宋体" w:cs="宋体"/>
                <w:color w:val="000000"/>
                <w:kern w:val="0"/>
                <w:sz w:val="20"/>
                <w:szCs w:val="20"/>
              </w:rPr>
              <w:t>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1.对符合法定条件的申请不予备案的（机关党委）；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2.对不符合法定条件的申请予以备案的（机关党委）；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4.在备案工作中违反法定权限、条件和程序设定或者实施核验的（机关党委）；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5.不依法履行备案监督职责或监督不力造成严重后果的（机关党委）；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6.在备案过程中徇私舞弊、滥用职权或者玩忽职守的（机关党委）；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4.同3</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6.同2。</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330</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社会公共利益的港口危险货物事故应急预案、重大生产安全事故的旅客紧急疏散和救援预案以及预防自然灾害预案备案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【部门规章】《港口经营管理规定》（交通运输部令2009年第13号发布，自2010年3月1日起施行，根据交通运输部令2020年第21号第六次修正）第二十四条 港口行政管理部门应当依法制定可能危及社会公共利益的港口危险货物事故应急预案、重大生产安全事故的旅客紧急疏散和救援预案以及预防自然灾害预案，建立健全港口重大生产安全事故的应急救援体系。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港口行政管理部门按照前款规定制定的各项预案应当予以公布，并报送省级交通运输（港口）主管部门备案。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2.审查责任（水运管理处）：审查申请人填写的信息等基本信息。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3.决定责任（水运管理处）：作出准予行政许可或不予行政许可（不予行政许可的应当告知理由）；按时办结。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通过“双随机一公开”监管，加强执法监督，依法处罚违法行为；建立企业信用信息档案，纳入信用信息管理，实施联合惩戒,向社会公开信用记录；建立举报监督机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2003年主席令第七号公布）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2-2.【部门规章】参照《交通行政许可实施程序规定》（2004年11月5日经第24次部务会议通过）第十三条“实施机关受理交通行政许可申请后，应当对申请人提交的申请材料进行审查。”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3-2.【法律】参照《中华人民共和国行政许可法》（2003年主席令第七号公布）第三十八条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2003年主席令第七号公布）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5-1.【法律】参照《中华人民共和国行政许可法》（2003年主席令第七号公布）第六十一条“行政机关应当建立健全监督制度，通过核查反映被许可人从事行政许可事项活动情况的有关材料，履行监督责任。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5-2.【部门规章】《港口经营管理规定》（交通运输部令2009年第13号发布，自2010年3月1日起施行，根据交通运输部令2020年第21号第六次修正）第三十三条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各级交通运输（港口）主管部门应当加强对港口行政管理部门实施《中华人民共和国港口法》和本规定的监督管理，切实落实法律规定的各项制度，及时纠正行政执法中的违法行为。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第三十四条 港口行政管理部门的监督检查人员依法实施监督检查时，有权向被检查单位和有关人员了解情况，并可查阅、复制有关资料。</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监督检查人员应当对检查中知悉的商业秘密保密。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监督检查人员实施监督检查，应当两个人以上，并出示执法证件。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第三十五条</w:t>
            </w:r>
            <w:r>
              <w:rPr>
                <w:rFonts w:hint="eastAsia" w:ascii="宋体" w:hAnsi="宋体" w:cs="MS Mincho"/>
                <w:color w:val="000000"/>
                <w:kern w:val="0"/>
                <w:sz w:val="20"/>
                <w:szCs w:val="20"/>
              </w:rPr>
              <w:t>  </w:t>
            </w:r>
            <w:r>
              <w:rPr>
                <w:rFonts w:hint="eastAsia" w:ascii="宋体" w:hAnsi="宋体" w:cs="宋体"/>
                <w:color w:val="000000"/>
                <w:kern w:val="0"/>
                <w:sz w:val="20"/>
                <w:szCs w:val="20"/>
              </w:rPr>
              <w:t xml:space="preserve"> 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1.对符合法定条件的申请不予备案的（机关党委）；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2.对不符合法定条件的申请予以备案的（机关党委）；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3.在受理、审查、决定过程中，未向申请人、利害关系人履行法定告知义务的（机关党委）；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4.在备案工作中违反法定权限、条件和程序设定或者实施核验的（机关党委）；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5.不依法履行备案监督职责或监督不力造成严重后果的（机关党委）；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6.在备案过程中徇私舞弊、滥用职权或者玩忽职守的（机关党委）；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4.同3</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6.同2。</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331</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道路运输车辆动态监控社会化服务备案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综合运输管理处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【部门规章】《道路运输车辆动态监督管理办法》</w:t>
            </w:r>
            <w:r>
              <w:rPr>
                <w:rFonts w:hint="eastAsia" w:ascii="宋体" w:hAnsi="宋体" w:cs="宋体"/>
                <w:color w:val="000000"/>
                <w:sz w:val="20"/>
                <w:szCs w:val="20"/>
              </w:rPr>
              <w:t>（</w:t>
            </w:r>
            <w:r>
              <w:rPr>
                <w:rFonts w:hint="eastAsia" w:ascii="宋体" w:hAnsi="宋体"/>
                <w:color w:val="000000"/>
                <w:sz w:val="20"/>
                <w:szCs w:val="20"/>
                <w:shd w:val="clear" w:color="auto" w:fill="FFFFFF"/>
              </w:rPr>
              <w:t>2014年1月28日交通运输部 公安部 国家安全生产监督管理总局发布，根据2022年2月14日《交通运输部 公安部 应急管理部关于修改〈道路运输车辆动态监督管理办法〉的决定》第二次修正</w:t>
            </w:r>
            <w:r>
              <w:rPr>
                <w:rFonts w:hint="eastAsia" w:ascii="宋体" w:hAnsi="宋体" w:cs="宋体"/>
                <w:color w:val="000000"/>
                <w:sz w:val="20"/>
                <w:szCs w:val="20"/>
              </w:rPr>
              <w:t>）第十条</w:t>
            </w:r>
            <w:r>
              <w:rPr>
                <w:rFonts w:ascii="宋体" w:hAnsi="宋体" w:cs="Calibri"/>
                <w:color w:val="000000"/>
                <w:sz w:val="20"/>
                <w:szCs w:val="20"/>
              </w:rPr>
              <w:t xml:space="preserve">  </w:t>
            </w:r>
            <w:r>
              <w:rPr>
                <w:rFonts w:hint="eastAsia" w:ascii="宋体" w:hAnsi="宋体" w:cs="宋体"/>
                <w:color w:val="000000"/>
                <w:sz w:val="20"/>
                <w:szCs w:val="20"/>
              </w:rPr>
              <w:t>提供道路运输车辆动态监控社会化服务的，应当向省级道路运输管理机构备案，并提供以下材料：（一）营业执照；（二）服务格式条款、服务承诺；（三）履行服务能力的相关证明材料。</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1.受理责任（政务服务窗口）：依规受理或不予受理（不受理的告知理由）。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2.审理责任（综合运输管理处）：材料审核，提出审查意见。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3.决定责任（综合运输管理处）：作出决定（是否同意备案并告知理由）；按时办结。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4.事后监管责任（综合运输管理处）：检查、监督运输车辆动态监控平台维护正常使用。</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2.【法律】参照《中华人民共和国行政许可法》第三十四条 行政机关应当对申请人提交的申请材料进行审查。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申请人提交的申请材料齐全、符合法定形式，行政机关能够当场作出决定的，应当当场作出书面的行政许可决定。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3.【法律】参照《中华人民共和国行政许可法》第三十七条 行政机关对行政许可申请进行审查后，除当场作出行政许可决定的外，应当在法定期限内按照规定程序作出行政许可决定。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第四十四条 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8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332</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道路运输以及道路运输相关业务暂停、终止经营和经营者变更名称、法定代表人、地址等备案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1.国际道路运输经营者终止经营备案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综合运输管理处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 xml:space="preserve">【部门规章】《国际道路运输管理规定》(2022年9月26日交通运输部令2022年第31号公布，自公布之日起施行)第十五条第二款 </w:t>
            </w:r>
            <w:r>
              <w:rPr>
                <w:rFonts w:hint="eastAsia" w:ascii="宋体" w:hAnsi="宋体"/>
                <w:color w:val="000000"/>
                <w:sz w:val="20"/>
                <w:szCs w:val="20"/>
                <w:shd w:val="clear" w:color="auto" w:fill="FFFFFF"/>
              </w:rPr>
              <w:t>国际道路运输经营者需要终止经营的，应当在终止经营之日30日前告知省级人民政府交通运输主管部门，并按照规定办理有关注销手续。</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1.受理责任（政务服务窗口）：公示依法应当提交的材料；一次性告知备案登记材料；依法受理或不予受理（不予受理应当及时、明确告知理由）。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运输管理处）：备案申请材料审核（主要包括《国际道路运输终止经营申请表》、《国际道路货物运输经营备案表》或《国际道路货物运输经营备案回执》或《道路运输经营许可证》正、副本等材料）；提出审核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3.决定责任（综合运输管理处）：告知、作出准予或者不予备案的决定（不予备案的应当及时、明确告知理由）；当场办结。</w:t>
            </w:r>
          </w:p>
          <w:p>
            <w:pPr>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4.送达责任（政务服务窗口）：服务窗口首问责任人签章，制发送达备案办结通知书；</w:t>
            </w:r>
            <w:r>
              <w:rPr>
                <w:rFonts w:hint="eastAsia" w:ascii="宋体" w:hAnsi="宋体" w:cs="仿宋"/>
                <w:color w:val="000000"/>
                <w:sz w:val="20"/>
                <w:szCs w:val="20"/>
              </w:rPr>
              <w:t>收回《国际道路货物运输经营备案表》或《国际道路货物运输经营备案回执》或《道路运输经营许可证》正、副本；通知车籍地交通运输部门在10日内收回或变更《道路运输证》中相关内容</w:t>
            </w:r>
            <w:r>
              <w:rPr>
                <w:rFonts w:hint="eastAsia" w:ascii="宋体" w:hAnsi="宋体" w:cs="宋体"/>
                <w:color w:val="000000"/>
                <w:kern w:val="0"/>
                <w:sz w:val="20"/>
                <w:szCs w:val="20"/>
              </w:rPr>
              <w:t>；信息公开。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5.事后监管责任（综合运输管理处）：登记注销国际道路运输经营业户档案。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8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333</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道路运输以及道路运输相关业务暂停、终止经营和经营者变更名称、法定代表人、地址等备案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2.国际道路旅客运输经营者变更名称、地址等备案</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综合运输管理处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【部门规章】《国际道路运输管理规定》</w:t>
            </w:r>
            <w:r>
              <w:rPr>
                <w:rFonts w:hint="eastAsia" w:ascii="宋体" w:hAnsi="宋体" w:cs="宋体"/>
                <w:color w:val="000000"/>
                <w:sz w:val="20"/>
                <w:szCs w:val="20"/>
              </w:rPr>
              <w:t>(2022年9月26日交通运输部令2022年第31号公布，自公布之日起施行)第十四条第二款 国际道路旅客运输经营者变更名称、地址等，应当向原许可机关备案。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1.受理责任（政务服务窗口）：公示依法应当提交的材料；一次性告知备案登记材料；依法受理或不予受理（不予受理应当及时、明确告知理由）。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2.审查责任（综合运输管理处）：备案申请材料审核（主要包括《国际道路旅客运输经营者经营变更名称、地址备案表》、变更后的《营业执照》、《道路运输经营许可证》正、副本等材料）；提出审核意见。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3.决定责任（综合运输管理处）：告知、作出准予或者不予备案的决定（不予备案的应当及时、明确告知理由）；当场办结。</w:t>
            </w:r>
          </w:p>
          <w:p>
            <w:pPr>
              <w:rPr>
                <w:rFonts w:ascii="宋体" w:hAnsi="宋体" w:cs="宋体"/>
                <w:color w:val="000000"/>
                <w:kern w:val="0"/>
                <w:sz w:val="20"/>
                <w:szCs w:val="20"/>
              </w:rPr>
            </w:pPr>
            <w:r>
              <w:rPr>
                <w:rFonts w:hint="eastAsia" w:ascii="宋体" w:hAnsi="宋体" w:cs="宋体"/>
                <w:color w:val="000000"/>
                <w:kern w:val="0"/>
                <w:sz w:val="20"/>
                <w:szCs w:val="20"/>
              </w:rPr>
              <w:t>4.送达责任（政务服务窗口）：服务窗口首问责任人签章，制发送达备案办结通知书；</w:t>
            </w:r>
            <w:r>
              <w:rPr>
                <w:rFonts w:hint="eastAsia" w:ascii="宋体" w:hAnsi="宋体" w:cs="仿宋"/>
                <w:color w:val="000000"/>
                <w:sz w:val="20"/>
                <w:szCs w:val="20"/>
              </w:rPr>
              <w:t>按照变更的名称、地址等重新打印《道路运输经营许可证》正、副本，收回原《道路运输经营许可证》正、副本</w:t>
            </w:r>
            <w:r>
              <w:rPr>
                <w:rFonts w:hint="eastAsia" w:ascii="宋体" w:hAnsi="宋体" w:cs="宋体"/>
                <w:color w:val="000000"/>
                <w:kern w:val="0"/>
                <w:sz w:val="20"/>
                <w:szCs w:val="20"/>
              </w:rPr>
              <w:t>；信息公开。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5.事后监管责任（综合运输管理处）：更新国际道路运输经营业户档案信息。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2-2.【部门规章】参照《交通行政许可实施程序规定》第十三条“实施机关受理交通行政许可申请后，应当对申请人提交的申请材料进行审查。”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41"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334</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国际道路货物运输经营备案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综合运输管理处</w:t>
            </w:r>
          </w:p>
        </w:tc>
        <w:tc>
          <w:tcPr>
            <w:tcW w:w="2305" w:type="dxa"/>
            <w:noWrap/>
            <w:vAlign w:val="center"/>
          </w:tcPr>
          <w:p>
            <w:pPr>
              <w:pStyle w:val="5"/>
              <w:shd w:val="clear" w:color="auto" w:fill="FFFFFF"/>
              <w:spacing w:before="0" w:beforeAutospacing="0" w:after="0" w:afterAutospacing="0" w:line="260" w:lineRule="exact"/>
              <w:ind w:firstLine="482"/>
              <w:jc w:val="both"/>
              <w:rPr>
                <w:rFonts w:ascii="宋体" w:hAnsi="宋体" w:cs="宋体"/>
                <w:color w:val="000000"/>
                <w:sz w:val="20"/>
                <w:szCs w:val="20"/>
              </w:rPr>
            </w:pPr>
            <w:r>
              <w:rPr>
                <w:rFonts w:hint="eastAsia" w:ascii="宋体" w:hAnsi="宋体" w:cs="宋体"/>
                <w:color w:val="000000"/>
                <w:sz w:val="20"/>
                <w:szCs w:val="20"/>
              </w:rPr>
              <w:t>1.【行政法规】《中华人民共和国道路运输条例》（2004年4月30日国务院令第406号公布，根据2023年7月20日国务院令第764号《国务院关于修改和废止部分行政法规的决定》第五次修订）第四十九条第二款 从事国际道路货物运输经营的，应当向省、自治区、直辖市人民政府交通运输主管部门进行备案，并附送符合本条例第四十八条规定条件的相关材料。第四十九条第三款国际道路运输经营者应当持有关文件依法向有关部门办理相关手续。</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第七十七条  内地与香港特别行政区、澳门特别行政区之间的道路运输，参照本条例的有关规定执行。</w:t>
            </w:r>
          </w:p>
          <w:p>
            <w:pPr>
              <w:widowControl/>
              <w:adjustRightInd w:val="0"/>
              <w:snapToGrid w:val="0"/>
              <w:spacing w:line="260" w:lineRule="exact"/>
              <w:ind w:firstLine="400" w:firstLineChars="200"/>
              <w:rPr>
                <w:rFonts w:ascii="宋体" w:hAnsi="宋体"/>
                <w:color w:val="000000"/>
                <w:sz w:val="20"/>
                <w:szCs w:val="20"/>
                <w:shd w:val="clear" w:color="auto" w:fill="FFFFFF"/>
              </w:rPr>
            </w:pPr>
            <w:r>
              <w:rPr>
                <w:rFonts w:hint="eastAsia" w:ascii="宋体" w:hAnsi="宋体" w:cs="宋体"/>
                <w:color w:val="000000"/>
                <w:kern w:val="0"/>
                <w:sz w:val="20"/>
                <w:szCs w:val="20"/>
              </w:rPr>
              <w:t>2.【部门规章】《国际道路运输管理规定》(2022年9月26日交通运输部令2022年第31号公布，自公布之日起施行)</w:t>
            </w:r>
            <w:r>
              <w:rPr>
                <w:rFonts w:hint="eastAsia" w:ascii="宋体" w:hAnsi="宋体"/>
                <w:color w:val="000000"/>
                <w:sz w:val="20"/>
                <w:szCs w:val="20"/>
                <w:shd w:val="clear" w:color="auto" w:fill="FFFFFF"/>
              </w:rPr>
              <w:t>第九条　从事国际道路货物运输经营的，最迟不晚于开始国际道路货物运输经营活动的15日内向所在地省级人民政府交通运输主管部门备案，提交《国际道路货物运输经营备案表》（式样见附件4），并附送符合本规定第五条规定条件的材料，保证材料真实、完整、有效。</w:t>
            </w:r>
          </w:p>
          <w:p>
            <w:pPr>
              <w:widowControl/>
              <w:adjustRightInd w:val="0"/>
              <w:snapToGrid w:val="0"/>
              <w:spacing w:line="260" w:lineRule="exact"/>
              <w:ind w:firstLine="400" w:firstLineChars="200"/>
              <w:rPr>
                <w:rFonts w:ascii="宋体" w:hAnsi="宋体"/>
                <w:color w:val="000000"/>
                <w:sz w:val="20"/>
                <w:szCs w:val="20"/>
                <w:shd w:val="clear" w:color="auto" w:fill="FFFFFF"/>
              </w:rPr>
            </w:pPr>
            <w:r>
              <w:rPr>
                <w:rFonts w:hint="eastAsia" w:ascii="宋体" w:hAnsi="宋体"/>
                <w:color w:val="000000"/>
                <w:sz w:val="20"/>
                <w:szCs w:val="20"/>
                <w:shd w:val="clear" w:color="auto" w:fill="FFFFFF"/>
              </w:rPr>
              <w:t>第十四条第三款 国际道路货物运输经营者名称、经营地址、主要负责人和货物运输车辆等事项发生变化的，应当向原办理备案的交通运输主管部门办理备案变更。</w:t>
            </w:r>
          </w:p>
          <w:p>
            <w:pPr>
              <w:widowControl/>
              <w:adjustRightInd w:val="0"/>
              <w:snapToGrid w:val="0"/>
              <w:spacing w:line="260" w:lineRule="exact"/>
              <w:ind w:firstLine="400" w:firstLineChars="200"/>
              <w:rPr>
                <w:rFonts w:ascii="宋体" w:hAnsi="宋体" w:cs="宋体"/>
                <w:color w:val="000000"/>
                <w:kern w:val="0"/>
                <w:sz w:val="20"/>
                <w:szCs w:val="20"/>
              </w:rPr>
            </w:pPr>
            <w:r>
              <w:rPr>
                <w:rFonts w:ascii="宋体" w:hAnsi="宋体" w:cs="宋体"/>
                <w:color w:val="000000"/>
                <w:kern w:val="0"/>
                <w:sz w:val="20"/>
                <w:szCs w:val="20"/>
              </w:rPr>
              <w:t>3</w:t>
            </w:r>
            <w:r>
              <w:rPr>
                <w:rFonts w:hint="eastAsia" w:ascii="宋体" w:hAnsi="宋体" w:cs="宋体"/>
                <w:color w:val="000000"/>
                <w:kern w:val="0"/>
                <w:sz w:val="20"/>
                <w:szCs w:val="20"/>
              </w:rPr>
              <w:t>.《国际道路货物运输车辆选型技术要求》（JT/T 1208-2018）</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1.受理责任（政务服务窗口）：公示依法应当提交的材料；一次性告知备案登记材料；依法受理或不予受理（不予受理应当及时、明确告知理由）。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综合运输管理处）：备案申请材料审核（主要包括《国际道路货物运输经营备案表》、企业近3年内无重大以上交通责任事故证明或承诺书；货物运输车辆、驾驶员证件材料；国际道路运输安全生产管理制度文本；提出审核意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3.决定责任（综合运输管理处）：告知、作出准予或者不予备案的决定（不予备案的应当及时、明确告知理由）；5个工作日内办结。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4.送达责任（政务服务窗口）：服务窗口首问责任人签章，制发送达备案办结通知书；签发《国际道路货物运输经营备案表》；信息公开。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5.事后监管责任（综合运输管理处）：登记修改国际道路货物运输经营业户档案。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2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第三十条“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p>
          <w:p>
            <w:pPr>
              <w:widowControl/>
              <w:adjustRightInd w:val="0"/>
              <w:snapToGrid w:val="0"/>
              <w:spacing w:line="22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中华人民共和国行政许可法》第三十二条“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w:t>
            </w:r>
          </w:p>
          <w:p>
            <w:pPr>
              <w:widowControl/>
              <w:adjustRightInd w:val="0"/>
              <w:snapToGrid w:val="0"/>
              <w:spacing w:line="220" w:lineRule="exact"/>
              <w:ind w:firstLine="400" w:firstLineChars="200"/>
              <w:rPr>
                <w:rFonts w:ascii="宋体" w:hAnsi="宋体" w:cs="宋体"/>
                <w:color w:val="000000"/>
                <w:kern w:val="0"/>
                <w:sz w:val="20"/>
                <w:szCs w:val="20"/>
              </w:rPr>
            </w:pPr>
            <w:r>
              <w:rPr>
                <w:rFonts w:hint="eastAsia" w:ascii="宋体" w:hAnsi="宋体" w:cs="宋体"/>
                <w:color w:val="000000"/>
                <w:sz w:val="20"/>
                <w:szCs w:val="20"/>
              </w:rPr>
              <w:t>2</w:t>
            </w:r>
            <w:r>
              <w:rPr>
                <w:rFonts w:ascii="宋体" w:hAnsi="宋体" w:cs="宋体"/>
                <w:color w:val="000000"/>
                <w:sz w:val="20"/>
                <w:szCs w:val="20"/>
              </w:rPr>
              <w:t>-2.</w:t>
            </w:r>
            <w:r>
              <w:rPr>
                <w:rFonts w:hint="eastAsia" w:ascii="宋体" w:hAnsi="宋体" w:cs="宋体"/>
                <w:color w:val="000000"/>
                <w:sz w:val="20"/>
                <w:szCs w:val="20"/>
              </w:rPr>
              <w:t>【行政法规】《中华人民共和国道路运输条例》（2004年4月30日国务院令第406号公布，根据2023年7月20日国务院令第764号《国务院关于修改和废止部分行政法规的决定》第五次修订）第四十九条第二款 从事国际道路货物运输经营的，应当向省、自治区、直辖市人民政府交通运输主管部门进行备案，并附送符合本条例第四十八条规定条件的相关材料。</w:t>
            </w:r>
          </w:p>
          <w:p>
            <w:pPr>
              <w:widowControl/>
              <w:adjustRightInd w:val="0"/>
              <w:snapToGrid w:val="0"/>
              <w:spacing w:line="22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w:t>
            </w:r>
            <w:r>
              <w:rPr>
                <w:rFonts w:ascii="宋体" w:hAnsi="宋体" w:cs="宋体"/>
                <w:color w:val="000000"/>
                <w:kern w:val="0"/>
                <w:sz w:val="20"/>
                <w:szCs w:val="20"/>
              </w:rPr>
              <w:t>3</w:t>
            </w:r>
            <w:r>
              <w:rPr>
                <w:rFonts w:hint="eastAsia" w:ascii="宋体" w:hAnsi="宋体" w:cs="宋体"/>
                <w:color w:val="000000"/>
                <w:kern w:val="0"/>
                <w:sz w:val="20"/>
                <w:szCs w:val="20"/>
              </w:rPr>
              <w:t>.【部门规章】参照《交通行政许可实施程序规定》第十三条“实施机关受理交通行政许可申请后，应当对申请人提交的申请材料进行审查。”</w:t>
            </w:r>
          </w:p>
          <w:p>
            <w:pPr>
              <w:widowControl/>
              <w:adjustRightInd w:val="0"/>
              <w:snapToGrid w:val="0"/>
              <w:spacing w:line="22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3-1.【法律】参照《中华人民共和国行政许可法》第三十八条“申请人的申请符合法定条件、标准的，行政机关应当依法作出准予行政许可的书面决定。”</w:t>
            </w:r>
          </w:p>
          <w:p>
            <w:pPr>
              <w:widowControl/>
              <w:adjustRightInd w:val="0"/>
              <w:snapToGrid w:val="0"/>
              <w:spacing w:line="22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3-2.【法律】参照《中华人民共和国行政许可法》第三十八条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第四十四条行政机关作出准予行政许可的决定，应当自作出决定之日起十日内向申请人颁发、送达行政许可证件。</w:t>
            </w:r>
          </w:p>
          <w:p>
            <w:pPr>
              <w:widowControl/>
              <w:adjustRightInd w:val="0"/>
              <w:snapToGrid w:val="0"/>
              <w:spacing w:line="220" w:lineRule="exact"/>
              <w:ind w:firstLine="400" w:firstLineChars="200"/>
              <w:rPr>
                <w:rFonts w:ascii="宋体" w:hAnsi="宋体" w:cs="宋体"/>
                <w:color w:val="000000"/>
                <w:kern w:val="0"/>
                <w:sz w:val="20"/>
                <w:szCs w:val="20"/>
              </w:rPr>
            </w:pPr>
            <w:r>
              <w:rPr>
                <w:rFonts w:ascii="宋体" w:hAnsi="宋体" w:cs="宋体"/>
                <w:color w:val="000000"/>
                <w:kern w:val="0"/>
                <w:sz w:val="20"/>
                <w:szCs w:val="20"/>
              </w:rPr>
              <w:t>3-3.</w:t>
            </w:r>
            <w:r>
              <w:rPr>
                <w:rFonts w:hint="eastAsia" w:ascii="宋体" w:hAnsi="宋体" w:cs="宋体"/>
                <w:color w:val="000000"/>
                <w:kern w:val="0"/>
                <w:sz w:val="20"/>
                <w:szCs w:val="20"/>
              </w:rPr>
              <w:t>【部门规章】《国际道路运输管理规定》(2022年9月26日交通运输部令2022年第31号公布，自公布之日起施行)</w:t>
            </w:r>
            <w:r>
              <w:rPr>
                <w:rFonts w:hint="eastAsia" w:ascii="宋体" w:hAnsi="宋体"/>
                <w:color w:val="000000"/>
                <w:sz w:val="20"/>
                <w:szCs w:val="20"/>
                <w:shd w:val="clear" w:color="auto" w:fill="FFFFFF"/>
              </w:rPr>
              <w:t>第十条　省级人民政府交通运输主管部门收到国际道路货物运输经营备案材料后，对材料齐全且符合要求的，应当予以备案并编号归档；对材料不全或者不符合要求的，应当场或者自收到备案材料之日起5日内一次性书面通知备案人需要补充的全部内容。省级人民政府交通运输主管部门应当向社会公布并及时更新已备案的国际道路货物运输经营者名单，便于社会查询和监督。</w:t>
            </w:r>
          </w:p>
          <w:p>
            <w:pPr>
              <w:widowControl/>
              <w:adjustRightInd w:val="0"/>
              <w:snapToGrid w:val="0"/>
              <w:spacing w:line="22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4.【法律】参照《中华人民共和国行政许可法》第四十四条“行政机关作出准予行政许可的决定，应当自作出决定之日起十日内向申请人颁发、送达行政许可证件，或者加贴标签、加盖检验、检测、检疫印章。”</w:t>
            </w:r>
          </w:p>
          <w:p>
            <w:pPr>
              <w:widowControl/>
              <w:adjustRightInd w:val="0"/>
              <w:snapToGrid w:val="0"/>
              <w:spacing w:line="22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5.【法律】参照《中华人民共和国行政许可法》第六十一条“行政机关应当建立健全监督制度，通过核查反映被许可人从事行政许可事项活动情况的有关材料，履行监督责任。”</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1.玩忽职守、贻误工作的（机关党委）。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2.违反廉政纪律行为的（机关党委）。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3.滥用职权，侵害公民、法人或者其他组织合法权益的（机关党委）。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4.泄露相关秘密、隐私的（机关党委）。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5.违反公务员职业道德，工作作风懈怠、工作态度恶劣的（机关党委）。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6.行政权力实施工作中推诿、拖延不办，或者无正当理由不配合、不协助其他机关行政权力实施工作（机关党委）。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7.除以上追责情形外，其他违反法律法规规章的行为依法追究相应责任（机关党委）。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1.【行政法规】《行政机关公务员处分条例》（2007年4月4日国务院第173次常务会议通过，自2007年6月1日起施行。）第二十条　有下列行为之一的，给予记过、记大过处分；情节较重的，给予降级或者撤职处分；情节严重的，给予开除处分：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2.【行政法规】《行政机关公务员处分条例》（2007年4月4日国务院第173次常务会议通过，自2007年6月1日起施行。）第二十三条　有贪污、索贿、受贿、行贿、介绍贿赂、挪用公款、利用职务之便为自己或者他人谋取私利、巨额财产来源不明等违反廉政纪律行为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3.【行政法规】《行政机关公务员处分条例》（2007年4月4日国务院第173次常务会议通过，自2007年6月1日起施行。）第二十五条　有下列行为之一的，给予记过或者记大过处分。情节较重的，给予降级或者撤职处分；情节严重的，给予开除处分：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（五）其他滥用职权，侵害公民、法人或者其他组织合法权益的行为。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4.【行政法规】《行政机关公务员处分条例》（2007年4月4日国务院第173次常务会议通过，自2007年6月1日起施行。）第二十六条　泄露国家秘密、工作秘密，或者泄露因履行职责掌握的商业秘密、个人隐私，造成不良后果的，给予记过、警告或者记大过处分；情节较重的，给予降级或者撤职处分；情节严重的，给予开除处分。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5.【行政法规】《行政机关公务员处分条例》（2007年4月4日国务院第173次常务会议通过，自2007年6月1日起施行。）第二十八条　严重违反公务员职业道德，工作作风懈怠、工作态度恶劣，造成不良影响的，给予警告、记过或者记大过处分。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6.同1。</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335</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单独转让高速公路广告经营权、服务设施经营权或采取委托的方式进行经营管理的备案</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八条第四款：县级以上地方人民政府交通主管部门可以决定由公路管理机构依照本法规定行使公路行政管理职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2.《【行政法规】《公路安全保护条例》（2011年3月7日国务院令第593号公布，自2011年7月1日起施行》）第三条第三款　公路管理机构依照本条例的规定具体负责公路保护的监督管理工作。</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3.【地方性法规】《广西壮族自治区实施〈中华人民共和国公路法〉办法》</w:t>
            </w:r>
            <w:r>
              <w:rPr>
                <w:rFonts w:hint="eastAsia" w:ascii="宋体" w:hAnsi="宋体" w:cs="方正书宋_GBK"/>
                <w:color w:val="000000"/>
                <w:kern w:val="0"/>
                <w:sz w:val="20"/>
                <w:szCs w:val="20"/>
              </w:rPr>
              <w:t>（2005年9月23日广西壮族自治区第十届人民代表大会常务委员会第十六次会议通过，2019年7月25日修正）</w:t>
            </w:r>
            <w:r>
              <w:rPr>
                <w:rFonts w:hint="eastAsia" w:ascii="宋体" w:hAnsi="宋体" w:cs="宋体"/>
                <w:color w:val="000000"/>
                <w:kern w:val="0"/>
                <w:sz w:val="20"/>
                <w:szCs w:val="20"/>
              </w:rPr>
              <w:t>第二条第二款；公路管理机构对所管辖的公路依照本办法规定行使行政管理职责。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4.【政府规章】《广西壮族自治区高速公路管理办法》</w:t>
            </w:r>
            <w:r>
              <w:rPr>
                <w:rFonts w:hint="eastAsia" w:ascii="宋体" w:hAnsi="宋体" w:cs="方正书宋_GBK"/>
                <w:color w:val="000000"/>
                <w:kern w:val="0"/>
                <w:sz w:val="20"/>
                <w:szCs w:val="20"/>
              </w:rPr>
              <w:t>（2013年12月25日自治区第十二届人民政府第21次常务会议审议通过，2014年3月1日施行）</w:t>
            </w:r>
            <w:r>
              <w:rPr>
                <w:rFonts w:hint="eastAsia" w:ascii="宋体" w:hAnsi="宋体" w:cs="宋体"/>
                <w:color w:val="000000"/>
                <w:kern w:val="0"/>
                <w:sz w:val="20"/>
                <w:szCs w:val="20"/>
              </w:rPr>
              <w:t>第十七条第三款：单独转让高速公路广告经营权、服务设施经营权或者采取委托的方式进行经营管理的，应当报高速公路管理机构备案。</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1.受理责任（政务服务窗口）：公示依法应当提交的材料；一次性告知备案登记材料；依法受理或不予受理（不予受理应当及时、明确告知理由）。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2.调查责任（建设管理处）：对提交的高速公路新建、扩建或升级改造的收费、通信、监控等设施测试报告审查、复核是否合格并且是否实现与区中心系统互联互通。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3.决定责任（建设管理处）：作出决定；按时办结；告知测试合格与否。</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4.送达责任（政务服务窗口）：制发送达对高速公路收费、通信、监控等设施测试合格报告的复函。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测试报告管理档案，严格加强监督高速公路管理经营单位按照联网收费方案的要求对高速公路收费、通信、监控等设施的日常维护管理工作，使其处于良好的技术状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　第三十二条 行政机关对申请人提出的行政许可申请，应当根据下列情况分别作出处理：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（一）申请事项依法不需要取得行政许可的，应当即时告知申请人不受理；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（二）申请事项依法不属于本行政机关职权范围的，应当即时作出不予受理的决定，并告知申请人向有关行政机关申请；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（三）申请材料存在可以当场更正的错误的，应当允许申请人当场更正；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（四）申请材料不齐全或者不符合法定形式的，应当当场或者在五日内一次告知申请人需要补正的全部内容，逾期不告知的，自收到申请材料之日起即为受理；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5.【法律】《中华人民共和国公路法》第六十九条 交通主管部门、公路管理机构依法对有关公路的法律、法规执行情况进行监督检查。</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1.不履行或不正确履行职责，对不符合要求的行为不予制止和有效处理的。（机关党委）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2.在监督检查中玩忽职守、徇私舞弊的。（机关党委）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3.在监督检查中滥用职权，谋取不正当利益和发生腐败行为的。（机关党委）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国务院令第495号）第二十条有下列行为之一的，给予记过、记大过处分；情节较重的，给予降级或者撤职处分；情节严重的，给予开除处分：（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25"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336</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高速公路收费、通信、监控等设施测试</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【政府规章】《广西壮族自治区高速公路管理办法》（2013年12月25日自治区第十二届人民政府第21次常务会议审议通过，自2014年3月1日起施行）第二十条  自治区高速公路管理机构负责制定全区高速公路联网收费方案，报自治区交通运输主管部门批准后组织实施。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高速公路建设单位、经营管理者应当按照联网收费方案的要求建设和完善高速公路收费、通信、监控等设施，经自治区高速公路管理机构测试合格后并入全区高速公路联网收费系统。高速公路管理机构按照国家和自治区有关规定对联网收费系统进行管理。</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1.受理责任（政务服务窗口）：公示依法应当提交的材料；一次性告知备案登记材料；依法受理或不予受理（不予受理应当及时、明确告知理由）。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2.调查责任（建设管理处）：对提交的高速公路新建、扩建或升级改造的收费、通信、监控等设施测试报告审查、复核是否合格并且是否实现与区中心系统互联互通。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3.决定责任（建设管理处）：作出决定；按时办结；告知测试合格与否。</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4.送达责任（政务服务窗口）：制发送达对高速公路收费、通信、监控等设施测试合格报告的复函。</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事后监管责任（交通运输综合行政执法局）：建立测试报告管理档案，严格加强监督高速公路管理经营单位按照联网收费方案的要求对高速公路收费、通信、监控等设施的日常维护管理工作，使其处于良好的技术状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　第三十二条 行政机关对申请人提出的行政许可申请，应当根据下列情况分别作出处理：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（一）申请事项依法不需要取得行政许可的，应当即时告知申请人不受理；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（二）申请事项依法不属于本行政机关职权范围的，应当即时作出不予受理的决定，并告知申请人向有关行政机关申请；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（三）申请材料存在可以当场更正的错误的，应当允许申请人当场更正；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（四）申请材料不齐全或者不符合法定形式的，应当当场或者在五日内一次告知申请人需要补正的全部内容，逾期不告知的，自收到申请材料之日起即为受理；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5.【法律】《中华人民共和国公路法》第六十九条 交通主管部门、公路管理机构依法对有关公路的法律、法规执行情况进行监督检查。</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1.不履行或不正确履行职责，对不符合要求的行为不予制止和有效处理的。（机关党委）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2.在监督检查中玩忽职守、徇私舞弊的。（机关党委）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3.在监督检查中滥用职权，谋取不正当利益和发生腐败行为的。（机关党委）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行政机关公务员处分条例》（2007年国务院令第495号）第二十条有下列行为之一的，给予记过、记大过处分；情节较重的，给予降级或者撤职处分；情节严重的，给予开除处分：（一）不依法履行职责，致使可以避免的爆炸、火灾、传染病传播流行、严重环境污染、严重人员伤亡等重大事故或者群体性事件发生的；</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行政法规】《行政机关公务员处分条例》（2007年国务院令第495号）第二十条有下列行为之一的，给予记过、记大过处分；情节较重的，给予降级或者撤职处分；情节严重的，给予开除处分：（四）其他玩忽职守、贻误工作的行为。</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行政法规】《行政机关公务员处分条例》（2007年国务院令第495号）第二十三条有贪污、索贿、受贿、行贿、介绍贿赂、挪用公款、利用职务之便为自己或者他人谋取私利、巨额财产来源不明等违反廉政纪律行为的，给予记过或者记大过处分；情节较重的，给予降级或者撤职处分；情节严重的，给予开除处分。</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53"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337</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办理公路、水运工程质量监督手续</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1.办理水运工程质量监督手续</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水运管理处，自治区交通运输工程质量监测鉴定中心水运监督科</w:t>
            </w:r>
          </w:p>
        </w:tc>
        <w:tc>
          <w:tcPr>
            <w:tcW w:w="230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1.【行政法规】《建设工程质量管理条例》（2000年1月30日国务院令第279号发布，自发布之日起施行，根据国务院令2019年第714号第二次修订）第十三条  建设单位在领取施工许可证或者开工报告前，应当按照国家有关规定办理工程质量监督手续。</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2.【部门规章】《公路水运工程质量监督管理规定》（交通运输部令2017年第28号公布，自2017年12月1日起施行）第二十二条　交通运输主管部门或者其委托的建设工程质量监督机构依法要求建设单位按规定办理质量监督手续。</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w:t>
            </w:r>
            <w:r>
              <w:rPr>
                <w:rFonts w:ascii="宋体" w:hAnsi="宋体" w:cs="宋体"/>
                <w:color w:val="000000"/>
                <w:kern w:val="0"/>
                <w:sz w:val="20"/>
                <w:szCs w:val="20"/>
              </w:rPr>
              <w:t>.</w:t>
            </w:r>
            <w:r>
              <w:rPr>
                <w:rFonts w:hint="eastAsia" w:ascii="宋体" w:hAnsi="宋体" w:cs="宋体"/>
                <w:color w:val="000000"/>
                <w:kern w:val="0"/>
                <w:sz w:val="20"/>
                <w:szCs w:val="20"/>
              </w:rPr>
              <w:t>【行政法规】《广西壮族自治区建设工程质量管理条例》（2004年7月31日广西壮族自治区第十届人民代表大会常务委员会第九次会议通过，自治区人</w:t>
            </w:r>
            <w:r>
              <w:rPr>
                <w:rFonts w:hint="eastAsia" w:ascii="宋体" w:hAnsi="宋体" w:cs="宋体"/>
                <w:color w:val="000000"/>
                <w:kern w:val="0"/>
                <w:sz w:val="20"/>
                <w:szCs w:val="20"/>
                <w:lang w:eastAsia="zh-CN"/>
              </w:rPr>
              <w:t>民</w:t>
            </w:r>
            <w:r>
              <w:rPr>
                <w:rFonts w:hint="eastAsia" w:ascii="宋体" w:hAnsi="宋体" w:cs="宋体"/>
                <w:color w:val="000000"/>
                <w:kern w:val="0"/>
                <w:sz w:val="20"/>
                <w:szCs w:val="20"/>
              </w:rPr>
              <w:t>代表大会常务委员会公告十届第54号公布，自2004年8月1日起施行）第四条  对建设工程质量的监督，按报建管理权限实行分级管理。业主应当向审批该工程的建设行政主管部门或者有关主管部门办理工程质量监督手续。</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1.受理责任（政务服务窗口）：公示申请质量监督应当提交的材料；一次性告知补正材料；依法受理或不予受理（不予受理应当告知理由）。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2.审查责任（水运管理处）：材料审核（主要包括项目批准文件、申请人提交的有关材料等）。</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3.决定责任（水运管理处）：作出决定；制作监督通知书；按时办结。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4.送达责任（政务服务窗口）：制发送达水运工程监督通知书；信息公开。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5.监管责任（交通运输综合行政执法局）：建立工程质量监督档案；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　第三十二条 行政机关对申请人提出的行政许可申请，应当根据下列情况分别作出处理：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（一）申请事项依法不需要取得行政许可的，应当即时告知申请人不受理；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（二）申请事项依法不属于本行政机关职权范围的，应当即时作出不予受理的决定，并告知申请人向有关行政机关申请；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（三）申请材料存在可以当场更正的错误的，应当允许申请人当场更正；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（四）申请材料不齐全或者不符合法定形式的，应当当场或者在五日内一次告知申请人需要补正的全部内容，逾期不告知的，自收到申请材料之日起即为受理；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5.【法律】《中华人民共和国公路法》第六十九条 交通主管部门、公路管理机构依法对有关公路的法律、法规执行情况进行监督检查。</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1.符合法定条件的未受理、未办理的，不符合法定条件受理办理的（机关党委）。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2.不履行或不正确履行权力，造成不良后果的（机关党委）。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2-2.【部门规章】《公路水运工程质量监督管理规定》第四十七条　交通运输主管部门及其委托的建设工程质量监督机构的工作人员在监督管理工作中玩忽职守、滥用职权、徇私舞弊的，依法给予处分；构成犯罪的，依法追究刑事责任。</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67" w:hRule="atLeast"/>
          <w:jc w:val="center"/>
        </w:trPr>
        <w:tc>
          <w:tcPr>
            <w:tcW w:w="481" w:type="dxa"/>
            <w:noWrap/>
            <w:tcMar>
              <w:left w:w="0" w:type="dxa"/>
              <w:right w:w="0" w:type="dxa"/>
            </w:tcMar>
            <w:vAlign w:val="center"/>
          </w:tcPr>
          <w:p>
            <w:pPr>
              <w:widowControl/>
              <w:spacing w:line="26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338</w:t>
            </w:r>
          </w:p>
        </w:tc>
        <w:tc>
          <w:tcPr>
            <w:tcW w:w="339"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其他行政权力</w:t>
            </w:r>
          </w:p>
        </w:tc>
        <w:tc>
          <w:tcPr>
            <w:tcW w:w="475"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办理公路、水运工程质量监督手续</w:t>
            </w:r>
          </w:p>
        </w:tc>
        <w:tc>
          <w:tcPr>
            <w:tcW w:w="475"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2.办理公路工程质量监督手续</w:t>
            </w:r>
          </w:p>
        </w:tc>
        <w:tc>
          <w:tcPr>
            <w:tcW w:w="461"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自治区交通运输厅</w:t>
            </w:r>
          </w:p>
        </w:tc>
        <w:tc>
          <w:tcPr>
            <w:tcW w:w="503" w:type="dxa"/>
            <w:noWrap/>
            <w:vAlign w:val="center"/>
          </w:tcPr>
          <w:p>
            <w:pPr>
              <w:widowControl/>
              <w:adjustRightInd w:val="0"/>
              <w:snapToGrid w:val="0"/>
              <w:spacing w:line="260" w:lineRule="exact"/>
              <w:jc w:val="center"/>
              <w:rPr>
                <w:rFonts w:ascii="宋体" w:hAnsi="宋体" w:cs="宋体"/>
                <w:color w:val="000000"/>
                <w:kern w:val="0"/>
                <w:sz w:val="20"/>
                <w:szCs w:val="20"/>
              </w:rPr>
            </w:pPr>
            <w:r>
              <w:rPr>
                <w:rFonts w:hint="eastAsia" w:ascii="宋体" w:hAnsi="宋体" w:cs="宋体"/>
                <w:color w:val="000000"/>
                <w:kern w:val="0"/>
                <w:sz w:val="20"/>
                <w:szCs w:val="20"/>
              </w:rPr>
              <w:t>建设管理处</w:t>
            </w:r>
          </w:p>
        </w:tc>
        <w:tc>
          <w:tcPr>
            <w:tcW w:w="2305" w:type="dxa"/>
            <w:noWrap/>
            <w:vAlign w:val="center"/>
          </w:tcPr>
          <w:p>
            <w:pPr>
              <w:widowControl/>
              <w:adjustRightInd w:val="0"/>
              <w:snapToGrid w:val="0"/>
              <w:spacing w:line="24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1.【行政法规】《建设工程质量管理条例》（2000年1月30日国务院令第279号发布，自发布之日起施行，根据国务院令2019年第714号第二次修订）第十三条  建设单位在领取施工许可证或者开工报告前，应当按照国家有关规定办理工程质量监督手续。</w:t>
            </w:r>
          </w:p>
          <w:p>
            <w:pPr>
              <w:widowControl/>
              <w:adjustRightInd w:val="0"/>
              <w:snapToGrid w:val="0"/>
              <w:spacing w:line="24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2.【部门规章】《公路水运工程质量监督管理规定》（交通运输部令2017年第28号公布，自2017年12月1日起施行）第二十二条　交通运输主管部门或者其委托的建设工程质量监督机构依法要求建设单位按规定办理质量监督手续。</w:t>
            </w:r>
          </w:p>
          <w:p>
            <w:pPr>
              <w:widowControl/>
              <w:adjustRightInd w:val="0"/>
              <w:snapToGrid w:val="0"/>
              <w:spacing w:line="240" w:lineRule="exact"/>
              <w:ind w:firstLine="400" w:firstLineChars="200"/>
              <w:rPr>
                <w:rFonts w:ascii="宋体" w:hAnsi="宋体" w:cs="宋体"/>
                <w:color w:val="000000"/>
                <w:kern w:val="0"/>
                <w:sz w:val="20"/>
                <w:szCs w:val="20"/>
              </w:rPr>
            </w:pPr>
            <w:r>
              <w:rPr>
                <w:rFonts w:ascii="宋体" w:hAnsi="宋体" w:cs="宋体"/>
                <w:color w:val="000000"/>
                <w:kern w:val="0"/>
                <w:sz w:val="20"/>
                <w:szCs w:val="20"/>
              </w:rPr>
              <w:t>3.</w:t>
            </w:r>
            <w:r>
              <w:rPr>
                <w:rFonts w:hint="eastAsia" w:ascii="宋体" w:hAnsi="宋体" w:cs="宋体"/>
                <w:color w:val="000000"/>
                <w:kern w:val="0"/>
                <w:sz w:val="20"/>
                <w:szCs w:val="20"/>
              </w:rPr>
              <w:t>【地方性法规】《广西壮族自治区建设工程质量管理条例》（2004年7月31日广西壮族自治区第十届人民代表大会常务委员会第九次会议通过，自治区人</w:t>
            </w:r>
            <w:r>
              <w:rPr>
                <w:rFonts w:hint="eastAsia" w:ascii="宋体" w:hAnsi="宋体" w:cs="宋体"/>
                <w:color w:val="000000"/>
                <w:kern w:val="0"/>
                <w:sz w:val="20"/>
                <w:szCs w:val="20"/>
                <w:lang w:eastAsia="zh-CN"/>
              </w:rPr>
              <w:t>民</w:t>
            </w:r>
            <w:r>
              <w:rPr>
                <w:rFonts w:hint="eastAsia" w:ascii="宋体" w:hAnsi="宋体" w:cs="宋体"/>
                <w:color w:val="000000"/>
                <w:kern w:val="0"/>
                <w:sz w:val="20"/>
                <w:szCs w:val="20"/>
              </w:rPr>
              <w:t>代表大会常务委员会公告十届第54号公布，自2004年8月1日起施行）第四条  对建设工程质量的监督，按报建管理权限实行分级管理。业主应当向审批该工程的建设行政主管部门或者有关主管部门办理工程质量监督手续。</w:t>
            </w:r>
          </w:p>
          <w:p>
            <w:pPr>
              <w:widowControl/>
              <w:adjustRightInd w:val="0"/>
              <w:snapToGrid w:val="0"/>
              <w:spacing w:line="240" w:lineRule="exact"/>
              <w:ind w:firstLine="400" w:firstLineChars="200"/>
              <w:rPr>
                <w:rFonts w:ascii="宋体" w:hAnsi="宋体" w:cs="宋体"/>
                <w:color w:val="000000"/>
                <w:kern w:val="0"/>
                <w:sz w:val="20"/>
                <w:szCs w:val="20"/>
              </w:rPr>
            </w:pPr>
            <w:r>
              <w:rPr>
                <w:rFonts w:ascii="宋体" w:hAnsi="宋体" w:cs="宋体"/>
                <w:color w:val="000000"/>
                <w:kern w:val="0"/>
                <w:sz w:val="20"/>
                <w:szCs w:val="20"/>
              </w:rPr>
              <w:t>4</w:t>
            </w:r>
            <w:r>
              <w:rPr>
                <w:rFonts w:hint="eastAsia" w:ascii="宋体" w:hAnsi="宋体" w:cs="宋体"/>
                <w:color w:val="000000"/>
                <w:kern w:val="0"/>
                <w:sz w:val="20"/>
                <w:szCs w:val="20"/>
              </w:rPr>
              <w:t>.【规范性文件】（1）广西壮族自治区交通运输厅《关于重新规范我区公路工程部分行政许可非行政许可及便民事项审批权限的通知》（桂交建管发〔2013〕150号；（2）《广西壮族自治区公路水运工程质量监督实施细则》（桂交基建发〔2008〕66号）第十一条  建设单位在完成开工前各项准备工作之后，应当在办理施工许可证前30日，按照交通运输部和自治区的有关规定到相应的主管监督的交通工程质量监督机构办理公路水运工程施工质量监督手续。</w:t>
            </w:r>
          </w:p>
        </w:tc>
        <w:tc>
          <w:tcPr>
            <w:tcW w:w="2513"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1.受理责任（政务服务窗口）：公示申请质量监督应当提交的材料；一次性告知补正材料；依法受理或不予受理（不予受理应当告知理由）。</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2.审查责任（建设管理处）：材料审核（主要包括项目批准文件、申请人提交的有关材料等）。</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3.决定责任（建设管理处）：作出决定；制作监督通知书；按时办结。</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4.送达责任（政务服务窗口）：制发送达公路工程监督通知书；信息公开。</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5.监管责任（建交通运输综合行政执法局）：建立工程质量监督档案；</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6.法律法规规章文件规定的其他应履行的责任（有关处室）。</w:t>
            </w:r>
          </w:p>
        </w:tc>
        <w:tc>
          <w:tcPr>
            <w:tcW w:w="5139"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1.【法律】参照《中华人民共和国行政许可法》　第三十二条 行政机关对申请人提出的行政许可申请，应当根据下列情况分别作出处理：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（一）申请事项依法不需要取得行政许可的，应当即时告知申请人不受理；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（二）申请事项依法不属于本行政机关职权范围的，应当即时作出不予受理的决定，并告知申请人向有关行政机关申请；</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（三）申请材料存在可以当场更正的错误的，应当允许申请人当场更正；</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（四）申请材料不齐全或者不符合法定形式的，应当当场或者在五日内一次告知申请人需要补正的全部内容，逾期不告知的，自收到申请材料之日起即为受理；</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2.【法律】参照《中华人民共和国行政许可法》 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3.【法律】参照《中华人民共和国行政许可法》 第三十七条 行政机关对行政许可申请进行审查后，除当场作出行政许可决定的外，应当在法定期限内按照规定程序作出行政许可决定。第三十八条 申请人的申请符合法定条件、标准的，行政机关应当依法作出准予行政许可的书面决定。行政机关依法作出不予行政许可的书面决定的，应当说明理由，并告知申请人享有依法申请行政复议或者提起行政诉讼的权利。</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4.【法律】参照《中华人民共和国行政许可法》 　第四十四条行政机关作出准予行政许可的决定，应当自作出决定之日起十日内向申请人颁发、送达行政许可证件，或者加贴标签、加盖检验、检测、检疫印章。</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5.【法律】《中华人民共和国公路法》第六十九条 交通主管部门、公路管理机构依法对有关公路的法律、法规执行情况进行监督检查。</w:t>
            </w:r>
          </w:p>
        </w:tc>
        <w:tc>
          <w:tcPr>
            <w:tcW w:w="2081"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因不履行或不正确履行行政职责，有下列情形的，行政机关及相关工作人员应承担相应责任：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1.符合法定条件的未受理、未办理的，不符合法定条件受理办理的（机关党委）。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2.不履行或不正确履行权力，造成不良后果的（机关党委）。</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3.除以上追责情形外，其他违反法律法规规章的行为依法追究相应责任（机关党委）。</w:t>
            </w:r>
          </w:p>
        </w:tc>
        <w:tc>
          <w:tcPr>
            <w:tcW w:w="5125" w:type="dxa"/>
            <w:noWrap/>
            <w:vAlign w:val="center"/>
          </w:tcPr>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1.【地方政府规章】《广西壮族自治区行政过错责任追究办法》（2007年广西壮族自治区人民政府令第24号公布）第三条：行政机关及其工作人员不依法履行或者不适当履行职责，以致影响行政秩序和行政效率，贻误行政管理工作，或者损害行政管理相对人合法权益的，依照本办法追究行政过错责任。</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2-1.【法律】参照《行政许可法》 第七十四条：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作出准予行政许可决定的；（二）对符合法定条件的申请人不予行政许可或者不在法定期限内作出准予行政许可决定。</w:t>
            </w:r>
          </w:p>
          <w:p>
            <w:pPr>
              <w:widowControl/>
              <w:adjustRightInd w:val="0"/>
              <w:snapToGrid w:val="0"/>
              <w:spacing w:line="260" w:lineRule="exact"/>
              <w:ind w:firstLine="400" w:firstLineChars="200"/>
              <w:rPr>
                <w:rFonts w:ascii="宋体" w:hAnsi="宋体" w:cs="宋体"/>
                <w:color w:val="000000"/>
                <w:kern w:val="0"/>
                <w:sz w:val="20"/>
                <w:szCs w:val="20"/>
              </w:rPr>
            </w:pPr>
            <w:r>
              <w:rPr>
                <w:rFonts w:hint="eastAsia" w:ascii="宋体" w:hAnsi="宋体" w:cs="宋体"/>
                <w:color w:val="000000"/>
                <w:kern w:val="0"/>
                <w:sz w:val="20"/>
                <w:szCs w:val="20"/>
              </w:rPr>
              <w:t>2-2.【部门规章】《公路水运工程质量监督管理规定》第四十七条　交通运输主管部门及其委托的建设工程质量监督机构的工作人员在监督管理工作中玩忽职守、滥用职权、徇私舞弊的，依法给予处分；构成犯罪的，依法追究刑事责任。</w:t>
            </w:r>
          </w:p>
        </w:tc>
        <w:tc>
          <w:tcPr>
            <w:tcW w:w="894" w:type="dxa"/>
            <w:noWrap/>
            <w:vAlign w:val="center"/>
          </w:tcPr>
          <w:p>
            <w:pPr>
              <w:widowControl/>
              <w:adjustRightInd w:val="0"/>
              <w:snapToGrid w:val="0"/>
              <w:spacing w:line="260" w:lineRule="exact"/>
              <w:rPr>
                <w:rFonts w:ascii="宋体" w:hAnsi="宋体" w:cs="宋体"/>
                <w:color w:val="000000"/>
                <w:kern w:val="0"/>
                <w:sz w:val="20"/>
                <w:szCs w:val="20"/>
              </w:rPr>
            </w:pPr>
            <w:r>
              <w:rPr>
                <w:rFonts w:hint="eastAsia" w:ascii="宋体" w:hAnsi="宋体" w:cs="宋体"/>
                <w:color w:val="000000"/>
                <w:kern w:val="0"/>
                <w:sz w:val="20"/>
                <w:szCs w:val="20"/>
              </w:rPr>
              <w:t>法律法规规定的免责情形及《自治区党委办公厅关于印发〈深入推进激励干部新时代新担当新作为工作实施方案〉等6个文件的通知》中明确的免责情形。</w:t>
            </w:r>
          </w:p>
        </w:tc>
        <w:tc>
          <w:tcPr>
            <w:tcW w:w="897" w:type="dxa"/>
            <w:noWrap/>
            <w:vAlign w:val="center"/>
          </w:tcPr>
          <w:p>
            <w:pPr>
              <w:widowControl/>
              <w:adjustRightInd w:val="0"/>
              <w:snapToGrid w:val="0"/>
              <w:spacing w:line="260" w:lineRule="exact"/>
              <w:rPr>
                <w:rFonts w:ascii="宋体" w:hAnsi="宋体" w:cs="宋体"/>
                <w:color w:val="000000"/>
                <w:kern w:val="0"/>
                <w:sz w:val="20"/>
                <w:szCs w:val="20"/>
              </w:rPr>
            </w:pPr>
          </w:p>
        </w:tc>
      </w:tr>
    </w:tbl>
    <w:p>
      <w:pPr>
        <w:adjustRightInd w:val="0"/>
        <w:snapToGrid w:val="0"/>
        <w:spacing w:line="260" w:lineRule="exact"/>
        <w:rPr>
          <w:rFonts w:ascii="宋体" w:hAnsi="宋体"/>
          <w:color w:val="000000"/>
          <w:sz w:val="20"/>
          <w:szCs w:val="20"/>
        </w:rPr>
      </w:pPr>
    </w:p>
    <w:sectPr>
      <w:footerReference r:id="rId3" w:type="default"/>
      <w:footerReference r:id="rId4" w:type="even"/>
      <w:pgSz w:w="23814" w:h="16840" w:orient="landscape"/>
      <w:pgMar w:top="1134" w:right="1134" w:bottom="1134" w:left="1134"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方正书宋_GBK">
    <w:altName w:val="微软雅黑"/>
    <w:panose1 w:val="00000000000000000000"/>
    <w:charset w:val="86"/>
    <w:family w:val="script"/>
    <w:pitch w:val="default"/>
    <w:sig w:usb0="00000000" w:usb1="00000000" w:usb2="00082016" w:usb3="00000000" w:csb0="00040001" w:csb1="00000000"/>
  </w:font>
  <w:font w:name="方正黑体_GBK">
    <w:altName w:val="微软雅黑"/>
    <w:panose1 w:val="00000000000000000000"/>
    <w:charset w:val="86"/>
    <w:family w:val="script"/>
    <w:pitch w:val="default"/>
    <w:sig w:usb0="00000000" w:usb1="00000000" w:usb2="00000000" w:usb3="00000000" w:csb0="00040000" w:csb1="00000000"/>
  </w:font>
  <w:font w:name="MS Mincho">
    <w:panose1 w:val="02020609040205080304"/>
    <w:charset w:val="80"/>
    <w:family w:val="roman"/>
    <w:pitch w:val="default"/>
    <w:sig w:usb0="E00002FF" w:usb1="6AC7FDFB" w:usb2="00000012" w:usb3="00000000" w:csb0="4002009F" w:csb1="DFD7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Fonts w:ascii="宋体" w:hAnsi="宋体"/>
        <w:sz w:val="28"/>
        <w:szCs w:val="28"/>
      </w:rPr>
    </w:pPr>
    <w:r>
      <w:rPr>
        <w:rStyle w:val="10"/>
        <w:rFonts w:ascii="宋体" w:hAnsi="宋体"/>
        <w:sz w:val="28"/>
        <w:szCs w:val="28"/>
      </w:rPr>
      <w:t>—</w:t>
    </w:r>
    <w:r>
      <w:rPr>
        <w:rStyle w:val="10"/>
        <w:sz w:val="28"/>
        <w:szCs w:val="28"/>
      </w:rPr>
      <w:fldChar w:fldCharType="begin"/>
    </w:r>
    <w:r>
      <w:rPr>
        <w:rStyle w:val="10"/>
        <w:sz w:val="28"/>
        <w:szCs w:val="28"/>
      </w:rPr>
      <w:instrText xml:space="preserve">PAGE  </w:instrText>
    </w:r>
    <w:r>
      <w:rPr>
        <w:rStyle w:val="10"/>
        <w:sz w:val="28"/>
        <w:szCs w:val="28"/>
      </w:rPr>
      <w:fldChar w:fldCharType="separate"/>
    </w:r>
    <w:r>
      <w:rPr>
        <w:rStyle w:val="10"/>
        <w:sz w:val="28"/>
        <w:szCs w:val="28"/>
      </w:rPr>
      <w:t>1</w:t>
    </w:r>
    <w:r>
      <w:rPr>
        <w:rStyle w:val="10"/>
        <w:sz w:val="28"/>
        <w:szCs w:val="28"/>
      </w:rPr>
      <w:fldChar w:fldCharType="end"/>
    </w:r>
    <w:r>
      <w:rPr>
        <w:rStyle w:val="10"/>
        <w:rFonts w:ascii="宋体" w:hAnsi="宋体"/>
        <w:sz w:val="28"/>
        <w:szCs w:val="28"/>
      </w:rPr>
      <w:t>—</w:t>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Pr>
    </w:pPr>
    <w:r>
      <w:rPr>
        <w:rStyle w:val="10"/>
      </w:rPr>
      <w:fldChar w:fldCharType="begin"/>
    </w:r>
    <w:r>
      <w:rPr>
        <w:rStyle w:val="10"/>
      </w:rPr>
      <w:instrText xml:space="preserve">PAGE  </w:instrText>
    </w:r>
    <w:r>
      <w:rPr>
        <w:rStyle w:val="10"/>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FA4D11"/>
    <w:multiLevelType w:val="singleLevel"/>
    <w:tmpl w:val="EDFA4D11"/>
    <w:lvl w:ilvl="0" w:tentative="0">
      <w:start w:val="1"/>
      <w:numFmt w:val="decimal"/>
      <w:lvlText w:val="%1."/>
      <w:lvlJc w:val="left"/>
      <w:pPr>
        <w:tabs>
          <w:tab w:val="left" w:pos="312"/>
        </w:tabs>
      </w:pPr>
    </w:lvl>
  </w:abstractNum>
  <w:abstractNum w:abstractNumId="1">
    <w:nsid w:val="F8BFCBED"/>
    <w:multiLevelType w:val="singleLevel"/>
    <w:tmpl w:val="F8BFCBED"/>
    <w:lvl w:ilvl="0" w:tentative="0">
      <w:start w:val="14"/>
      <w:numFmt w:val="chineseCounting"/>
      <w:suff w:val="space"/>
      <w:lvlText w:val="第%1条"/>
      <w:lvlJc w:val="left"/>
      <w:rPr>
        <w:rFonts w:hint="eastAsia"/>
      </w:rPr>
    </w:lvl>
  </w:abstractNum>
  <w:abstractNum w:abstractNumId="2">
    <w:nsid w:val="26420BAF"/>
    <w:multiLevelType w:val="multilevel"/>
    <w:tmpl w:val="26420BAF"/>
    <w:lvl w:ilvl="0" w:tentative="0">
      <w:start w:val="1"/>
      <w:numFmt w:val="decimal"/>
      <w:lvlText w:val="%1."/>
      <w:lvlJc w:val="left"/>
      <w:pPr>
        <w:tabs>
          <w:tab w:val="left" w:pos="312"/>
        </w:tabs>
        <w:ind w:left="0" w:firstLine="0"/>
      </w:pPr>
      <w:rPr>
        <w:rFonts w:hint="default"/>
      </w:rPr>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3">
    <w:nsid w:val="4DFC271F"/>
    <w:multiLevelType w:val="singleLevel"/>
    <w:tmpl w:val="4DFC271F"/>
    <w:lvl w:ilvl="0" w:tentative="0">
      <w:start w:val="1"/>
      <w:numFmt w:val="decimal"/>
      <w:lvlText w:val="%1."/>
      <w:lvlJc w:val="left"/>
      <w:pPr>
        <w:tabs>
          <w:tab w:val="left" w:pos="312"/>
        </w:tabs>
        <w:ind w:left="400" w:firstLine="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mNlM2EyZTU1ZjNlMjliNmJkZTg5YzZiNjg4NzRjYjcifQ=="/>
  </w:docVars>
  <w:rsids>
    <w:rsidRoot w:val="002C5F04"/>
    <w:rsid w:val="00022CC1"/>
    <w:rsid w:val="00024E39"/>
    <w:rsid w:val="00026ECC"/>
    <w:rsid w:val="00027AD6"/>
    <w:rsid w:val="00031053"/>
    <w:rsid w:val="000348B8"/>
    <w:rsid w:val="000354CC"/>
    <w:rsid w:val="00041F64"/>
    <w:rsid w:val="000562F4"/>
    <w:rsid w:val="000609CD"/>
    <w:rsid w:val="00060B46"/>
    <w:rsid w:val="00061D2E"/>
    <w:rsid w:val="00067647"/>
    <w:rsid w:val="00097CA9"/>
    <w:rsid w:val="000A7AE6"/>
    <w:rsid w:val="000C5DC1"/>
    <w:rsid w:val="000D20E2"/>
    <w:rsid w:val="000D2BBB"/>
    <w:rsid w:val="000D423E"/>
    <w:rsid w:val="000D4E9F"/>
    <w:rsid w:val="000D7872"/>
    <w:rsid w:val="000E1525"/>
    <w:rsid w:val="000E5B5D"/>
    <w:rsid w:val="000F06B2"/>
    <w:rsid w:val="001009D4"/>
    <w:rsid w:val="001057A0"/>
    <w:rsid w:val="00106E75"/>
    <w:rsid w:val="00107F5C"/>
    <w:rsid w:val="001200AB"/>
    <w:rsid w:val="00122AA0"/>
    <w:rsid w:val="00125B7E"/>
    <w:rsid w:val="00131503"/>
    <w:rsid w:val="00136FF0"/>
    <w:rsid w:val="00141FE4"/>
    <w:rsid w:val="00142C8D"/>
    <w:rsid w:val="001476D0"/>
    <w:rsid w:val="001536B9"/>
    <w:rsid w:val="0015449E"/>
    <w:rsid w:val="00161278"/>
    <w:rsid w:val="00164B38"/>
    <w:rsid w:val="00165981"/>
    <w:rsid w:val="00175921"/>
    <w:rsid w:val="00184376"/>
    <w:rsid w:val="00185687"/>
    <w:rsid w:val="0018685B"/>
    <w:rsid w:val="00190F68"/>
    <w:rsid w:val="001916BF"/>
    <w:rsid w:val="00193E7E"/>
    <w:rsid w:val="001A311A"/>
    <w:rsid w:val="001A334E"/>
    <w:rsid w:val="001A47E2"/>
    <w:rsid w:val="001A4A41"/>
    <w:rsid w:val="001B36EB"/>
    <w:rsid w:val="001B6F7C"/>
    <w:rsid w:val="001C005C"/>
    <w:rsid w:val="001E75D2"/>
    <w:rsid w:val="001F2637"/>
    <w:rsid w:val="001F5293"/>
    <w:rsid w:val="001F779C"/>
    <w:rsid w:val="00200569"/>
    <w:rsid w:val="0020582A"/>
    <w:rsid w:val="00211DB5"/>
    <w:rsid w:val="002177C4"/>
    <w:rsid w:val="00220A56"/>
    <w:rsid w:val="00221A7C"/>
    <w:rsid w:val="002225C7"/>
    <w:rsid w:val="00233185"/>
    <w:rsid w:val="00234328"/>
    <w:rsid w:val="002429E4"/>
    <w:rsid w:val="0024492B"/>
    <w:rsid w:val="002528B1"/>
    <w:rsid w:val="00255BF5"/>
    <w:rsid w:val="00257B8A"/>
    <w:rsid w:val="002605EA"/>
    <w:rsid w:val="0026473C"/>
    <w:rsid w:val="002755E1"/>
    <w:rsid w:val="00275A81"/>
    <w:rsid w:val="00280545"/>
    <w:rsid w:val="00284728"/>
    <w:rsid w:val="0029138F"/>
    <w:rsid w:val="00291C1E"/>
    <w:rsid w:val="00295976"/>
    <w:rsid w:val="002A0445"/>
    <w:rsid w:val="002A5F04"/>
    <w:rsid w:val="002B25DE"/>
    <w:rsid w:val="002C02E8"/>
    <w:rsid w:val="002C5F04"/>
    <w:rsid w:val="002D22D4"/>
    <w:rsid w:val="002D30C9"/>
    <w:rsid w:val="002E37C0"/>
    <w:rsid w:val="002F09B7"/>
    <w:rsid w:val="002F2E12"/>
    <w:rsid w:val="002F5D8D"/>
    <w:rsid w:val="003131F0"/>
    <w:rsid w:val="00315515"/>
    <w:rsid w:val="00315C4C"/>
    <w:rsid w:val="00326A62"/>
    <w:rsid w:val="00331EFE"/>
    <w:rsid w:val="003330BE"/>
    <w:rsid w:val="00334FF9"/>
    <w:rsid w:val="00335D06"/>
    <w:rsid w:val="00335D1D"/>
    <w:rsid w:val="00341345"/>
    <w:rsid w:val="00346FC2"/>
    <w:rsid w:val="00350D8F"/>
    <w:rsid w:val="00357EE5"/>
    <w:rsid w:val="00365B64"/>
    <w:rsid w:val="00367B58"/>
    <w:rsid w:val="00381113"/>
    <w:rsid w:val="00385B64"/>
    <w:rsid w:val="00394BE5"/>
    <w:rsid w:val="003A1437"/>
    <w:rsid w:val="003A1C48"/>
    <w:rsid w:val="003A1F06"/>
    <w:rsid w:val="003A27E1"/>
    <w:rsid w:val="003A3857"/>
    <w:rsid w:val="003A76D9"/>
    <w:rsid w:val="003B29B2"/>
    <w:rsid w:val="003B5428"/>
    <w:rsid w:val="003C31DE"/>
    <w:rsid w:val="003D6859"/>
    <w:rsid w:val="003E3FCB"/>
    <w:rsid w:val="003E72D8"/>
    <w:rsid w:val="003F028B"/>
    <w:rsid w:val="003F0A0F"/>
    <w:rsid w:val="003F0F52"/>
    <w:rsid w:val="003F730F"/>
    <w:rsid w:val="0040347B"/>
    <w:rsid w:val="00403D0A"/>
    <w:rsid w:val="004056D9"/>
    <w:rsid w:val="0040786E"/>
    <w:rsid w:val="00407E74"/>
    <w:rsid w:val="00417CD5"/>
    <w:rsid w:val="00420BC4"/>
    <w:rsid w:val="00424DFF"/>
    <w:rsid w:val="00445442"/>
    <w:rsid w:val="00447431"/>
    <w:rsid w:val="0045723A"/>
    <w:rsid w:val="00465460"/>
    <w:rsid w:val="004831BC"/>
    <w:rsid w:val="00486C60"/>
    <w:rsid w:val="004936EE"/>
    <w:rsid w:val="00495E39"/>
    <w:rsid w:val="00496B68"/>
    <w:rsid w:val="00497631"/>
    <w:rsid w:val="004A149B"/>
    <w:rsid w:val="004B5E5C"/>
    <w:rsid w:val="004B6D29"/>
    <w:rsid w:val="004C101A"/>
    <w:rsid w:val="004C1083"/>
    <w:rsid w:val="004C6D59"/>
    <w:rsid w:val="004D376F"/>
    <w:rsid w:val="004D42A5"/>
    <w:rsid w:val="004E54A9"/>
    <w:rsid w:val="004E613A"/>
    <w:rsid w:val="004E7F86"/>
    <w:rsid w:val="004F3C9A"/>
    <w:rsid w:val="004F6B91"/>
    <w:rsid w:val="00501061"/>
    <w:rsid w:val="00504342"/>
    <w:rsid w:val="00510363"/>
    <w:rsid w:val="005140AE"/>
    <w:rsid w:val="00516C20"/>
    <w:rsid w:val="00534232"/>
    <w:rsid w:val="0053533C"/>
    <w:rsid w:val="00537002"/>
    <w:rsid w:val="0056400A"/>
    <w:rsid w:val="0057607A"/>
    <w:rsid w:val="00597F65"/>
    <w:rsid w:val="005A2CD2"/>
    <w:rsid w:val="005A4D33"/>
    <w:rsid w:val="005B2881"/>
    <w:rsid w:val="005C7245"/>
    <w:rsid w:val="005C7FFA"/>
    <w:rsid w:val="005D1D50"/>
    <w:rsid w:val="005D6A61"/>
    <w:rsid w:val="005E1F5A"/>
    <w:rsid w:val="005E6D05"/>
    <w:rsid w:val="005F1EDE"/>
    <w:rsid w:val="005F5C29"/>
    <w:rsid w:val="005F744A"/>
    <w:rsid w:val="00600FC0"/>
    <w:rsid w:val="006061B4"/>
    <w:rsid w:val="0060715B"/>
    <w:rsid w:val="0061114D"/>
    <w:rsid w:val="0061467C"/>
    <w:rsid w:val="00622CC4"/>
    <w:rsid w:val="00626E49"/>
    <w:rsid w:val="00640909"/>
    <w:rsid w:val="0064459E"/>
    <w:rsid w:val="00645DFC"/>
    <w:rsid w:val="00657A81"/>
    <w:rsid w:val="00667EB1"/>
    <w:rsid w:val="00671045"/>
    <w:rsid w:val="0067599D"/>
    <w:rsid w:val="00684CB6"/>
    <w:rsid w:val="0068751B"/>
    <w:rsid w:val="00687B5F"/>
    <w:rsid w:val="006B1D38"/>
    <w:rsid w:val="006B5BAA"/>
    <w:rsid w:val="006B68B9"/>
    <w:rsid w:val="006B72D7"/>
    <w:rsid w:val="006C41F6"/>
    <w:rsid w:val="006C5846"/>
    <w:rsid w:val="006C6929"/>
    <w:rsid w:val="006D3B32"/>
    <w:rsid w:val="006D3D53"/>
    <w:rsid w:val="006D51B1"/>
    <w:rsid w:val="006E1661"/>
    <w:rsid w:val="006E4C49"/>
    <w:rsid w:val="006E73BD"/>
    <w:rsid w:val="006F19B7"/>
    <w:rsid w:val="007006FE"/>
    <w:rsid w:val="00703061"/>
    <w:rsid w:val="0070647F"/>
    <w:rsid w:val="00711166"/>
    <w:rsid w:val="00721591"/>
    <w:rsid w:val="00721A7A"/>
    <w:rsid w:val="00721FD0"/>
    <w:rsid w:val="00724680"/>
    <w:rsid w:val="00726066"/>
    <w:rsid w:val="00727476"/>
    <w:rsid w:val="00730A54"/>
    <w:rsid w:val="007463FC"/>
    <w:rsid w:val="00754EB4"/>
    <w:rsid w:val="007630B4"/>
    <w:rsid w:val="00763E16"/>
    <w:rsid w:val="00765C30"/>
    <w:rsid w:val="007676BF"/>
    <w:rsid w:val="00775F9F"/>
    <w:rsid w:val="00776FCA"/>
    <w:rsid w:val="00777E21"/>
    <w:rsid w:val="007818D3"/>
    <w:rsid w:val="007819A1"/>
    <w:rsid w:val="007826D4"/>
    <w:rsid w:val="007835DF"/>
    <w:rsid w:val="00787740"/>
    <w:rsid w:val="007907DD"/>
    <w:rsid w:val="007A0642"/>
    <w:rsid w:val="007B379A"/>
    <w:rsid w:val="007B7A0C"/>
    <w:rsid w:val="007C241F"/>
    <w:rsid w:val="007C2FA2"/>
    <w:rsid w:val="007C6550"/>
    <w:rsid w:val="007D4E89"/>
    <w:rsid w:val="007F0F24"/>
    <w:rsid w:val="007F1E01"/>
    <w:rsid w:val="007F6F51"/>
    <w:rsid w:val="00812AC9"/>
    <w:rsid w:val="00812F84"/>
    <w:rsid w:val="008135C3"/>
    <w:rsid w:val="0081416A"/>
    <w:rsid w:val="00816D6E"/>
    <w:rsid w:val="00824859"/>
    <w:rsid w:val="00831046"/>
    <w:rsid w:val="008326F8"/>
    <w:rsid w:val="00833B8F"/>
    <w:rsid w:val="008452CF"/>
    <w:rsid w:val="0084586B"/>
    <w:rsid w:val="00846CF1"/>
    <w:rsid w:val="00847F06"/>
    <w:rsid w:val="0085475E"/>
    <w:rsid w:val="00857699"/>
    <w:rsid w:val="00861129"/>
    <w:rsid w:val="00864264"/>
    <w:rsid w:val="00867039"/>
    <w:rsid w:val="00884D6F"/>
    <w:rsid w:val="008964F6"/>
    <w:rsid w:val="008A1B22"/>
    <w:rsid w:val="008A2CD3"/>
    <w:rsid w:val="008A2F57"/>
    <w:rsid w:val="008C2857"/>
    <w:rsid w:val="008C784D"/>
    <w:rsid w:val="008D1D39"/>
    <w:rsid w:val="008D254B"/>
    <w:rsid w:val="008D2869"/>
    <w:rsid w:val="008D72D7"/>
    <w:rsid w:val="008D7470"/>
    <w:rsid w:val="008E41F1"/>
    <w:rsid w:val="008F30A0"/>
    <w:rsid w:val="0090275C"/>
    <w:rsid w:val="00902E89"/>
    <w:rsid w:val="00903883"/>
    <w:rsid w:val="0091484A"/>
    <w:rsid w:val="00914AE9"/>
    <w:rsid w:val="00915F78"/>
    <w:rsid w:val="009208AB"/>
    <w:rsid w:val="00921173"/>
    <w:rsid w:val="00925BC7"/>
    <w:rsid w:val="00942600"/>
    <w:rsid w:val="009442A7"/>
    <w:rsid w:val="00946D0E"/>
    <w:rsid w:val="00960115"/>
    <w:rsid w:val="00964DA9"/>
    <w:rsid w:val="00966C6E"/>
    <w:rsid w:val="00967FA2"/>
    <w:rsid w:val="009720B6"/>
    <w:rsid w:val="00974DE4"/>
    <w:rsid w:val="00975FDB"/>
    <w:rsid w:val="00977381"/>
    <w:rsid w:val="0098736D"/>
    <w:rsid w:val="009903ED"/>
    <w:rsid w:val="00990D7D"/>
    <w:rsid w:val="009A4CDB"/>
    <w:rsid w:val="009A5C7E"/>
    <w:rsid w:val="009B381F"/>
    <w:rsid w:val="009C0E16"/>
    <w:rsid w:val="009C5D2F"/>
    <w:rsid w:val="009C7BB3"/>
    <w:rsid w:val="009E15B0"/>
    <w:rsid w:val="009E21A7"/>
    <w:rsid w:val="009E3E34"/>
    <w:rsid w:val="009F16BA"/>
    <w:rsid w:val="009F53B2"/>
    <w:rsid w:val="00A029CC"/>
    <w:rsid w:val="00A04261"/>
    <w:rsid w:val="00A07EFC"/>
    <w:rsid w:val="00A12992"/>
    <w:rsid w:val="00A137EF"/>
    <w:rsid w:val="00A16761"/>
    <w:rsid w:val="00A20672"/>
    <w:rsid w:val="00A31456"/>
    <w:rsid w:val="00A327F6"/>
    <w:rsid w:val="00A32B7C"/>
    <w:rsid w:val="00A430E4"/>
    <w:rsid w:val="00A43CC4"/>
    <w:rsid w:val="00A454E8"/>
    <w:rsid w:val="00A47BB2"/>
    <w:rsid w:val="00A56BDF"/>
    <w:rsid w:val="00A6057F"/>
    <w:rsid w:val="00A8034C"/>
    <w:rsid w:val="00A8352E"/>
    <w:rsid w:val="00A9603A"/>
    <w:rsid w:val="00A97188"/>
    <w:rsid w:val="00AA38B0"/>
    <w:rsid w:val="00AA4D90"/>
    <w:rsid w:val="00AB0E15"/>
    <w:rsid w:val="00AB6881"/>
    <w:rsid w:val="00AC3F9B"/>
    <w:rsid w:val="00AD4ABC"/>
    <w:rsid w:val="00AE0F10"/>
    <w:rsid w:val="00AE44C7"/>
    <w:rsid w:val="00AE76E0"/>
    <w:rsid w:val="00AE7CD2"/>
    <w:rsid w:val="00AF5E63"/>
    <w:rsid w:val="00AF5EE9"/>
    <w:rsid w:val="00B018F4"/>
    <w:rsid w:val="00B12E78"/>
    <w:rsid w:val="00B17DA1"/>
    <w:rsid w:val="00B31913"/>
    <w:rsid w:val="00B33456"/>
    <w:rsid w:val="00B33B95"/>
    <w:rsid w:val="00B349DD"/>
    <w:rsid w:val="00B36892"/>
    <w:rsid w:val="00B41BEB"/>
    <w:rsid w:val="00B41DF8"/>
    <w:rsid w:val="00B41EB9"/>
    <w:rsid w:val="00B43E95"/>
    <w:rsid w:val="00B46728"/>
    <w:rsid w:val="00B5180E"/>
    <w:rsid w:val="00B54DDA"/>
    <w:rsid w:val="00B55580"/>
    <w:rsid w:val="00B64241"/>
    <w:rsid w:val="00B7255B"/>
    <w:rsid w:val="00B75B30"/>
    <w:rsid w:val="00B84B7E"/>
    <w:rsid w:val="00B9670E"/>
    <w:rsid w:val="00BA45C4"/>
    <w:rsid w:val="00BB59A3"/>
    <w:rsid w:val="00BB72F3"/>
    <w:rsid w:val="00BC575B"/>
    <w:rsid w:val="00BC5786"/>
    <w:rsid w:val="00BD015E"/>
    <w:rsid w:val="00BD030A"/>
    <w:rsid w:val="00BD0A4F"/>
    <w:rsid w:val="00BD16B5"/>
    <w:rsid w:val="00BD2198"/>
    <w:rsid w:val="00BD58E4"/>
    <w:rsid w:val="00BD7A1B"/>
    <w:rsid w:val="00BF1B33"/>
    <w:rsid w:val="00BF6C7C"/>
    <w:rsid w:val="00C03A96"/>
    <w:rsid w:val="00C04115"/>
    <w:rsid w:val="00C0737E"/>
    <w:rsid w:val="00C24307"/>
    <w:rsid w:val="00C25DFE"/>
    <w:rsid w:val="00C26A1C"/>
    <w:rsid w:val="00C26F7F"/>
    <w:rsid w:val="00C334B7"/>
    <w:rsid w:val="00C40056"/>
    <w:rsid w:val="00C4253B"/>
    <w:rsid w:val="00C45D84"/>
    <w:rsid w:val="00C462FA"/>
    <w:rsid w:val="00C46E3E"/>
    <w:rsid w:val="00C5075B"/>
    <w:rsid w:val="00C569A4"/>
    <w:rsid w:val="00C56F08"/>
    <w:rsid w:val="00C725BE"/>
    <w:rsid w:val="00C73C48"/>
    <w:rsid w:val="00C8211C"/>
    <w:rsid w:val="00C83270"/>
    <w:rsid w:val="00C835F9"/>
    <w:rsid w:val="00C91065"/>
    <w:rsid w:val="00C91896"/>
    <w:rsid w:val="00C92EE1"/>
    <w:rsid w:val="00CA426A"/>
    <w:rsid w:val="00CB203C"/>
    <w:rsid w:val="00CD0E11"/>
    <w:rsid w:val="00CD3E68"/>
    <w:rsid w:val="00CD75BF"/>
    <w:rsid w:val="00CE06B9"/>
    <w:rsid w:val="00CF3926"/>
    <w:rsid w:val="00D00F5A"/>
    <w:rsid w:val="00D02E73"/>
    <w:rsid w:val="00D04A2E"/>
    <w:rsid w:val="00D052B1"/>
    <w:rsid w:val="00D10566"/>
    <w:rsid w:val="00D10715"/>
    <w:rsid w:val="00D10D56"/>
    <w:rsid w:val="00D304BB"/>
    <w:rsid w:val="00D32D7B"/>
    <w:rsid w:val="00D43B52"/>
    <w:rsid w:val="00D44659"/>
    <w:rsid w:val="00D50DC6"/>
    <w:rsid w:val="00D52005"/>
    <w:rsid w:val="00D549A4"/>
    <w:rsid w:val="00D613E6"/>
    <w:rsid w:val="00D6512D"/>
    <w:rsid w:val="00D669CD"/>
    <w:rsid w:val="00D72385"/>
    <w:rsid w:val="00D8076E"/>
    <w:rsid w:val="00D81E02"/>
    <w:rsid w:val="00D84CD2"/>
    <w:rsid w:val="00D84E4A"/>
    <w:rsid w:val="00D87291"/>
    <w:rsid w:val="00D96FBB"/>
    <w:rsid w:val="00DC0517"/>
    <w:rsid w:val="00DC7525"/>
    <w:rsid w:val="00DD3CD5"/>
    <w:rsid w:val="00DD5A86"/>
    <w:rsid w:val="00DD7264"/>
    <w:rsid w:val="00DE1937"/>
    <w:rsid w:val="00DE3CCF"/>
    <w:rsid w:val="00DF485C"/>
    <w:rsid w:val="00DF5DEF"/>
    <w:rsid w:val="00DF6363"/>
    <w:rsid w:val="00E02D4E"/>
    <w:rsid w:val="00E0363F"/>
    <w:rsid w:val="00E1066E"/>
    <w:rsid w:val="00E11E41"/>
    <w:rsid w:val="00E11FBA"/>
    <w:rsid w:val="00E22CD7"/>
    <w:rsid w:val="00E33BE7"/>
    <w:rsid w:val="00E3584A"/>
    <w:rsid w:val="00E41F3B"/>
    <w:rsid w:val="00E5084E"/>
    <w:rsid w:val="00E6455E"/>
    <w:rsid w:val="00E7432C"/>
    <w:rsid w:val="00E76227"/>
    <w:rsid w:val="00E93E68"/>
    <w:rsid w:val="00EA0365"/>
    <w:rsid w:val="00EA0A12"/>
    <w:rsid w:val="00EA2928"/>
    <w:rsid w:val="00EA460E"/>
    <w:rsid w:val="00EB317D"/>
    <w:rsid w:val="00EB4DD3"/>
    <w:rsid w:val="00EB6FD8"/>
    <w:rsid w:val="00EC6708"/>
    <w:rsid w:val="00ED4A05"/>
    <w:rsid w:val="00ED5635"/>
    <w:rsid w:val="00ED5793"/>
    <w:rsid w:val="00EE29E6"/>
    <w:rsid w:val="00EF19E6"/>
    <w:rsid w:val="00EF1DDC"/>
    <w:rsid w:val="00EF46D0"/>
    <w:rsid w:val="00EF6D9B"/>
    <w:rsid w:val="00EF6E40"/>
    <w:rsid w:val="00EF783E"/>
    <w:rsid w:val="00F034AE"/>
    <w:rsid w:val="00F05055"/>
    <w:rsid w:val="00F05913"/>
    <w:rsid w:val="00F06024"/>
    <w:rsid w:val="00F11B92"/>
    <w:rsid w:val="00F11DB9"/>
    <w:rsid w:val="00F12658"/>
    <w:rsid w:val="00F13130"/>
    <w:rsid w:val="00F168BB"/>
    <w:rsid w:val="00F17C74"/>
    <w:rsid w:val="00F332DC"/>
    <w:rsid w:val="00F37938"/>
    <w:rsid w:val="00F40D75"/>
    <w:rsid w:val="00F41B54"/>
    <w:rsid w:val="00F469F8"/>
    <w:rsid w:val="00F47BE2"/>
    <w:rsid w:val="00F503AA"/>
    <w:rsid w:val="00F528C9"/>
    <w:rsid w:val="00F530F3"/>
    <w:rsid w:val="00F53F1D"/>
    <w:rsid w:val="00F6752E"/>
    <w:rsid w:val="00F74063"/>
    <w:rsid w:val="00F76EF5"/>
    <w:rsid w:val="00F82A33"/>
    <w:rsid w:val="00F83689"/>
    <w:rsid w:val="00F851B1"/>
    <w:rsid w:val="00F8628B"/>
    <w:rsid w:val="00F90923"/>
    <w:rsid w:val="00F929BC"/>
    <w:rsid w:val="00F97E7E"/>
    <w:rsid w:val="00FA0CDA"/>
    <w:rsid w:val="00FA5BD2"/>
    <w:rsid w:val="00FA5F0F"/>
    <w:rsid w:val="00FB209C"/>
    <w:rsid w:val="00FB3FB1"/>
    <w:rsid w:val="00FB65E7"/>
    <w:rsid w:val="00FC07D8"/>
    <w:rsid w:val="00FC19D5"/>
    <w:rsid w:val="00FD225C"/>
    <w:rsid w:val="00FD778C"/>
    <w:rsid w:val="00FE0CB1"/>
    <w:rsid w:val="00FE2E8E"/>
    <w:rsid w:val="00FE6EBB"/>
    <w:rsid w:val="02F03F12"/>
    <w:rsid w:val="02F13018"/>
    <w:rsid w:val="034F40A1"/>
    <w:rsid w:val="03CA32FF"/>
    <w:rsid w:val="05C543A2"/>
    <w:rsid w:val="0662459F"/>
    <w:rsid w:val="06895314"/>
    <w:rsid w:val="069C49FD"/>
    <w:rsid w:val="083217CB"/>
    <w:rsid w:val="092C32BA"/>
    <w:rsid w:val="0AB8138B"/>
    <w:rsid w:val="0B3F4F47"/>
    <w:rsid w:val="0DA27AF9"/>
    <w:rsid w:val="0DD248FB"/>
    <w:rsid w:val="0E86558D"/>
    <w:rsid w:val="0EC12770"/>
    <w:rsid w:val="0F270336"/>
    <w:rsid w:val="0FBE025A"/>
    <w:rsid w:val="0FDF02D0"/>
    <w:rsid w:val="107904CC"/>
    <w:rsid w:val="10D23657"/>
    <w:rsid w:val="10F824D9"/>
    <w:rsid w:val="11025EC5"/>
    <w:rsid w:val="12197771"/>
    <w:rsid w:val="1264661D"/>
    <w:rsid w:val="12B22730"/>
    <w:rsid w:val="13E4204D"/>
    <w:rsid w:val="14310EB4"/>
    <w:rsid w:val="171645FF"/>
    <w:rsid w:val="17233056"/>
    <w:rsid w:val="17AE0489"/>
    <w:rsid w:val="17B74D12"/>
    <w:rsid w:val="17DE4593"/>
    <w:rsid w:val="17EF04CA"/>
    <w:rsid w:val="190D3A93"/>
    <w:rsid w:val="198567EB"/>
    <w:rsid w:val="1A9228C1"/>
    <w:rsid w:val="1AC63AE3"/>
    <w:rsid w:val="1B233CE9"/>
    <w:rsid w:val="1B85318D"/>
    <w:rsid w:val="1B9A62B3"/>
    <w:rsid w:val="1D17384E"/>
    <w:rsid w:val="1D5042C5"/>
    <w:rsid w:val="1E917E41"/>
    <w:rsid w:val="1EEB0925"/>
    <w:rsid w:val="1F282351"/>
    <w:rsid w:val="1F526FE4"/>
    <w:rsid w:val="1FFFBCA3"/>
    <w:rsid w:val="2146423D"/>
    <w:rsid w:val="215012B7"/>
    <w:rsid w:val="21884D56"/>
    <w:rsid w:val="21E572AB"/>
    <w:rsid w:val="2230097B"/>
    <w:rsid w:val="22500EBA"/>
    <w:rsid w:val="226410C3"/>
    <w:rsid w:val="22F86BDE"/>
    <w:rsid w:val="242B56BC"/>
    <w:rsid w:val="242E3CA9"/>
    <w:rsid w:val="25747400"/>
    <w:rsid w:val="26216727"/>
    <w:rsid w:val="277C6629"/>
    <w:rsid w:val="27804977"/>
    <w:rsid w:val="27CC64FF"/>
    <w:rsid w:val="28A507C4"/>
    <w:rsid w:val="2BF80C66"/>
    <w:rsid w:val="2BFD188C"/>
    <w:rsid w:val="2C340F34"/>
    <w:rsid w:val="2C723060"/>
    <w:rsid w:val="2D1C26EA"/>
    <w:rsid w:val="2DCA6E34"/>
    <w:rsid w:val="2E255A7A"/>
    <w:rsid w:val="2F4B406C"/>
    <w:rsid w:val="2F532BF8"/>
    <w:rsid w:val="2FCE5448"/>
    <w:rsid w:val="30B17FD1"/>
    <w:rsid w:val="30BD1BB8"/>
    <w:rsid w:val="310F5D1A"/>
    <w:rsid w:val="326C4D65"/>
    <w:rsid w:val="36941264"/>
    <w:rsid w:val="371676E7"/>
    <w:rsid w:val="37407542"/>
    <w:rsid w:val="37886E5C"/>
    <w:rsid w:val="37FFAB83"/>
    <w:rsid w:val="3A54067C"/>
    <w:rsid w:val="3BCD11F2"/>
    <w:rsid w:val="3C1951DA"/>
    <w:rsid w:val="3CA556BB"/>
    <w:rsid w:val="3CFDC2EA"/>
    <w:rsid w:val="3D8C562E"/>
    <w:rsid w:val="3DB00991"/>
    <w:rsid w:val="3DEE54F8"/>
    <w:rsid w:val="3E4A5226"/>
    <w:rsid w:val="3E7E51CD"/>
    <w:rsid w:val="3F7E5E15"/>
    <w:rsid w:val="3FDFB639"/>
    <w:rsid w:val="3FE7C00D"/>
    <w:rsid w:val="448E4011"/>
    <w:rsid w:val="45B361E8"/>
    <w:rsid w:val="466146C9"/>
    <w:rsid w:val="468065A1"/>
    <w:rsid w:val="46D2098D"/>
    <w:rsid w:val="470B6133"/>
    <w:rsid w:val="4753702C"/>
    <w:rsid w:val="47FF22AE"/>
    <w:rsid w:val="49195317"/>
    <w:rsid w:val="495D6746"/>
    <w:rsid w:val="49CB5E06"/>
    <w:rsid w:val="4B923F49"/>
    <w:rsid w:val="4BC20235"/>
    <w:rsid w:val="4CBF55D7"/>
    <w:rsid w:val="4CED6BC3"/>
    <w:rsid w:val="4D567B35"/>
    <w:rsid w:val="4DB637EB"/>
    <w:rsid w:val="4E6E6699"/>
    <w:rsid w:val="4E783A0A"/>
    <w:rsid w:val="4EC5433F"/>
    <w:rsid w:val="4EF70D4B"/>
    <w:rsid w:val="50027F99"/>
    <w:rsid w:val="50A04AAC"/>
    <w:rsid w:val="51D11972"/>
    <w:rsid w:val="532627CA"/>
    <w:rsid w:val="53446A7B"/>
    <w:rsid w:val="53935EE6"/>
    <w:rsid w:val="53FE9313"/>
    <w:rsid w:val="54A805A5"/>
    <w:rsid w:val="55DF73E8"/>
    <w:rsid w:val="56011C4D"/>
    <w:rsid w:val="56744B9B"/>
    <w:rsid w:val="56912023"/>
    <w:rsid w:val="56DA7033"/>
    <w:rsid w:val="57D71081"/>
    <w:rsid w:val="585B3172"/>
    <w:rsid w:val="598D06BA"/>
    <w:rsid w:val="5B694FA5"/>
    <w:rsid w:val="5BA33B46"/>
    <w:rsid w:val="5BA44EC7"/>
    <w:rsid w:val="5BEEF779"/>
    <w:rsid w:val="5C1A2C60"/>
    <w:rsid w:val="5D2F2424"/>
    <w:rsid w:val="5D8359B5"/>
    <w:rsid w:val="5DA12EF6"/>
    <w:rsid w:val="5E8C72EF"/>
    <w:rsid w:val="5F1127D1"/>
    <w:rsid w:val="5F8B3E98"/>
    <w:rsid w:val="60FF7B05"/>
    <w:rsid w:val="620F26F9"/>
    <w:rsid w:val="627D3D72"/>
    <w:rsid w:val="62B24F63"/>
    <w:rsid w:val="64427C19"/>
    <w:rsid w:val="653D2ECC"/>
    <w:rsid w:val="65515894"/>
    <w:rsid w:val="66173B03"/>
    <w:rsid w:val="664B39FF"/>
    <w:rsid w:val="6677651F"/>
    <w:rsid w:val="66F661B9"/>
    <w:rsid w:val="67145898"/>
    <w:rsid w:val="673B5830"/>
    <w:rsid w:val="67C73488"/>
    <w:rsid w:val="68FC1BBB"/>
    <w:rsid w:val="697E638B"/>
    <w:rsid w:val="6AE61F48"/>
    <w:rsid w:val="6B0F0AA6"/>
    <w:rsid w:val="6B960266"/>
    <w:rsid w:val="6BCA6C9A"/>
    <w:rsid w:val="6BDCF32F"/>
    <w:rsid w:val="6C2B40E9"/>
    <w:rsid w:val="6D2D3508"/>
    <w:rsid w:val="6DAF2AB8"/>
    <w:rsid w:val="6DEB7538"/>
    <w:rsid w:val="6E3513BE"/>
    <w:rsid w:val="6E7065E8"/>
    <w:rsid w:val="6EA31EB2"/>
    <w:rsid w:val="6ECB2B68"/>
    <w:rsid w:val="6F405C47"/>
    <w:rsid w:val="6F4436E1"/>
    <w:rsid w:val="6F5B9241"/>
    <w:rsid w:val="6F7FC6E4"/>
    <w:rsid w:val="6FAD47A2"/>
    <w:rsid w:val="6FCB4AB0"/>
    <w:rsid w:val="6FF68C16"/>
    <w:rsid w:val="6FFDDABA"/>
    <w:rsid w:val="700E264A"/>
    <w:rsid w:val="700F78CD"/>
    <w:rsid w:val="716A095B"/>
    <w:rsid w:val="71B24000"/>
    <w:rsid w:val="72176D83"/>
    <w:rsid w:val="72BE6435"/>
    <w:rsid w:val="730E18C4"/>
    <w:rsid w:val="74677F52"/>
    <w:rsid w:val="7477695B"/>
    <w:rsid w:val="756FDB9B"/>
    <w:rsid w:val="759500CB"/>
    <w:rsid w:val="761351FD"/>
    <w:rsid w:val="77016BDB"/>
    <w:rsid w:val="79BD4007"/>
    <w:rsid w:val="7A35EE8F"/>
    <w:rsid w:val="7B233023"/>
    <w:rsid w:val="7B7545DD"/>
    <w:rsid w:val="7B9FA6EA"/>
    <w:rsid w:val="7BC653CE"/>
    <w:rsid w:val="7BD39E21"/>
    <w:rsid w:val="7BFF1260"/>
    <w:rsid w:val="7C0C478A"/>
    <w:rsid w:val="7C29201E"/>
    <w:rsid w:val="7C56620D"/>
    <w:rsid w:val="7C771699"/>
    <w:rsid w:val="7C8D2B6B"/>
    <w:rsid w:val="7CB27D53"/>
    <w:rsid w:val="7D4274B2"/>
    <w:rsid w:val="7D9D26D5"/>
    <w:rsid w:val="7D9F4451"/>
    <w:rsid w:val="7DAFECFC"/>
    <w:rsid w:val="7DB975B9"/>
    <w:rsid w:val="7DDE6D79"/>
    <w:rsid w:val="7E5F5D01"/>
    <w:rsid w:val="7E9C7ABD"/>
    <w:rsid w:val="7EA43C45"/>
    <w:rsid w:val="7EAB1087"/>
    <w:rsid w:val="7EC759C2"/>
    <w:rsid w:val="7EDF342D"/>
    <w:rsid w:val="7EED04AF"/>
    <w:rsid w:val="7EF82484"/>
    <w:rsid w:val="7EFE1858"/>
    <w:rsid w:val="7EFF43C3"/>
    <w:rsid w:val="7F1F0744"/>
    <w:rsid w:val="7F78E157"/>
    <w:rsid w:val="7FBFE62E"/>
    <w:rsid w:val="7FFE9A51"/>
    <w:rsid w:val="AFBAE1A1"/>
    <w:rsid w:val="B7DAF606"/>
    <w:rsid w:val="B7F4066D"/>
    <w:rsid w:val="B97F62D9"/>
    <w:rsid w:val="BA7B23C6"/>
    <w:rsid w:val="BABF020E"/>
    <w:rsid w:val="BDED2C1E"/>
    <w:rsid w:val="BDFE81C4"/>
    <w:rsid w:val="BDFEA09F"/>
    <w:rsid w:val="BFE80A61"/>
    <w:rsid w:val="BFEE8AAD"/>
    <w:rsid w:val="BFFF98A7"/>
    <w:rsid w:val="DB7F7032"/>
    <w:rsid w:val="DDA7F672"/>
    <w:rsid w:val="E5BE8868"/>
    <w:rsid w:val="EEEA24B6"/>
    <w:rsid w:val="EFBEAE92"/>
    <w:rsid w:val="EFF59C42"/>
    <w:rsid w:val="F16D6A4B"/>
    <w:rsid w:val="F6CD0D4E"/>
    <w:rsid w:val="F7DF3664"/>
    <w:rsid w:val="F7EF9D63"/>
    <w:rsid w:val="F83FEABE"/>
    <w:rsid w:val="F9FF79E7"/>
    <w:rsid w:val="FBDBE871"/>
    <w:rsid w:val="FCFF7ECB"/>
    <w:rsid w:val="FDB313D5"/>
    <w:rsid w:val="FEDE1EB2"/>
    <w:rsid w:val="FEFF8089"/>
    <w:rsid w:val="FF795700"/>
    <w:rsid w:val="FF9D5BF4"/>
    <w:rsid w:val="FFBB16E1"/>
    <w:rsid w:val="FFC7CDCE"/>
    <w:rsid w:val="FFCFB5A4"/>
    <w:rsid w:val="FFDB469D"/>
    <w:rsid w:val="FFDBFFE4"/>
    <w:rsid w:val="FFF4504B"/>
    <w:rsid w:val="FFF9F0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1"/>
    <w:qFormat/>
    <w:uiPriority w:val="0"/>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qFormat/>
    <w:uiPriority w:val="22"/>
    <w:rPr>
      <w:b/>
      <w:bCs/>
    </w:rPr>
  </w:style>
  <w:style w:type="character" w:styleId="10">
    <w:name w:val="page number"/>
    <w:qFormat/>
    <w:uiPriority w:val="0"/>
  </w:style>
  <w:style w:type="character" w:customStyle="1" w:styleId="11">
    <w:name w:val="标题 1 字符"/>
    <w:link w:val="2"/>
    <w:qFormat/>
    <w:uiPriority w:val="0"/>
    <w:rPr>
      <w:b/>
      <w:bCs/>
      <w:kern w:val="44"/>
      <w:sz w:val="44"/>
      <w:szCs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317924</Words>
  <Characters>1812168</Characters>
  <Lines>15101</Lines>
  <Paragraphs>4251</Paragraphs>
  <TotalTime>846</TotalTime>
  <ScaleCrop>false</ScaleCrop>
  <LinksUpToDate>false</LinksUpToDate>
  <CharactersWithSpaces>2125841</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2020-01-03T00:56:00Z</dcterms:created>
  <dc:creator>罗青柳</dc:creator>
  <cp:lastModifiedBy>lenovo</cp:lastModifiedBy>
  <cp:lastPrinted>2020-01-12T23:06:00Z</cp:lastPrinted>
  <dcterms:modified xsi:type="dcterms:W3CDTF">2024-04-23T09:03:55Z</dcterms:modified>
  <dc:title>附件1-30</dc:title>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68628233304E4AC7A5260800884D69F4_13</vt:lpwstr>
  </property>
</Properties>
</file>