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2B12B5" w14:textId="77777777" w:rsidR="00334251" w:rsidRDefault="001F6B24">
      <w:pPr>
        <w:widowControl/>
        <w:spacing w:line="700" w:lineRule="exact"/>
        <w:jc w:val="center"/>
        <w:rPr>
          <w:rFonts w:ascii="方正小标宋简体" w:eastAsia="方正小标宋简体" w:hAnsi="方正小标宋简体" w:cs="方正小标宋简体"/>
          <w:color w:val="000000"/>
          <w:kern w:val="0"/>
          <w:sz w:val="44"/>
          <w:szCs w:val="44"/>
        </w:rPr>
      </w:pPr>
      <w:bookmarkStart w:id="0" w:name="_GoBack"/>
      <w:bookmarkEnd w:id="0"/>
      <w:r>
        <w:rPr>
          <w:rFonts w:ascii="方正小标宋简体" w:eastAsia="方正小标宋简体" w:hAnsi="方正小标宋简体" w:cs="方正小标宋简体" w:hint="eastAsia"/>
          <w:color w:val="000000"/>
          <w:kern w:val="0"/>
          <w:sz w:val="44"/>
          <w:szCs w:val="44"/>
        </w:rPr>
        <w:t>广西壮族自治区交通运输厅权责清单（2025年版）</w:t>
      </w:r>
    </w:p>
    <w:p w14:paraId="441B4C11" w14:textId="77777777" w:rsidR="00334251" w:rsidRDefault="00334251">
      <w:pPr>
        <w:widowControl/>
        <w:spacing w:line="280" w:lineRule="exact"/>
        <w:jc w:val="left"/>
        <w:rPr>
          <w:rFonts w:ascii="方正黑体_GBK" w:eastAsia="方正黑体_GBK" w:hAnsi="宋体" w:cs="宋体"/>
          <w:color w:val="000000"/>
          <w:kern w:val="0"/>
          <w:sz w:val="20"/>
          <w:szCs w:val="20"/>
        </w:rPr>
      </w:pPr>
    </w:p>
    <w:tbl>
      <w:tblPr>
        <w:tblW w:w="2183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67"/>
        <w:gridCol w:w="709"/>
        <w:gridCol w:w="709"/>
        <w:gridCol w:w="567"/>
        <w:gridCol w:w="709"/>
        <w:gridCol w:w="2409"/>
        <w:gridCol w:w="2127"/>
        <w:gridCol w:w="5528"/>
        <w:gridCol w:w="2551"/>
        <w:gridCol w:w="2835"/>
        <w:gridCol w:w="1418"/>
        <w:gridCol w:w="1134"/>
      </w:tblGrid>
      <w:tr w:rsidR="00334251" w14:paraId="4B34162E" w14:textId="77777777" w:rsidTr="001F6B24">
        <w:trPr>
          <w:tblHeader/>
        </w:trPr>
        <w:tc>
          <w:tcPr>
            <w:tcW w:w="567" w:type="dxa"/>
            <w:vMerge w:val="restart"/>
            <w:tcBorders>
              <w:top w:val="single" w:sz="4" w:space="0" w:color="auto"/>
            </w:tcBorders>
            <w:shd w:val="clear" w:color="auto" w:fill="auto"/>
            <w:vAlign w:val="center"/>
          </w:tcPr>
          <w:p w14:paraId="3C2EDE7D" w14:textId="77777777" w:rsidR="00334251" w:rsidRPr="00BC71DD" w:rsidRDefault="00334251" w:rsidP="0082464C">
            <w:pPr>
              <w:widowControl/>
              <w:spacing w:line="280" w:lineRule="exact"/>
              <w:jc w:val="center"/>
              <w:rPr>
                <w:rFonts w:ascii="宋体" w:eastAsia="宋体" w:hAnsi="宋体" w:cs="宋体"/>
                <w:color w:val="000000"/>
                <w:kern w:val="0"/>
                <w:sz w:val="20"/>
                <w:szCs w:val="20"/>
              </w:rPr>
            </w:pPr>
          </w:p>
          <w:p w14:paraId="2771977F"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编号</w:t>
            </w:r>
          </w:p>
        </w:tc>
        <w:tc>
          <w:tcPr>
            <w:tcW w:w="5670" w:type="dxa"/>
            <w:gridSpan w:val="6"/>
            <w:tcBorders>
              <w:top w:val="single" w:sz="4" w:space="0" w:color="auto"/>
            </w:tcBorders>
            <w:shd w:val="clear" w:color="auto" w:fill="auto"/>
            <w:vAlign w:val="center"/>
          </w:tcPr>
          <w:p w14:paraId="628A35D7"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权力清单</w:t>
            </w:r>
          </w:p>
        </w:tc>
        <w:tc>
          <w:tcPr>
            <w:tcW w:w="14459" w:type="dxa"/>
            <w:gridSpan w:val="5"/>
            <w:tcBorders>
              <w:top w:val="single" w:sz="4" w:space="0" w:color="auto"/>
            </w:tcBorders>
            <w:shd w:val="clear" w:color="auto" w:fill="auto"/>
            <w:vAlign w:val="center"/>
          </w:tcPr>
          <w:p w14:paraId="1CBA9D83"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责任清单</w:t>
            </w:r>
          </w:p>
        </w:tc>
        <w:tc>
          <w:tcPr>
            <w:tcW w:w="1134" w:type="dxa"/>
            <w:vMerge w:val="restart"/>
            <w:tcBorders>
              <w:top w:val="single" w:sz="4" w:space="0" w:color="auto"/>
            </w:tcBorders>
            <w:shd w:val="clear" w:color="auto" w:fill="auto"/>
            <w:vAlign w:val="center"/>
          </w:tcPr>
          <w:p w14:paraId="275BD508"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备注</w:t>
            </w:r>
          </w:p>
        </w:tc>
      </w:tr>
      <w:tr w:rsidR="0082464C" w14:paraId="6E0DDBC4" w14:textId="77777777" w:rsidTr="00C23ABE">
        <w:trPr>
          <w:trHeight w:val="280"/>
          <w:tblHeader/>
        </w:trPr>
        <w:tc>
          <w:tcPr>
            <w:tcW w:w="567" w:type="dxa"/>
            <w:vMerge/>
            <w:vAlign w:val="center"/>
          </w:tcPr>
          <w:p w14:paraId="1B7EB508" w14:textId="77777777" w:rsidR="00334251" w:rsidRPr="00BC71DD" w:rsidRDefault="00334251" w:rsidP="0082464C">
            <w:pPr>
              <w:widowControl/>
              <w:spacing w:line="280" w:lineRule="exact"/>
              <w:jc w:val="center"/>
              <w:rPr>
                <w:rFonts w:ascii="宋体" w:eastAsia="宋体" w:hAnsi="宋体" w:cs="宋体"/>
                <w:color w:val="000000"/>
                <w:kern w:val="0"/>
                <w:sz w:val="20"/>
                <w:szCs w:val="20"/>
              </w:rPr>
            </w:pPr>
          </w:p>
        </w:tc>
        <w:tc>
          <w:tcPr>
            <w:tcW w:w="567" w:type="dxa"/>
            <w:vMerge w:val="restart"/>
            <w:shd w:val="clear" w:color="auto" w:fill="auto"/>
            <w:vAlign w:val="center"/>
          </w:tcPr>
          <w:p w14:paraId="102D20CE"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权力分类</w:t>
            </w:r>
          </w:p>
        </w:tc>
        <w:tc>
          <w:tcPr>
            <w:tcW w:w="709" w:type="dxa"/>
            <w:vMerge w:val="restart"/>
            <w:shd w:val="clear" w:color="auto" w:fill="auto"/>
            <w:vAlign w:val="center"/>
          </w:tcPr>
          <w:p w14:paraId="1F7627E4"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项目名称</w:t>
            </w:r>
          </w:p>
        </w:tc>
        <w:tc>
          <w:tcPr>
            <w:tcW w:w="709" w:type="dxa"/>
            <w:vMerge w:val="restart"/>
            <w:shd w:val="clear" w:color="auto" w:fill="auto"/>
            <w:vAlign w:val="center"/>
          </w:tcPr>
          <w:p w14:paraId="41A4CF9F"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子项名称</w:t>
            </w:r>
          </w:p>
        </w:tc>
        <w:tc>
          <w:tcPr>
            <w:tcW w:w="567" w:type="dxa"/>
            <w:vMerge w:val="restart"/>
            <w:shd w:val="clear" w:color="auto" w:fill="auto"/>
            <w:vAlign w:val="center"/>
          </w:tcPr>
          <w:p w14:paraId="0C1EE94E"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实施主体</w:t>
            </w:r>
          </w:p>
        </w:tc>
        <w:tc>
          <w:tcPr>
            <w:tcW w:w="709" w:type="dxa"/>
            <w:vMerge w:val="restart"/>
            <w:shd w:val="clear" w:color="auto" w:fill="auto"/>
            <w:vAlign w:val="center"/>
          </w:tcPr>
          <w:p w14:paraId="139EAD7F"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承办的内设机构</w:t>
            </w:r>
          </w:p>
        </w:tc>
        <w:tc>
          <w:tcPr>
            <w:tcW w:w="2409" w:type="dxa"/>
            <w:vMerge w:val="restart"/>
            <w:shd w:val="clear" w:color="auto" w:fill="auto"/>
            <w:vAlign w:val="center"/>
          </w:tcPr>
          <w:p w14:paraId="639BBDEE"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实施依据</w:t>
            </w:r>
          </w:p>
        </w:tc>
        <w:tc>
          <w:tcPr>
            <w:tcW w:w="2127" w:type="dxa"/>
            <w:vMerge w:val="restart"/>
            <w:shd w:val="clear" w:color="auto" w:fill="auto"/>
            <w:vAlign w:val="center"/>
          </w:tcPr>
          <w:p w14:paraId="1EBEBD3D" w14:textId="77777777" w:rsidR="001F6B24"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责任事项</w:t>
            </w:r>
          </w:p>
          <w:p w14:paraId="3A6E4C07" w14:textId="62D4F4C3"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（明确责任主体）</w:t>
            </w:r>
          </w:p>
        </w:tc>
        <w:tc>
          <w:tcPr>
            <w:tcW w:w="5528" w:type="dxa"/>
            <w:vMerge w:val="restart"/>
            <w:shd w:val="clear" w:color="auto" w:fill="auto"/>
            <w:vAlign w:val="center"/>
          </w:tcPr>
          <w:p w14:paraId="79D0E23B"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责任事项依据</w:t>
            </w:r>
          </w:p>
        </w:tc>
        <w:tc>
          <w:tcPr>
            <w:tcW w:w="2551" w:type="dxa"/>
            <w:vMerge w:val="restart"/>
            <w:shd w:val="clear" w:color="auto" w:fill="auto"/>
            <w:vAlign w:val="center"/>
          </w:tcPr>
          <w:p w14:paraId="295512DC" w14:textId="77777777" w:rsidR="001F6B24"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追责情形</w:t>
            </w:r>
          </w:p>
          <w:p w14:paraId="3CA5C224" w14:textId="166E879B"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（明确内部追责主体）</w:t>
            </w:r>
          </w:p>
        </w:tc>
        <w:tc>
          <w:tcPr>
            <w:tcW w:w="2835" w:type="dxa"/>
            <w:vMerge w:val="restart"/>
            <w:shd w:val="clear" w:color="auto" w:fill="auto"/>
            <w:vAlign w:val="center"/>
          </w:tcPr>
          <w:p w14:paraId="0583C2C7"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追责依据</w:t>
            </w:r>
          </w:p>
        </w:tc>
        <w:tc>
          <w:tcPr>
            <w:tcW w:w="1418" w:type="dxa"/>
            <w:vMerge w:val="restart"/>
            <w:shd w:val="clear" w:color="auto" w:fill="auto"/>
            <w:vAlign w:val="center"/>
          </w:tcPr>
          <w:p w14:paraId="2EF22BB5" w14:textId="77777777" w:rsidR="00334251" w:rsidRPr="00BC71DD" w:rsidRDefault="001F6B24" w:rsidP="0082464C">
            <w:pPr>
              <w:widowControl/>
              <w:spacing w:line="280" w:lineRule="exact"/>
              <w:jc w:val="center"/>
              <w:rPr>
                <w:rFonts w:ascii="宋体" w:eastAsia="宋体" w:hAnsi="宋体" w:cs="宋体"/>
                <w:color w:val="000000"/>
                <w:kern w:val="0"/>
                <w:sz w:val="20"/>
                <w:szCs w:val="20"/>
              </w:rPr>
            </w:pPr>
            <w:r w:rsidRPr="00BC71DD">
              <w:rPr>
                <w:rFonts w:ascii="宋体" w:eastAsia="宋体" w:hAnsi="宋体" w:cs="宋体" w:hint="eastAsia"/>
                <w:color w:val="000000"/>
                <w:kern w:val="0"/>
                <w:sz w:val="20"/>
                <w:szCs w:val="20"/>
              </w:rPr>
              <w:t>免责事项</w:t>
            </w:r>
          </w:p>
        </w:tc>
        <w:tc>
          <w:tcPr>
            <w:tcW w:w="1134" w:type="dxa"/>
            <w:vMerge/>
            <w:vAlign w:val="center"/>
          </w:tcPr>
          <w:p w14:paraId="05E266F9" w14:textId="77777777" w:rsidR="00334251" w:rsidRDefault="00334251" w:rsidP="0082464C">
            <w:pPr>
              <w:widowControl/>
              <w:spacing w:line="280" w:lineRule="exact"/>
              <w:rPr>
                <w:rFonts w:ascii="方正黑体_GBK" w:eastAsia="方正黑体_GBK" w:hAnsi="宋体" w:cs="宋体"/>
                <w:color w:val="000000"/>
                <w:kern w:val="0"/>
                <w:sz w:val="20"/>
                <w:szCs w:val="20"/>
              </w:rPr>
            </w:pPr>
          </w:p>
        </w:tc>
      </w:tr>
      <w:tr w:rsidR="0082464C" w14:paraId="14E88ECF" w14:textId="77777777" w:rsidTr="00C23ABE">
        <w:trPr>
          <w:trHeight w:val="624"/>
        </w:trPr>
        <w:tc>
          <w:tcPr>
            <w:tcW w:w="567" w:type="dxa"/>
            <w:vMerge/>
            <w:vAlign w:val="center"/>
          </w:tcPr>
          <w:p w14:paraId="0264790B" w14:textId="77777777" w:rsidR="00334251" w:rsidRDefault="00334251" w:rsidP="0082464C">
            <w:pPr>
              <w:widowControl/>
              <w:rPr>
                <w:rFonts w:ascii="方正黑体_GBK" w:eastAsia="方正黑体_GBK" w:hAnsi="宋体" w:cs="宋体"/>
                <w:color w:val="000000"/>
                <w:kern w:val="0"/>
                <w:sz w:val="20"/>
                <w:szCs w:val="20"/>
              </w:rPr>
            </w:pPr>
          </w:p>
        </w:tc>
        <w:tc>
          <w:tcPr>
            <w:tcW w:w="567" w:type="dxa"/>
            <w:vMerge/>
            <w:vAlign w:val="center"/>
          </w:tcPr>
          <w:p w14:paraId="2D7F058B" w14:textId="77777777" w:rsidR="00334251" w:rsidRDefault="00334251" w:rsidP="0082464C">
            <w:pPr>
              <w:widowControl/>
              <w:rPr>
                <w:rFonts w:ascii="方正黑体_GBK" w:eastAsia="方正黑体_GBK" w:hAnsi="宋体" w:cs="宋体"/>
                <w:color w:val="000000"/>
                <w:kern w:val="0"/>
                <w:sz w:val="20"/>
                <w:szCs w:val="20"/>
              </w:rPr>
            </w:pPr>
          </w:p>
        </w:tc>
        <w:tc>
          <w:tcPr>
            <w:tcW w:w="709" w:type="dxa"/>
            <w:vMerge/>
            <w:vAlign w:val="center"/>
          </w:tcPr>
          <w:p w14:paraId="235FE9BA" w14:textId="77777777" w:rsidR="00334251" w:rsidRDefault="00334251" w:rsidP="0082464C">
            <w:pPr>
              <w:widowControl/>
              <w:rPr>
                <w:rFonts w:ascii="方正黑体_GBK" w:eastAsia="方正黑体_GBK" w:hAnsi="宋体" w:cs="宋体"/>
                <w:color w:val="000000"/>
                <w:kern w:val="0"/>
                <w:sz w:val="20"/>
                <w:szCs w:val="20"/>
              </w:rPr>
            </w:pPr>
          </w:p>
        </w:tc>
        <w:tc>
          <w:tcPr>
            <w:tcW w:w="709" w:type="dxa"/>
            <w:vMerge/>
            <w:vAlign w:val="center"/>
          </w:tcPr>
          <w:p w14:paraId="0D6F246E" w14:textId="77777777" w:rsidR="00334251" w:rsidRDefault="00334251" w:rsidP="0082464C">
            <w:pPr>
              <w:widowControl/>
              <w:rPr>
                <w:rFonts w:ascii="方正黑体_GBK" w:eastAsia="方正黑体_GBK" w:hAnsi="宋体" w:cs="宋体"/>
                <w:color w:val="000000"/>
                <w:kern w:val="0"/>
                <w:sz w:val="20"/>
                <w:szCs w:val="20"/>
              </w:rPr>
            </w:pPr>
          </w:p>
        </w:tc>
        <w:tc>
          <w:tcPr>
            <w:tcW w:w="567" w:type="dxa"/>
            <w:vMerge/>
            <w:vAlign w:val="center"/>
          </w:tcPr>
          <w:p w14:paraId="6AB198F5" w14:textId="77777777" w:rsidR="00334251" w:rsidRDefault="00334251" w:rsidP="0082464C">
            <w:pPr>
              <w:widowControl/>
              <w:rPr>
                <w:rFonts w:ascii="方正黑体_GBK" w:eastAsia="方正黑体_GBK" w:hAnsi="宋体" w:cs="宋体"/>
                <w:color w:val="000000"/>
                <w:kern w:val="0"/>
                <w:sz w:val="20"/>
                <w:szCs w:val="20"/>
              </w:rPr>
            </w:pPr>
          </w:p>
        </w:tc>
        <w:tc>
          <w:tcPr>
            <w:tcW w:w="709" w:type="dxa"/>
            <w:vMerge/>
            <w:vAlign w:val="center"/>
          </w:tcPr>
          <w:p w14:paraId="5DC9BF56" w14:textId="77777777" w:rsidR="00334251" w:rsidRDefault="00334251" w:rsidP="0082464C">
            <w:pPr>
              <w:widowControl/>
              <w:rPr>
                <w:rFonts w:ascii="方正黑体_GBK" w:eastAsia="方正黑体_GBK" w:hAnsi="宋体" w:cs="宋体"/>
                <w:color w:val="000000"/>
                <w:kern w:val="0"/>
                <w:sz w:val="20"/>
                <w:szCs w:val="20"/>
              </w:rPr>
            </w:pPr>
          </w:p>
        </w:tc>
        <w:tc>
          <w:tcPr>
            <w:tcW w:w="2409" w:type="dxa"/>
            <w:vMerge/>
            <w:vAlign w:val="center"/>
          </w:tcPr>
          <w:p w14:paraId="75AB89A5" w14:textId="77777777" w:rsidR="00334251" w:rsidRDefault="00334251" w:rsidP="0082464C">
            <w:pPr>
              <w:widowControl/>
              <w:rPr>
                <w:rFonts w:ascii="方正黑体_GBK" w:eastAsia="方正黑体_GBK" w:hAnsi="宋体" w:cs="宋体"/>
                <w:color w:val="000000"/>
                <w:kern w:val="0"/>
                <w:sz w:val="20"/>
                <w:szCs w:val="20"/>
              </w:rPr>
            </w:pPr>
          </w:p>
        </w:tc>
        <w:tc>
          <w:tcPr>
            <w:tcW w:w="2127" w:type="dxa"/>
            <w:vMerge/>
            <w:vAlign w:val="center"/>
          </w:tcPr>
          <w:p w14:paraId="507648A5" w14:textId="77777777" w:rsidR="00334251" w:rsidRDefault="00334251" w:rsidP="0082464C">
            <w:pPr>
              <w:widowControl/>
              <w:rPr>
                <w:rFonts w:ascii="方正黑体_GBK" w:eastAsia="方正黑体_GBK" w:hAnsi="宋体" w:cs="宋体"/>
                <w:color w:val="000000"/>
                <w:kern w:val="0"/>
                <w:sz w:val="20"/>
                <w:szCs w:val="20"/>
              </w:rPr>
            </w:pPr>
          </w:p>
        </w:tc>
        <w:tc>
          <w:tcPr>
            <w:tcW w:w="5528" w:type="dxa"/>
            <w:vMerge/>
            <w:vAlign w:val="center"/>
          </w:tcPr>
          <w:p w14:paraId="0DD2BBA1" w14:textId="77777777" w:rsidR="00334251" w:rsidRDefault="00334251" w:rsidP="0082464C">
            <w:pPr>
              <w:widowControl/>
              <w:rPr>
                <w:rFonts w:ascii="方正黑体_GBK" w:eastAsia="方正黑体_GBK" w:hAnsi="宋体" w:cs="宋体"/>
                <w:color w:val="000000"/>
                <w:kern w:val="0"/>
                <w:sz w:val="20"/>
                <w:szCs w:val="20"/>
              </w:rPr>
            </w:pPr>
          </w:p>
        </w:tc>
        <w:tc>
          <w:tcPr>
            <w:tcW w:w="2551" w:type="dxa"/>
            <w:vMerge/>
            <w:vAlign w:val="center"/>
          </w:tcPr>
          <w:p w14:paraId="7A7AC783" w14:textId="77777777" w:rsidR="00334251" w:rsidRDefault="00334251" w:rsidP="0082464C">
            <w:pPr>
              <w:widowControl/>
              <w:rPr>
                <w:rFonts w:ascii="方正黑体_GBK" w:eastAsia="方正黑体_GBK" w:hAnsi="宋体" w:cs="宋体"/>
                <w:color w:val="000000"/>
                <w:kern w:val="0"/>
                <w:sz w:val="20"/>
                <w:szCs w:val="20"/>
              </w:rPr>
            </w:pPr>
          </w:p>
        </w:tc>
        <w:tc>
          <w:tcPr>
            <w:tcW w:w="2835" w:type="dxa"/>
            <w:vMerge/>
            <w:vAlign w:val="center"/>
          </w:tcPr>
          <w:p w14:paraId="5F581686" w14:textId="77777777" w:rsidR="00334251" w:rsidRDefault="00334251" w:rsidP="0082464C">
            <w:pPr>
              <w:widowControl/>
              <w:rPr>
                <w:rFonts w:ascii="方正黑体_GBK" w:eastAsia="方正黑体_GBK" w:hAnsi="宋体" w:cs="宋体"/>
                <w:color w:val="000000"/>
                <w:kern w:val="0"/>
                <w:sz w:val="20"/>
                <w:szCs w:val="20"/>
              </w:rPr>
            </w:pPr>
          </w:p>
        </w:tc>
        <w:tc>
          <w:tcPr>
            <w:tcW w:w="1418" w:type="dxa"/>
            <w:vMerge/>
            <w:vAlign w:val="center"/>
          </w:tcPr>
          <w:p w14:paraId="17DCB280" w14:textId="77777777" w:rsidR="00334251" w:rsidRDefault="00334251" w:rsidP="0082464C">
            <w:pPr>
              <w:widowControl/>
              <w:rPr>
                <w:rFonts w:ascii="方正黑体_GBK" w:eastAsia="方正黑体_GBK" w:hAnsi="宋体" w:cs="宋体"/>
                <w:color w:val="000000"/>
                <w:kern w:val="0"/>
                <w:sz w:val="20"/>
                <w:szCs w:val="20"/>
              </w:rPr>
            </w:pPr>
          </w:p>
        </w:tc>
        <w:tc>
          <w:tcPr>
            <w:tcW w:w="1134" w:type="dxa"/>
            <w:vMerge/>
            <w:vAlign w:val="center"/>
          </w:tcPr>
          <w:p w14:paraId="137DE841" w14:textId="77777777" w:rsidR="00334251" w:rsidRDefault="00334251" w:rsidP="0082464C">
            <w:pPr>
              <w:widowControl/>
              <w:rPr>
                <w:rFonts w:ascii="方正黑体_GBK" w:eastAsia="方正黑体_GBK" w:hAnsi="宋体" w:cs="宋体"/>
                <w:color w:val="000000"/>
                <w:kern w:val="0"/>
                <w:sz w:val="20"/>
                <w:szCs w:val="20"/>
              </w:rPr>
            </w:pPr>
          </w:p>
        </w:tc>
      </w:tr>
      <w:tr w:rsidR="0082464C" w14:paraId="4CE18ED2" w14:textId="77777777" w:rsidTr="00C23ABE">
        <w:tc>
          <w:tcPr>
            <w:tcW w:w="567" w:type="dxa"/>
            <w:shd w:val="clear" w:color="auto" w:fill="auto"/>
            <w:vAlign w:val="center"/>
          </w:tcPr>
          <w:p w14:paraId="56BECE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567" w:type="dxa"/>
            <w:shd w:val="clear" w:color="auto" w:fill="auto"/>
            <w:vAlign w:val="center"/>
          </w:tcPr>
          <w:p w14:paraId="64366A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499BC4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从事大陆与台湾、内地与港澳间海上运输业务许可</w:t>
            </w:r>
          </w:p>
        </w:tc>
        <w:tc>
          <w:tcPr>
            <w:tcW w:w="709" w:type="dxa"/>
            <w:shd w:val="clear" w:color="auto" w:fill="auto"/>
            <w:vAlign w:val="center"/>
          </w:tcPr>
          <w:p w14:paraId="5282BA96" w14:textId="77777777" w:rsidR="00334251" w:rsidRPr="0082464C"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1A8C2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37521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6B47AD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1.【行政法规】《中华人民共和国国际海运条例》（2002年国务院令335号公布，自2002年1月1日起施行，根据2019年3月2日《国务院关于修改部分行政法规的决定》第三次修订）第五十五条 内地与香港特别行政区、澳门特别行政区之间的海上运输，由国务院交通主管部门依照本条例制定管理办法。</w:t>
            </w:r>
            <w:r>
              <w:rPr>
                <w:rFonts w:ascii="宋体" w:eastAsia="宋体" w:hAnsi="宋体" w:cs="宋体" w:hint="eastAsia"/>
                <w:color w:val="000000"/>
                <w:kern w:val="0"/>
                <w:sz w:val="20"/>
                <w:szCs w:val="20"/>
              </w:rPr>
              <w:br/>
              <w:t>2.【行政法规】《国务院对确需保留的行政审批项目设定行政许可的决定》（2004年国务院令第412号公布，2016年8月25日国务院令第671号第二次修正）136项，从事内地与台湾、港澳间海上运输业务许可。</w:t>
            </w:r>
            <w:r>
              <w:rPr>
                <w:rFonts w:ascii="宋体" w:eastAsia="宋体" w:hAnsi="宋体" w:cs="宋体" w:hint="eastAsia"/>
                <w:color w:val="000000"/>
                <w:kern w:val="0"/>
                <w:sz w:val="20"/>
                <w:szCs w:val="20"/>
              </w:rPr>
              <w:br/>
              <w:t>3.【国务院工作文件】国务院办公厅关于公布《法律、行政法规、国务院决定设定的行政许可事项清单（2023年版）》的通知（国办发〔2023〕5号），序号：295；事项名称：从事大陆与台湾、内地与港澳间海上运输业务许可；实施机关：交通运输部、省级交通运输部门。</w:t>
            </w:r>
          </w:p>
        </w:tc>
        <w:tc>
          <w:tcPr>
            <w:tcW w:w="2127" w:type="dxa"/>
            <w:shd w:val="clear" w:color="auto" w:fill="auto"/>
            <w:vAlign w:val="center"/>
          </w:tcPr>
          <w:p w14:paraId="2C5A57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2.审查责任（水运管理处）：审查申请人填写的企业信息、船舶信息等基本信息。</w:t>
            </w:r>
            <w:r>
              <w:rPr>
                <w:rFonts w:ascii="宋体" w:eastAsia="宋体" w:hAnsi="宋体" w:cs="宋体" w:hint="eastAsia"/>
                <w:color w:val="000000"/>
                <w:kern w:val="0"/>
                <w:sz w:val="20"/>
                <w:szCs w:val="20"/>
              </w:rPr>
              <w:br/>
              <w:t>3.决定责任（水运管理处）：作出内地与港澳间客船及危险品船运输业务准予行政许可或不予行政许可（不予行政许可的应当告知理由）；按时办结。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386E9D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w:t>
            </w:r>
            <w:r>
              <w:rPr>
                <w:rFonts w:ascii="宋体" w:eastAsia="宋体" w:hAnsi="宋体" w:cs="宋体" w:hint="eastAsia"/>
                <w:color w:val="000000"/>
                <w:kern w:val="0"/>
                <w:sz w:val="20"/>
                <w:szCs w:val="20"/>
              </w:rPr>
              <w:lastRenderedPageBreak/>
              <w:t>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91588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D71BA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w:t>
            </w:r>
            <w:r>
              <w:rPr>
                <w:rFonts w:ascii="宋体" w:eastAsia="宋体" w:hAnsi="宋体" w:cs="宋体" w:hint="eastAsia"/>
                <w:color w:val="000000"/>
                <w:kern w:val="0"/>
                <w:sz w:val="20"/>
                <w:szCs w:val="20"/>
              </w:rPr>
              <w:lastRenderedPageBreak/>
              <w:t>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5F782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2FF4A51" w14:textId="77777777" w:rsidR="00334251" w:rsidRPr="001F6B24" w:rsidRDefault="00334251" w:rsidP="0082464C">
            <w:pPr>
              <w:widowControl/>
              <w:rPr>
                <w:rFonts w:ascii="宋体" w:eastAsia="宋体" w:hAnsi="宋体" w:cs="宋体"/>
                <w:color w:val="000000"/>
                <w:kern w:val="0"/>
                <w:sz w:val="20"/>
                <w:szCs w:val="20"/>
              </w:rPr>
            </w:pPr>
          </w:p>
        </w:tc>
      </w:tr>
      <w:tr w:rsidR="0082464C" w14:paraId="6765144C" w14:textId="77777777" w:rsidTr="00C23ABE">
        <w:tc>
          <w:tcPr>
            <w:tcW w:w="567" w:type="dxa"/>
            <w:shd w:val="clear" w:color="auto" w:fill="auto"/>
            <w:vAlign w:val="center"/>
          </w:tcPr>
          <w:p w14:paraId="7A300B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w:t>
            </w:r>
          </w:p>
        </w:tc>
        <w:tc>
          <w:tcPr>
            <w:tcW w:w="567" w:type="dxa"/>
            <w:shd w:val="clear" w:color="auto" w:fill="auto"/>
            <w:vAlign w:val="center"/>
          </w:tcPr>
          <w:p w14:paraId="24F8CA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188C56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调用储备的国防交通物资审批</w:t>
            </w:r>
          </w:p>
        </w:tc>
        <w:tc>
          <w:tcPr>
            <w:tcW w:w="709" w:type="dxa"/>
            <w:shd w:val="clear" w:color="auto" w:fill="auto"/>
            <w:vAlign w:val="center"/>
          </w:tcPr>
          <w:p w14:paraId="2B1B75B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D0253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E1D16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国防交通处</w:t>
            </w:r>
          </w:p>
        </w:tc>
        <w:tc>
          <w:tcPr>
            <w:tcW w:w="2409" w:type="dxa"/>
            <w:shd w:val="clear" w:color="auto" w:fill="auto"/>
            <w:vAlign w:val="center"/>
          </w:tcPr>
          <w:p w14:paraId="78C145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1.【法律】《中华人民共和国国防交通法》（2016年中华人民共和国主席令第50号公布，自2017年1月1日起施行）第五十三条第二款 调用中央储备的国防交通物资，由国家国防交通主管机构批准；调用地方储备的国防交通物资，由省、自治区、直辖市人民政府国防交通主管机构批准。</w:t>
            </w:r>
            <w:r>
              <w:rPr>
                <w:rFonts w:ascii="宋体" w:eastAsia="宋体" w:hAnsi="宋体" w:cs="宋体" w:hint="eastAsia"/>
                <w:color w:val="000000"/>
                <w:kern w:val="0"/>
                <w:sz w:val="20"/>
                <w:szCs w:val="20"/>
              </w:rPr>
              <w:br/>
              <w:t>2.【行政法规】《国防交通条例》（1995年2月24日中华人民共和国国务</w:t>
            </w:r>
            <w:r>
              <w:rPr>
                <w:rFonts w:ascii="宋体" w:eastAsia="宋体" w:hAnsi="宋体" w:cs="宋体" w:hint="eastAsia"/>
                <w:color w:val="000000"/>
                <w:kern w:val="0"/>
                <w:sz w:val="20"/>
                <w:szCs w:val="20"/>
              </w:rPr>
              <w:lastRenderedPageBreak/>
              <w:t>院、中央军事委员会令173号公布，自公布之日起施行，根据2011年1月8日《国务院关于废止和修改部分行政法规的决定》修订）第四十四条未经国防交通主管机构批准，任何单位或者个人不得动用储备的国防交通物资。经批准使用储备的国防交通物资，应当按照规定支付费用。</w:t>
            </w:r>
          </w:p>
        </w:tc>
        <w:tc>
          <w:tcPr>
            <w:tcW w:w="2127" w:type="dxa"/>
            <w:shd w:val="clear" w:color="auto" w:fill="auto"/>
            <w:vAlign w:val="center"/>
          </w:tcPr>
          <w:p w14:paraId="368E4D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1.受理责任（政务服务窗口）：公示国防交通工程设施建设项目和有关贯彻国防要求建设项目设计审定审批依法应当提交的材料；一次性告知补正材料；依法受理或不予受理（不予受理应当告知理由）。</w:t>
            </w:r>
            <w:r>
              <w:rPr>
                <w:rFonts w:ascii="宋体" w:eastAsia="宋体" w:hAnsi="宋体" w:cs="宋体" w:hint="eastAsia"/>
                <w:color w:val="000000"/>
                <w:kern w:val="0"/>
                <w:sz w:val="20"/>
                <w:szCs w:val="20"/>
              </w:rPr>
              <w:br/>
              <w:t>2.审查责任（国防交通处）：材料审核，提出审查意见。</w:t>
            </w:r>
            <w:r>
              <w:rPr>
                <w:rFonts w:ascii="宋体" w:eastAsia="宋体" w:hAnsi="宋体" w:cs="宋体" w:hint="eastAsia"/>
                <w:color w:val="000000"/>
                <w:kern w:val="0"/>
                <w:sz w:val="20"/>
                <w:szCs w:val="20"/>
              </w:rPr>
              <w:br/>
              <w:t>3.决定责任（国防交通处）：作出许可决定（不</w:t>
            </w:r>
            <w:r>
              <w:rPr>
                <w:rFonts w:ascii="宋体" w:eastAsia="宋体" w:hAnsi="宋体" w:cs="宋体" w:hint="eastAsia"/>
                <w:color w:val="000000"/>
                <w:kern w:val="0"/>
                <w:sz w:val="20"/>
                <w:szCs w:val="20"/>
              </w:rPr>
              <w:lastRenderedPageBreak/>
              <w:t>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6.法律法规规章文件规定的其他应履行的责任（国防交通处）。</w:t>
            </w:r>
          </w:p>
        </w:tc>
        <w:tc>
          <w:tcPr>
            <w:tcW w:w="5528" w:type="dxa"/>
            <w:shd w:val="clear" w:color="auto" w:fill="auto"/>
            <w:vAlign w:val="center"/>
          </w:tcPr>
          <w:p w14:paraId="3CEEEE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w:t>
            </w:r>
            <w:r>
              <w:rPr>
                <w:rFonts w:ascii="宋体" w:eastAsia="宋体" w:hAnsi="宋体" w:cs="宋体" w:hint="eastAsia"/>
                <w:color w:val="000000"/>
                <w:kern w:val="0"/>
                <w:sz w:val="20"/>
                <w:szCs w:val="20"/>
              </w:rPr>
              <w:lastRenderedPageBreak/>
              <w:t>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w:t>
            </w:r>
            <w:r>
              <w:rPr>
                <w:rFonts w:ascii="宋体" w:eastAsia="宋体" w:hAnsi="宋体" w:cs="宋体" w:hint="eastAsia"/>
                <w:color w:val="000000"/>
                <w:kern w:val="0"/>
                <w:sz w:val="20"/>
                <w:szCs w:val="20"/>
              </w:rPr>
              <w:lastRenderedPageBreak/>
              <w:t>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w:t>
            </w:r>
            <w:r>
              <w:rPr>
                <w:rFonts w:ascii="宋体" w:eastAsia="宋体" w:hAnsi="宋体" w:cs="宋体" w:hint="eastAsia"/>
                <w:color w:val="000000"/>
                <w:kern w:val="0"/>
                <w:sz w:val="20"/>
                <w:szCs w:val="20"/>
              </w:rPr>
              <w:lastRenderedPageBreak/>
              <w:t>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2D34E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w:t>
            </w:r>
            <w:r>
              <w:rPr>
                <w:rFonts w:ascii="宋体" w:eastAsia="宋体" w:hAnsi="宋体" w:cs="宋体" w:hint="eastAsia"/>
                <w:color w:val="000000"/>
                <w:kern w:val="0"/>
                <w:sz w:val="20"/>
                <w:szCs w:val="20"/>
              </w:rPr>
              <w:lastRenderedPageBreak/>
              <w:t>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3CE89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w:t>
            </w:r>
            <w:r>
              <w:rPr>
                <w:rFonts w:ascii="宋体" w:eastAsia="宋体" w:hAnsi="宋体" w:cs="宋体" w:hint="eastAsia"/>
                <w:color w:val="000000"/>
                <w:kern w:val="0"/>
                <w:sz w:val="20"/>
                <w:szCs w:val="20"/>
              </w:rPr>
              <w:lastRenderedPageBreak/>
              <w:t>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w:t>
            </w:r>
            <w:r>
              <w:rPr>
                <w:rFonts w:ascii="宋体" w:eastAsia="宋体" w:hAnsi="宋体" w:cs="宋体" w:hint="eastAsia"/>
                <w:color w:val="000000"/>
                <w:kern w:val="0"/>
                <w:sz w:val="20"/>
                <w:szCs w:val="20"/>
              </w:rPr>
              <w:lastRenderedPageBreak/>
              <w:t>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1492A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49FDCD8" w14:textId="77777777" w:rsidR="00334251" w:rsidRDefault="00334251" w:rsidP="0082464C">
            <w:pPr>
              <w:widowControl/>
              <w:rPr>
                <w:rFonts w:ascii="宋体" w:eastAsia="宋体" w:hAnsi="宋体" w:cs="宋体"/>
                <w:color w:val="000000"/>
                <w:kern w:val="0"/>
                <w:sz w:val="20"/>
                <w:szCs w:val="20"/>
              </w:rPr>
            </w:pPr>
          </w:p>
        </w:tc>
      </w:tr>
      <w:tr w:rsidR="0082464C" w14:paraId="1E8162A2" w14:textId="77777777" w:rsidTr="00C23ABE">
        <w:tc>
          <w:tcPr>
            <w:tcW w:w="567" w:type="dxa"/>
            <w:shd w:val="clear" w:color="auto" w:fill="auto"/>
            <w:vAlign w:val="center"/>
          </w:tcPr>
          <w:p w14:paraId="6EC189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w:t>
            </w:r>
          </w:p>
        </w:tc>
        <w:tc>
          <w:tcPr>
            <w:tcW w:w="567" w:type="dxa"/>
            <w:shd w:val="clear" w:color="auto" w:fill="auto"/>
            <w:vAlign w:val="center"/>
          </w:tcPr>
          <w:p w14:paraId="31CFD9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24E5BE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对动员或征用的运载工具、设备进行重大改造审批</w:t>
            </w:r>
          </w:p>
        </w:tc>
        <w:tc>
          <w:tcPr>
            <w:tcW w:w="709" w:type="dxa"/>
            <w:shd w:val="clear" w:color="auto" w:fill="auto"/>
            <w:vAlign w:val="center"/>
          </w:tcPr>
          <w:p w14:paraId="71E5413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3E6BA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BE70C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国防交通处</w:t>
            </w:r>
          </w:p>
        </w:tc>
        <w:tc>
          <w:tcPr>
            <w:tcW w:w="2409" w:type="dxa"/>
            <w:shd w:val="clear" w:color="auto" w:fill="auto"/>
            <w:vAlign w:val="center"/>
          </w:tcPr>
          <w:p w14:paraId="5F6A5F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【行政法规】《国防交通条例》（1995年2月24日中华人民共和国国务院、中央军事委员会令173号公布，自公布之日起施行，根据2011年1月8日《国务院关于废止和修改部分行政法规的决定》修订）第三十六条 需要对动员或者征用的运载工具、设备作重大改造的，必须经相应的国防交通主管机构批准。</w:t>
            </w:r>
          </w:p>
        </w:tc>
        <w:tc>
          <w:tcPr>
            <w:tcW w:w="2127" w:type="dxa"/>
            <w:shd w:val="clear" w:color="auto" w:fill="auto"/>
            <w:vAlign w:val="center"/>
          </w:tcPr>
          <w:p w14:paraId="1A4F4F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1.受理责任（政务服务窗口）：公示国防交通工程设施建设项目和有关贯彻国防要求建设项目设计审定审批依法应当提交的材料；一次性告知补正材料；依法受理或不予受理（不予受理应当告知理由）。</w:t>
            </w:r>
            <w:r>
              <w:rPr>
                <w:rFonts w:ascii="宋体" w:eastAsia="宋体" w:hAnsi="宋体" w:cs="宋体" w:hint="eastAsia"/>
                <w:color w:val="000000"/>
                <w:kern w:val="0"/>
                <w:sz w:val="20"/>
                <w:szCs w:val="20"/>
              </w:rPr>
              <w:br/>
              <w:t>2.审查责任（国防交通处）：材料审核，提出审查意见。</w:t>
            </w:r>
            <w:r>
              <w:rPr>
                <w:rFonts w:ascii="宋体" w:eastAsia="宋体" w:hAnsi="宋体" w:cs="宋体" w:hint="eastAsia"/>
                <w:color w:val="000000"/>
                <w:kern w:val="0"/>
                <w:sz w:val="20"/>
                <w:szCs w:val="20"/>
              </w:rPr>
              <w:br/>
              <w:t>3.决定责任（国防交通处）：作出许可决定（不予许可应当告知理由）；按时办结。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6.法律法规规章文件规定的其他应履行的责任（国防交通处）。</w:t>
            </w:r>
          </w:p>
        </w:tc>
        <w:tc>
          <w:tcPr>
            <w:tcW w:w="5528" w:type="dxa"/>
            <w:shd w:val="clear" w:color="auto" w:fill="auto"/>
            <w:vAlign w:val="center"/>
          </w:tcPr>
          <w:p w14:paraId="3997BF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w:t>
            </w:r>
            <w:r>
              <w:rPr>
                <w:rFonts w:ascii="宋体" w:eastAsia="宋体" w:hAnsi="宋体" w:cs="宋体" w:hint="eastAsia"/>
                <w:color w:val="000000"/>
                <w:kern w:val="0"/>
                <w:sz w:val="20"/>
                <w:szCs w:val="20"/>
              </w:rPr>
              <w:lastRenderedPageBreak/>
              <w:t>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w:t>
            </w:r>
            <w:r>
              <w:rPr>
                <w:rFonts w:ascii="宋体" w:eastAsia="宋体" w:hAnsi="宋体" w:cs="宋体" w:hint="eastAsia"/>
                <w:color w:val="000000"/>
                <w:kern w:val="0"/>
                <w:sz w:val="20"/>
                <w:szCs w:val="20"/>
              </w:rPr>
              <w:lastRenderedPageBreak/>
              <w:t>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A71FC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14FBD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w:t>
            </w:r>
            <w:r>
              <w:rPr>
                <w:rFonts w:ascii="宋体" w:eastAsia="宋体" w:hAnsi="宋体" w:cs="宋体" w:hint="eastAsia"/>
                <w:color w:val="000000"/>
                <w:kern w:val="0"/>
                <w:sz w:val="20"/>
                <w:szCs w:val="20"/>
              </w:rPr>
              <w:lastRenderedPageBreak/>
              <w:t>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ABDA4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9395038" w14:textId="77777777" w:rsidR="00334251" w:rsidRDefault="00334251" w:rsidP="0082464C">
            <w:pPr>
              <w:widowControl/>
              <w:rPr>
                <w:rFonts w:ascii="宋体" w:eastAsia="宋体" w:hAnsi="宋体" w:cs="宋体"/>
                <w:color w:val="000000"/>
                <w:kern w:val="0"/>
                <w:sz w:val="20"/>
                <w:szCs w:val="20"/>
              </w:rPr>
            </w:pPr>
          </w:p>
        </w:tc>
      </w:tr>
      <w:tr w:rsidR="0082464C" w14:paraId="13E03584" w14:textId="77777777" w:rsidTr="00C23ABE">
        <w:tc>
          <w:tcPr>
            <w:tcW w:w="567" w:type="dxa"/>
            <w:shd w:val="clear" w:color="auto" w:fill="auto"/>
            <w:vAlign w:val="center"/>
          </w:tcPr>
          <w:p w14:paraId="3B5B2B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w:t>
            </w:r>
          </w:p>
        </w:tc>
        <w:tc>
          <w:tcPr>
            <w:tcW w:w="567" w:type="dxa"/>
            <w:shd w:val="clear" w:color="auto" w:fill="auto"/>
            <w:vAlign w:val="center"/>
          </w:tcPr>
          <w:p w14:paraId="70947D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4B23CD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港口岸线使用审批</w:t>
            </w:r>
          </w:p>
        </w:tc>
        <w:tc>
          <w:tcPr>
            <w:tcW w:w="709" w:type="dxa"/>
            <w:shd w:val="clear" w:color="auto" w:fill="auto"/>
            <w:vAlign w:val="center"/>
          </w:tcPr>
          <w:p w14:paraId="104BE37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6F476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A26BF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综合规划处</w:t>
            </w:r>
          </w:p>
        </w:tc>
        <w:tc>
          <w:tcPr>
            <w:tcW w:w="2409" w:type="dxa"/>
            <w:shd w:val="clear" w:color="auto" w:fill="auto"/>
            <w:vAlign w:val="center"/>
          </w:tcPr>
          <w:p w14:paraId="5EE007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三条  在港口总体规划区内建设港口设施，使用港口深水</w:t>
            </w:r>
            <w:r>
              <w:rPr>
                <w:rFonts w:ascii="宋体" w:eastAsia="宋体" w:hAnsi="宋体" w:cs="宋体" w:hint="eastAsia"/>
                <w:color w:val="000000"/>
                <w:kern w:val="0"/>
                <w:sz w:val="20"/>
                <w:szCs w:val="20"/>
              </w:rPr>
              <w:lastRenderedPageBreak/>
              <w:t>岸线的，由国务院交通主管部门会同国务院经济综合宏观调控部门批准；建设港口设施，使用非深水岸线的，由港口行政管理部门批准。</w:t>
            </w:r>
            <w:r>
              <w:rPr>
                <w:rFonts w:ascii="宋体" w:eastAsia="宋体" w:hAnsi="宋体" w:cs="宋体" w:hint="eastAsia"/>
                <w:color w:val="000000"/>
                <w:kern w:val="0"/>
                <w:sz w:val="20"/>
                <w:szCs w:val="20"/>
              </w:rPr>
              <w:br/>
              <w:t>2.【部门规章】《港口岸线使用审批管理办法》（交通运输部 国家发改委令2012年第6号公布，自2012年7月1日起施行，根据2021年12月23日交通运输部 国家发改委令2021年第34号第二次修订）第四条：交通运输部主管全国的港口岸线工作，会同国家发展改革委具体实施对港口深水岸线的使用审批工作。县级以上地方人民政府港口行政管理部门按照本办法和省级人民政府规定的职责，具体实施港口岸线使用审批的相关工作。</w:t>
            </w:r>
          </w:p>
        </w:tc>
        <w:tc>
          <w:tcPr>
            <w:tcW w:w="2127" w:type="dxa"/>
            <w:shd w:val="clear" w:color="auto" w:fill="auto"/>
            <w:vAlign w:val="center"/>
          </w:tcPr>
          <w:p w14:paraId="1A0BB9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1.受理责任（政务服务窗口）：公示建设港口设施使用非深水岸线审批依法应当提交的材料；一次性告知补正材料；依法受理或不予受理（不予受理应当告知理由）。</w:t>
            </w:r>
            <w:r>
              <w:rPr>
                <w:rFonts w:ascii="宋体" w:eastAsia="宋体" w:hAnsi="宋体" w:cs="宋体" w:hint="eastAsia"/>
                <w:color w:val="000000"/>
                <w:kern w:val="0"/>
                <w:sz w:val="20"/>
                <w:szCs w:val="20"/>
              </w:rPr>
              <w:br/>
              <w:t>2.审查责任（综合规划处）：审查申请人提交的港口岸线使用申请表、项目工程可行性研</w:t>
            </w:r>
            <w:r>
              <w:rPr>
                <w:rFonts w:ascii="宋体" w:eastAsia="宋体" w:hAnsi="宋体" w:cs="宋体" w:hint="eastAsia"/>
                <w:color w:val="000000"/>
                <w:kern w:val="0"/>
                <w:sz w:val="20"/>
                <w:szCs w:val="20"/>
              </w:rPr>
              <w:lastRenderedPageBreak/>
              <w:t>究报告等法定材料</w:t>
            </w:r>
            <w:r>
              <w:rPr>
                <w:rFonts w:ascii="宋体" w:eastAsia="宋体" w:hAnsi="宋体" w:cs="宋体" w:hint="eastAsia"/>
                <w:color w:val="000000"/>
                <w:kern w:val="0"/>
                <w:sz w:val="20"/>
                <w:szCs w:val="20"/>
              </w:rPr>
              <w:br/>
              <w:t>3.决定责任（综合规划处）：作出建设港口设施使用非深水岸线审批准予行政许可或不予行政许可（不予行政许可的应当告知理由）；办理批复文件（会签自治区发展改革委）；按时办结。</w:t>
            </w:r>
            <w:r>
              <w:rPr>
                <w:rFonts w:ascii="宋体" w:eastAsia="宋体" w:hAnsi="宋体" w:cs="宋体" w:hint="eastAsia"/>
                <w:color w:val="000000"/>
                <w:kern w:val="0"/>
                <w:sz w:val="20"/>
                <w:szCs w:val="20"/>
              </w:rPr>
              <w:br/>
              <w:t>4.送达责任（政务服务窗口）：送达批复文件；信息公开。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6.法律法规规章文件规定的其他应履行的责任（综合规划处）。</w:t>
            </w:r>
          </w:p>
        </w:tc>
        <w:tc>
          <w:tcPr>
            <w:tcW w:w="5528" w:type="dxa"/>
            <w:shd w:val="clear" w:color="auto" w:fill="auto"/>
            <w:vAlign w:val="center"/>
          </w:tcPr>
          <w:p w14:paraId="15DC8D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w:t>
            </w:r>
            <w:r>
              <w:rPr>
                <w:rFonts w:ascii="宋体" w:eastAsia="宋体" w:hAnsi="宋体" w:cs="宋体" w:hint="eastAsia"/>
                <w:color w:val="000000"/>
                <w:kern w:val="0"/>
                <w:sz w:val="20"/>
                <w:szCs w:val="20"/>
              </w:rPr>
              <w:lastRenderedPageBreak/>
              <w:t>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w:t>
            </w:r>
            <w:r>
              <w:rPr>
                <w:rFonts w:ascii="宋体" w:eastAsia="宋体" w:hAnsi="宋体" w:cs="宋体" w:hint="eastAsia"/>
                <w:color w:val="000000"/>
                <w:kern w:val="0"/>
                <w:sz w:val="20"/>
                <w:szCs w:val="20"/>
              </w:rPr>
              <w:lastRenderedPageBreak/>
              <w:t>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9942C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w:t>
            </w:r>
            <w:r>
              <w:rPr>
                <w:rFonts w:ascii="宋体" w:eastAsia="宋体" w:hAnsi="宋体" w:cs="宋体" w:hint="eastAsia"/>
                <w:color w:val="000000"/>
                <w:kern w:val="0"/>
                <w:sz w:val="20"/>
                <w:szCs w:val="20"/>
              </w:rPr>
              <w:lastRenderedPageBreak/>
              <w:t>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23B9A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w:t>
            </w:r>
            <w:r>
              <w:rPr>
                <w:rFonts w:ascii="宋体" w:eastAsia="宋体" w:hAnsi="宋体" w:cs="宋体" w:hint="eastAsia"/>
                <w:color w:val="000000"/>
                <w:kern w:val="0"/>
                <w:sz w:val="20"/>
                <w:szCs w:val="20"/>
              </w:rPr>
              <w:lastRenderedPageBreak/>
              <w:t>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w:t>
            </w:r>
            <w:r>
              <w:rPr>
                <w:rFonts w:ascii="宋体" w:eastAsia="宋体" w:hAnsi="宋体" w:cs="宋体" w:hint="eastAsia"/>
                <w:color w:val="000000"/>
                <w:kern w:val="0"/>
                <w:sz w:val="20"/>
                <w:szCs w:val="20"/>
              </w:rPr>
              <w:lastRenderedPageBreak/>
              <w:t>作中有弄虚作假，误导、欺骗行为的。</w:t>
            </w:r>
          </w:p>
        </w:tc>
        <w:tc>
          <w:tcPr>
            <w:tcW w:w="1418" w:type="dxa"/>
            <w:shd w:val="clear" w:color="auto" w:fill="auto"/>
            <w:vAlign w:val="center"/>
          </w:tcPr>
          <w:p w14:paraId="2FE803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75B1C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1.根据《广西壮族自治区人民政府关于委托或授权中国（广西）自由贸易试验区实施自治区级行政权力事项（第二批）</w:t>
            </w:r>
            <w:r>
              <w:rPr>
                <w:rFonts w:ascii="宋体" w:eastAsia="宋体" w:hAnsi="宋体" w:cs="宋体" w:hint="eastAsia"/>
                <w:color w:val="000000"/>
                <w:kern w:val="0"/>
                <w:sz w:val="20"/>
                <w:szCs w:val="20"/>
              </w:rPr>
              <w:lastRenderedPageBreak/>
              <w:t>的决定》（桂政发〔2020〕20号），该事项（原名称：“建设港口设施使用非深水岸线审批”）授权中国（广西）自由贸易试验区南宁片区、钦州港片区、崇左片区实施。2.根据《广西壮族自治区人民政府关于下放百色市实施第一批自治区级行政权力事项的决定》（桂政发〔2021〕20号），该事项（原名称：“建设港口设施使用非深水岸线审批”）授权百色市实施。</w:t>
            </w:r>
          </w:p>
        </w:tc>
      </w:tr>
      <w:tr w:rsidR="0082464C" w14:paraId="2226E450" w14:textId="77777777" w:rsidTr="00C23ABE">
        <w:tc>
          <w:tcPr>
            <w:tcW w:w="567" w:type="dxa"/>
            <w:shd w:val="clear" w:color="auto" w:fill="auto"/>
            <w:vAlign w:val="center"/>
          </w:tcPr>
          <w:p w14:paraId="595990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w:t>
            </w:r>
          </w:p>
        </w:tc>
        <w:tc>
          <w:tcPr>
            <w:tcW w:w="567" w:type="dxa"/>
            <w:shd w:val="clear" w:color="auto" w:fill="auto"/>
            <w:vAlign w:val="center"/>
          </w:tcPr>
          <w:p w14:paraId="414CAF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6C8A1B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港口采掘、爆破施工作业许可</w:t>
            </w:r>
          </w:p>
        </w:tc>
        <w:tc>
          <w:tcPr>
            <w:tcW w:w="709" w:type="dxa"/>
            <w:shd w:val="clear" w:color="auto" w:fill="auto"/>
            <w:vAlign w:val="center"/>
          </w:tcPr>
          <w:p w14:paraId="72EA16A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84F78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51E50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3B89D8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三十七条第二款 不得在港口进行可能危及港口安全的采掘、爆破等活动；因工程建设等确需进行的，必须采取相应的安全保护措施，并报经港口行政管理部门批准。</w:t>
            </w:r>
          </w:p>
        </w:tc>
        <w:tc>
          <w:tcPr>
            <w:tcW w:w="2127" w:type="dxa"/>
            <w:shd w:val="clear" w:color="auto" w:fill="auto"/>
            <w:vAlign w:val="center"/>
          </w:tcPr>
          <w:p w14:paraId="2B0716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BD6CF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w:t>
            </w:r>
            <w:r>
              <w:rPr>
                <w:rFonts w:ascii="宋体" w:eastAsia="宋体" w:hAnsi="宋体" w:cs="宋体" w:hint="eastAsia"/>
                <w:color w:val="000000"/>
                <w:kern w:val="0"/>
                <w:sz w:val="20"/>
                <w:szCs w:val="20"/>
              </w:rPr>
              <w:lastRenderedPageBreak/>
              <w:t>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67091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C1E524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w:t>
            </w:r>
            <w:r>
              <w:rPr>
                <w:rFonts w:ascii="宋体" w:eastAsia="宋体" w:hAnsi="宋体" w:cs="宋体" w:hint="eastAsia"/>
                <w:color w:val="000000"/>
                <w:kern w:val="0"/>
                <w:sz w:val="20"/>
                <w:szCs w:val="20"/>
              </w:rPr>
              <w:lastRenderedPageBreak/>
              <w:t>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w:t>
            </w:r>
            <w:r>
              <w:rPr>
                <w:rFonts w:ascii="宋体" w:eastAsia="宋体" w:hAnsi="宋体" w:cs="宋体" w:hint="eastAsia"/>
                <w:color w:val="000000"/>
                <w:kern w:val="0"/>
                <w:sz w:val="20"/>
                <w:szCs w:val="20"/>
              </w:rPr>
              <w:lastRenderedPageBreak/>
              <w:t>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366EE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704EC4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根据《广西壮族自治区人民政府关于委托或授权中国（广西）自由贸易试验区实施自治区级行政权力事项（第二批）的决定》（桂政发〔2020〕20号），该事项授权中国（广西）自由贸易试验区钦州港片区实施。</w:t>
            </w:r>
          </w:p>
        </w:tc>
      </w:tr>
      <w:tr w:rsidR="0082464C" w14:paraId="4E4EF228" w14:textId="77777777" w:rsidTr="00C23ABE">
        <w:tc>
          <w:tcPr>
            <w:tcW w:w="567" w:type="dxa"/>
            <w:shd w:val="clear" w:color="auto" w:fill="auto"/>
            <w:vAlign w:val="center"/>
          </w:tcPr>
          <w:p w14:paraId="248331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w:t>
            </w:r>
          </w:p>
        </w:tc>
        <w:tc>
          <w:tcPr>
            <w:tcW w:w="567" w:type="dxa"/>
            <w:shd w:val="clear" w:color="auto" w:fill="auto"/>
            <w:vAlign w:val="center"/>
          </w:tcPr>
          <w:p w14:paraId="4275E1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1DBC19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港口经营许可</w:t>
            </w:r>
          </w:p>
        </w:tc>
        <w:tc>
          <w:tcPr>
            <w:tcW w:w="709" w:type="dxa"/>
            <w:shd w:val="clear" w:color="auto" w:fill="auto"/>
            <w:vAlign w:val="center"/>
          </w:tcPr>
          <w:p w14:paraId="68DC800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33D03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C0C40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0E7880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w:t>
            </w:r>
            <w:r>
              <w:rPr>
                <w:rFonts w:ascii="宋体" w:eastAsia="宋体" w:hAnsi="宋体" w:cs="宋体" w:hint="eastAsia"/>
                <w:color w:val="000000"/>
                <w:kern w:val="0"/>
                <w:sz w:val="20"/>
                <w:szCs w:val="20"/>
              </w:rPr>
              <w:lastRenderedPageBreak/>
              <w:t>修正）第二十二条第一款：从事港口经营，应当向港口行政管理部门书面申请取得港口经营许可，并依法办理工商登记。</w:t>
            </w:r>
          </w:p>
        </w:tc>
        <w:tc>
          <w:tcPr>
            <w:tcW w:w="2127" w:type="dxa"/>
            <w:shd w:val="clear" w:color="auto" w:fill="auto"/>
            <w:vAlign w:val="center"/>
          </w:tcPr>
          <w:p w14:paraId="3EDF6D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398EA4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w:t>
            </w:r>
            <w:r>
              <w:rPr>
                <w:rFonts w:ascii="宋体" w:eastAsia="宋体" w:hAnsi="宋体" w:cs="宋体" w:hint="eastAsia"/>
                <w:color w:val="000000"/>
                <w:kern w:val="0"/>
                <w:sz w:val="20"/>
                <w:szCs w:val="20"/>
              </w:rPr>
              <w:lastRenderedPageBreak/>
              <w:t>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w:t>
            </w:r>
            <w:r>
              <w:rPr>
                <w:rFonts w:ascii="宋体" w:eastAsia="宋体" w:hAnsi="宋体" w:cs="宋体" w:hint="eastAsia"/>
                <w:color w:val="000000"/>
                <w:kern w:val="0"/>
                <w:sz w:val="20"/>
                <w:szCs w:val="20"/>
              </w:rPr>
              <w:lastRenderedPageBreak/>
              <w:t>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w:t>
            </w:r>
            <w:r>
              <w:rPr>
                <w:rFonts w:ascii="宋体" w:eastAsia="宋体" w:hAnsi="宋体" w:cs="宋体" w:hint="eastAsia"/>
                <w:color w:val="000000"/>
                <w:kern w:val="0"/>
                <w:sz w:val="20"/>
                <w:szCs w:val="20"/>
              </w:rPr>
              <w:lastRenderedPageBreak/>
              <w:t>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3A54A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A89B34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w:t>
            </w:r>
            <w:r>
              <w:rPr>
                <w:rFonts w:ascii="宋体" w:eastAsia="宋体" w:hAnsi="宋体" w:cs="宋体" w:hint="eastAsia"/>
                <w:color w:val="000000"/>
                <w:kern w:val="0"/>
                <w:sz w:val="20"/>
                <w:szCs w:val="20"/>
              </w:rPr>
              <w:lastRenderedPageBreak/>
              <w:t>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w:t>
            </w:r>
            <w:r>
              <w:rPr>
                <w:rFonts w:ascii="宋体" w:eastAsia="宋体" w:hAnsi="宋体" w:cs="宋体" w:hint="eastAsia"/>
                <w:color w:val="000000"/>
                <w:kern w:val="0"/>
                <w:sz w:val="20"/>
                <w:szCs w:val="20"/>
              </w:rPr>
              <w:lastRenderedPageBreak/>
              <w:t>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w:t>
            </w:r>
            <w:r>
              <w:rPr>
                <w:rFonts w:ascii="宋体" w:eastAsia="宋体" w:hAnsi="宋体" w:cs="宋体" w:hint="eastAsia"/>
                <w:color w:val="000000"/>
                <w:kern w:val="0"/>
                <w:sz w:val="20"/>
                <w:szCs w:val="20"/>
              </w:rPr>
              <w:lastRenderedPageBreak/>
              <w:t>履行或者不正确履行职责，玩忽职守，贻误工作的；（四）工作中有弄虚作假，误导、欺骗行为的。</w:t>
            </w:r>
          </w:p>
        </w:tc>
        <w:tc>
          <w:tcPr>
            <w:tcW w:w="1418" w:type="dxa"/>
            <w:shd w:val="clear" w:color="auto" w:fill="auto"/>
            <w:vAlign w:val="center"/>
          </w:tcPr>
          <w:p w14:paraId="35A970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w:t>
            </w:r>
            <w:r>
              <w:rPr>
                <w:rFonts w:ascii="宋体" w:eastAsia="宋体" w:hAnsi="宋体" w:cs="宋体" w:hint="eastAsia"/>
                <w:color w:val="000000"/>
                <w:kern w:val="0"/>
                <w:sz w:val="20"/>
                <w:szCs w:val="20"/>
              </w:rPr>
              <w:lastRenderedPageBreak/>
              <w:t>件的通知》中明确的免责情形。</w:t>
            </w:r>
          </w:p>
        </w:tc>
        <w:tc>
          <w:tcPr>
            <w:tcW w:w="1134" w:type="dxa"/>
            <w:shd w:val="clear" w:color="auto" w:fill="auto"/>
            <w:vAlign w:val="center"/>
          </w:tcPr>
          <w:p w14:paraId="6616E8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根据《广西壮族自治区人民政府关于委托或授权中国（广西）自由贸易试验区实施自治</w:t>
            </w:r>
            <w:r>
              <w:rPr>
                <w:rFonts w:ascii="宋体" w:eastAsia="宋体" w:hAnsi="宋体" w:cs="宋体" w:hint="eastAsia"/>
                <w:color w:val="000000"/>
                <w:kern w:val="0"/>
                <w:sz w:val="20"/>
                <w:szCs w:val="20"/>
              </w:rPr>
              <w:lastRenderedPageBreak/>
              <w:t>区级行政权力事项（第二批）的决定》（桂政发〔2020〕20号），该事项授权中国（广西）自由贸易试验区南宁片区、钦州港片区、崇左片区实施。</w:t>
            </w:r>
          </w:p>
        </w:tc>
      </w:tr>
      <w:tr w:rsidR="0082464C" w14:paraId="319E2AF9" w14:textId="77777777" w:rsidTr="00C23ABE">
        <w:tc>
          <w:tcPr>
            <w:tcW w:w="567" w:type="dxa"/>
            <w:shd w:val="clear" w:color="auto" w:fill="auto"/>
            <w:vAlign w:val="center"/>
          </w:tcPr>
          <w:p w14:paraId="16DFA1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w:t>
            </w:r>
          </w:p>
        </w:tc>
        <w:tc>
          <w:tcPr>
            <w:tcW w:w="567" w:type="dxa"/>
            <w:shd w:val="clear" w:color="auto" w:fill="auto"/>
            <w:vAlign w:val="center"/>
          </w:tcPr>
          <w:p w14:paraId="2F8DB8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21AEFD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港口内进行危险货物的装卸、过驳作业许可</w:t>
            </w:r>
          </w:p>
        </w:tc>
        <w:tc>
          <w:tcPr>
            <w:tcW w:w="709" w:type="dxa"/>
            <w:shd w:val="clear" w:color="auto" w:fill="auto"/>
            <w:vAlign w:val="center"/>
          </w:tcPr>
          <w:p w14:paraId="4EEB47D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772B2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E6832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203419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三十五条：在港口内进行危险货物的装卸、过驳作业，应当按照国务院交通主管部门的规定将危险货物的名称、特性、包装和作业的时间、地点报告港口行政管理部门。港口行政管理部门接到报告后，应当在国务院交通主管部门规定的时间内作出是否同意的决定，通知报告人，并通报海事管理机构。</w:t>
            </w:r>
            <w:r>
              <w:rPr>
                <w:rFonts w:ascii="宋体" w:eastAsia="宋体" w:hAnsi="宋体" w:cs="宋体" w:hint="eastAsia"/>
                <w:color w:val="000000"/>
                <w:kern w:val="0"/>
                <w:sz w:val="20"/>
                <w:szCs w:val="20"/>
              </w:rPr>
              <w:br/>
              <w:t>2.【行政法规】《危险化学品安全管理条例》（2002年1月26日国务院令第344号公布，自2002年3月15日起施行，</w:t>
            </w:r>
            <w:r>
              <w:rPr>
                <w:rFonts w:ascii="宋体" w:eastAsia="宋体" w:hAnsi="宋体" w:cs="宋体" w:hint="eastAsia"/>
                <w:color w:val="000000"/>
                <w:kern w:val="0"/>
                <w:sz w:val="20"/>
                <w:szCs w:val="20"/>
              </w:rPr>
              <w:lastRenderedPageBreak/>
              <w:t>根据2013年12月7日国务院令第645号第二次修订）第六十条：在内河港口内进行危险化学品的装卸、过驳作业，应当将危险化学品的名称、危险特性、包装和作业的时间、地点等事项报告港口行政管理部门。港口行政管理部门接到报告后，应当在国务院交通运输主管部门规定的时间内作出是否同意的决定，通知报告人，同时通报海事管理机构。</w:t>
            </w:r>
            <w:r>
              <w:rPr>
                <w:rFonts w:ascii="宋体" w:eastAsia="宋体" w:hAnsi="宋体" w:cs="宋体" w:hint="eastAsia"/>
                <w:color w:val="000000"/>
                <w:kern w:val="0"/>
                <w:sz w:val="20"/>
                <w:szCs w:val="20"/>
              </w:rPr>
              <w:br/>
              <w:t>3.【部门规章】《港口危险货物安全管理规定》（交通运输部令2017年第27号公布，自2017年10月15日起施行， 根据交通运输部令2023年第8号第二次修正）第四十六条：危险货物港口经营人在危险货物港口装卸、过驳作业开始24小时前，应当将作业委托人，以及危险货物品名、数量、理化性质、作业地点和时间、安全防范措施等事项向所在地港口行政管理部门报告。所在地港口行政管理部门应当在接到报告后24小时内作出是否同意作业的决定，通知报告人，并及时将有关信息通报海事管理机构。报告人在取得作业批准后72小时内未开始作业的，应当重新报告。未经所在地港口行政管理部门批准的，不得进行港口危险货</w:t>
            </w:r>
            <w:r>
              <w:rPr>
                <w:rFonts w:ascii="宋体" w:eastAsia="宋体" w:hAnsi="宋体" w:cs="宋体" w:hint="eastAsia"/>
                <w:color w:val="000000"/>
                <w:kern w:val="0"/>
                <w:sz w:val="20"/>
                <w:szCs w:val="20"/>
              </w:rPr>
              <w:lastRenderedPageBreak/>
              <w:t>物作业。时间、内容和方式固定的港内危险货物装卸、过驳作业，可以按照港口行政管理部门的要求实行定期申报。</w:t>
            </w:r>
          </w:p>
        </w:tc>
        <w:tc>
          <w:tcPr>
            <w:tcW w:w="2127" w:type="dxa"/>
            <w:shd w:val="clear" w:color="auto" w:fill="auto"/>
            <w:vAlign w:val="center"/>
          </w:tcPr>
          <w:p w14:paraId="7B68FA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29B718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w:t>
            </w:r>
            <w:r>
              <w:rPr>
                <w:rFonts w:ascii="宋体" w:eastAsia="宋体" w:hAnsi="宋体" w:cs="宋体" w:hint="eastAsia"/>
                <w:color w:val="000000"/>
                <w:kern w:val="0"/>
                <w:sz w:val="20"/>
                <w:szCs w:val="20"/>
              </w:rPr>
              <w:lastRenderedPageBreak/>
              <w:t>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w:t>
            </w:r>
            <w:r>
              <w:rPr>
                <w:rFonts w:ascii="宋体" w:eastAsia="宋体" w:hAnsi="宋体" w:cs="宋体" w:hint="eastAsia"/>
                <w:color w:val="000000"/>
                <w:kern w:val="0"/>
                <w:sz w:val="20"/>
                <w:szCs w:val="20"/>
              </w:rPr>
              <w:lastRenderedPageBreak/>
              <w:t>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381BE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9F47F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w:t>
            </w:r>
            <w:r>
              <w:rPr>
                <w:rFonts w:ascii="宋体" w:eastAsia="宋体" w:hAnsi="宋体" w:cs="宋体" w:hint="eastAsia"/>
                <w:color w:val="000000"/>
                <w:kern w:val="0"/>
                <w:sz w:val="20"/>
                <w:szCs w:val="20"/>
              </w:rPr>
              <w:lastRenderedPageBreak/>
              <w:t>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w:t>
            </w:r>
            <w:r>
              <w:rPr>
                <w:rFonts w:ascii="宋体" w:eastAsia="宋体" w:hAnsi="宋体" w:cs="宋体" w:hint="eastAsia"/>
                <w:color w:val="000000"/>
                <w:kern w:val="0"/>
                <w:sz w:val="20"/>
                <w:szCs w:val="20"/>
              </w:rPr>
              <w:lastRenderedPageBreak/>
              <w:t>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2F0BD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56B1124" w14:textId="77777777" w:rsidR="00334251" w:rsidRDefault="00334251" w:rsidP="0082464C">
            <w:pPr>
              <w:widowControl/>
              <w:rPr>
                <w:rFonts w:ascii="宋体" w:eastAsia="宋体" w:hAnsi="宋体" w:cs="宋体"/>
                <w:color w:val="000000"/>
                <w:kern w:val="0"/>
                <w:sz w:val="20"/>
                <w:szCs w:val="20"/>
              </w:rPr>
            </w:pPr>
          </w:p>
        </w:tc>
      </w:tr>
      <w:tr w:rsidR="0082464C" w14:paraId="4CC6224F" w14:textId="77777777" w:rsidTr="00C23ABE">
        <w:tc>
          <w:tcPr>
            <w:tcW w:w="567" w:type="dxa"/>
            <w:shd w:val="clear" w:color="auto" w:fill="auto"/>
            <w:vAlign w:val="center"/>
          </w:tcPr>
          <w:p w14:paraId="734BCF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w:t>
            </w:r>
          </w:p>
        </w:tc>
        <w:tc>
          <w:tcPr>
            <w:tcW w:w="567" w:type="dxa"/>
            <w:shd w:val="clear" w:color="auto" w:fill="auto"/>
            <w:vAlign w:val="center"/>
          </w:tcPr>
          <w:p w14:paraId="360FCF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313E61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港口设施保安证书核发</w:t>
            </w:r>
          </w:p>
        </w:tc>
        <w:tc>
          <w:tcPr>
            <w:tcW w:w="709" w:type="dxa"/>
            <w:shd w:val="clear" w:color="auto" w:fill="auto"/>
            <w:vAlign w:val="center"/>
          </w:tcPr>
          <w:p w14:paraId="66DCC28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80EFA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55F4C3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w:t>
            </w:r>
          </w:p>
        </w:tc>
        <w:tc>
          <w:tcPr>
            <w:tcW w:w="2409" w:type="dxa"/>
            <w:shd w:val="clear" w:color="auto" w:fill="auto"/>
            <w:vAlign w:val="center"/>
          </w:tcPr>
          <w:p w14:paraId="086992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1.【国际公约】《1974国际海上人命安全公约》第Ⅺ-2章A部分（强制性规则）第10条 港口设施应开展保安评估，并对其予以评审和批准。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2.【行政法规】《国务院对确需保留的行政审批项目设定行政许可的决定》（2004年国务院令第412号公布，2016年8月25日国务院令第671号第二次修正）134项，国际船舶及港口设施保安证书核发。</w:t>
            </w:r>
            <w:r>
              <w:rPr>
                <w:rFonts w:ascii="宋体" w:eastAsia="宋体" w:hAnsi="宋体" w:cs="宋体" w:hint="eastAsia"/>
                <w:color w:val="000000"/>
                <w:kern w:val="0"/>
                <w:sz w:val="20"/>
                <w:szCs w:val="20"/>
              </w:rPr>
              <w:br/>
              <w:t>3.【部门规章】《中华人民共和国港口设施保安规则》（交通部令2007年第10号公布，自2008年3月1日起施行，根据交通运输部令2019年第33号第三次修正）第三十七条 《港口设施保安计划》经所在地港口行政管理部门审核并按要求修改后，港口设施经营人或者管理人应当向省级交通运输（港口）管理部门申请《港口设施保安符合证书》，并提交以下材料：（一）申请书；（二）《港口设施保安评估报告》；（三）《港口设施保安计划》，以及所在地港口行政管理部门出具的审核意见。</w:t>
            </w:r>
            <w:r>
              <w:rPr>
                <w:rFonts w:ascii="宋体" w:eastAsia="宋体" w:hAnsi="宋体" w:cs="宋体" w:hint="eastAsia"/>
                <w:color w:val="000000"/>
                <w:kern w:val="0"/>
                <w:sz w:val="20"/>
                <w:szCs w:val="20"/>
              </w:rPr>
              <w:br/>
              <w:t xml:space="preserve"> 第三十八条第一款  省级交通运输（港口）管理部门参考所在地港口行政管理部门出具的审核意见和相关港口设施的实际情况对申请材料进行审查。符合保安要求的，颁发《港口设施保安符合证书》；不符合保安要求的，不予颁发并书面说明理由。</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国务院工作文件】国务院办公厅关于公布《法律、行政法规、国务院决定设定的行政许可事项清单（2023年版）》的通知（国办发〔2023〕5号），序号：306；事项名称：港口设施保安证书核发；实施机关：省级交通运输（港口）部门。</w:t>
            </w:r>
          </w:p>
        </w:tc>
        <w:tc>
          <w:tcPr>
            <w:tcW w:w="2127" w:type="dxa"/>
            <w:shd w:val="clear" w:color="auto" w:fill="auto"/>
            <w:vAlign w:val="center"/>
          </w:tcPr>
          <w:p w14:paraId="6730A1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585E0E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w:t>
            </w:r>
            <w:r>
              <w:rPr>
                <w:rFonts w:ascii="宋体" w:eastAsia="宋体" w:hAnsi="宋体" w:cs="宋体" w:hint="eastAsia"/>
                <w:color w:val="000000"/>
                <w:kern w:val="0"/>
                <w:sz w:val="20"/>
                <w:szCs w:val="20"/>
              </w:rPr>
              <w:lastRenderedPageBreak/>
              <w:t>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w:t>
            </w:r>
            <w:r>
              <w:rPr>
                <w:rFonts w:ascii="宋体" w:eastAsia="宋体" w:hAnsi="宋体" w:cs="宋体" w:hint="eastAsia"/>
                <w:color w:val="000000"/>
                <w:kern w:val="0"/>
                <w:sz w:val="20"/>
                <w:szCs w:val="20"/>
              </w:rPr>
              <w:lastRenderedPageBreak/>
              <w:t>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w:t>
            </w:r>
            <w:r>
              <w:rPr>
                <w:rFonts w:ascii="宋体" w:eastAsia="宋体" w:hAnsi="宋体" w:cs="宋体" w:hint="eastAsia"/>
                <w:color w:val="000000"/>
                <w:kern w:val="0"/>
                <w:sz w:val="20"/>
                <w:szCs w:val="20"/>
              </w:rPr>
              <w:lastRenderedPageBreak/>
              <w:t>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8A6F0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w:t>
            </w:r>
            <w:r>
              <w:rPr>
                <w:rFonts w:ascii="宋体" w:eastAsia="宋体" w:hAnsi="宋体" w:cs="宋体" w:hint="eastAsia"/>
                <w:color w:val="000000"/>
                <w:kern w:val="0"/>
                <w:sz w:val="20"/>
                <w:szCs w:val="20"/>
              </w:rPr>
              <w:lastRenderedPageBreak/>
              <w:t>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3DC85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w:t>
            </w:r>
            <w:r>
              <w:rPr>
                <w:rFonts w:ascii="宋体" w:eastAsia="宋体" w:hAnsi="宋体" w:cs="宋体" w:hint="eastAsia"/>
                <w:color w:val="000000"/>
                <w:kern w:val="0"/>
                <w:sz w:val="20"/>
                <w:szCs w:val="20"/>
              </w:rPr>
              <w:lastRenderedPageBreak/>
              <w:t>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w:t>
            </w:r>
            <w:r>
              <w:rPr>
                <w:rFonts w:ascii="宋体" w:eastAsia="宋体" w:hAnsi="宋体" w:cs="宋体" w:hint="eastAsia"/>
                <w:color w:val="000000"/>
                <w:kern w:val="0"/>
                <w:sz w:val="20"/>
                <w:szCs w:val="20"/>
              </w:rPr>
              <w:lastRenderedPageBreak/>
              <w:t>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w:t>
            </w:r>
            <w:r>
              <w:rPr>
                <w:rFonts w:ascii="宋体" w:eastAsia="宋体" w:hAnsi="宋体" w:cs="宋体" w:hint="eastAsia"/>
                <w:color w:val="000000"/>
                <w:kern w:val="0"/>
                <w:sz w:val="20"/>
                <w:szCs w:val="20"/>
              </w:rPr>
              <w:lastRenderedPageBreak/>
              <w:t>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CA4A9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w:t>
            </w:r>
            <w:r>
              <w:rPr>
                <w:rFonts w:ascii="宋体" w:eastAsia="宋体" w:hAnsi="宋体" w:cs="宋体" w:hint="eastAsia"/>
                <w:color w:val="000000"/>
                <w:kern w:val="0"/>
                <w:sz w:val="20"/>
                <w:szCs w:val="20"/>
              </w:rPr>
              <w:lastRenderedPageBreak/>
              <w:t>代新担当新作为工作实施方案〉等6个文件的通知》中明确的免责情形。</w:t>
            </w:r>
          </w:p>
        </w:tc>
        <w:tc>
          <w:tcPr>
            <w:tcW w:w="1134" w:type="dxa"/>
            <w:shd w:val="clear" w:color="auto" w:fill="auto"/>
            <w:vAlign w:val="center"/>
          </w:tcPr>
          <w:p w14:paraId="30612000" w14:textId="77777777" w:rsidR="00334251" w:rsidRDefault="00334251" w:rsidP="0082464C">
            <w:pPr>
              <w:widowControl/>
              <w:rPr>
                <w:rFonts w:ascii="宋体" w:eastAsia="宋体" w:hAnsi="宋体" w:cs="宋体"/>
                <w:color w:val="000000"/>
                <w:kern w:val="0"/>
                <w:sz w:val="20"/>
                <w:szCs w:val="20"/>
              </w:rPr>
            </w:pPr>
          </w:p>
        </w:tc>
      </w:tr>
      <w:tr w:rsidR="0082464C" w14:paraId="39ACE875" w14:textId="77777777" w:rsidTr="00C23ABE">
        <w:tc>
          <w:tcPr>
            <w:tcW w:w="567" w:type="dxa"/>
            <w:shd w:val="clear" w:color="auto" w:fill="auto"/>
            <w:vAlign w:val="center"/>
          </w:tcPr>
          <w:p w14:paraId="6F7D90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w:t>
            </w:r>
          </w:p>
        </w:tc>
        <w:tc>
          <w:tcPr>
            <w:tcW w:w="567" w:type="dxa"/>
            <w:shd w:val="clear" w:color="auto" w:fill="auto"/>
            <w:vAlign w:val="center"/>
          </w:tcPr>
          <w:p w14:paraId="4280FB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07CFB0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更新采伐护路林审批</w:t>
            </w:r>
          </w:p>
        </w:tc>
        <w:tc>
          <w:tcPr>
            <w:tcW w:w="709" w:type="dxa"/>
            <w:shd w:val="clear" w:color="auto" w:fill="auto"/>
            <w:vAlign w:val="center"/>
          </w:tcPr>
          <w:p w14:paraId="066A49E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AD069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B5F0A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4ABAA1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 第四十二条第二款  公路用地上的树木，不得任意砍伐；需要更新砍伐的，应当经县级以上地方人民政府交通主管部门同意后，依照《中华人民共和国森林法》的规定办理审批手续，并完成更新补种任务。</w:t>
            </w:r>
            <w:r>
              <w:rPr>
                <w:rFonts w:ascii="宋体" w:eastAsia="宋体" w:hAnsi="宋体" w:cs="宋体" w:hint="eastAsia"/>
                <w:color w:val="000000"/>
                <w:kern w:val="0"/>
                <w:sz w:val="20"/>
                <w:szCs w:val="20"/>
              </w:rPr>
              <w:br/>
              <w:t>2.【行政法规】《公路安全保护条例》（2011年3月7日国务院令第593号公布，自2011年7月1日起施行）第二十六条  禁止破坏公路、公路用地范</w:t>
            </w:r>
            <w:r>
              <w:rPr>
                <w:rFonts w:ascii="宋体" w:eastAsia="宋体" w:hAnsi="宋体" w:cs="宋体" w:hint="eastAsia"/>
                <w:color w:val="000000"/>
                <w:kern w:val="0"/>
                <w:sz w:val="20"/>
                <w:szCs w:val="20"/>
              </w:rPr>
              <w:lastRenderedPageBreak/>
              <w:t>围内的绿化物。需要更新采伐护路林的，应当向公路管理机构提出申请，经批准方可更新采伐，并及时补种；不能及时补种的，应当交纳补种所需费用，由公路管理机构代为补种。</w:t>
            </w:r>
          </w:p>
        </w:tc>
        <w:tc>
          <w:tcPr>
            <w:tcW w:w="2127" w:type="dxa"/>
            <w:shd w:val="clear" w:color="auto" w:fill="auto"/>
            <w:vAlign w:val="center"/>
          </w:tcPr>
          <w:p w14:paraId="4F1C96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3.决定责任（建设管理处）：作出决定（不予行政许可的应当告知理由）；按时办结。</w:t>
            </w:r>
            <w:r>
              <w:rPr>
                <w:rFonts w:ascii="宋体" w:eastAsia="宋体" w:hAnsi="宋体" w:cs="宋体" w:hint="eastAsia"/>
                <w:color w:val="000000"/>
                <w:kern w:val="0"/>
                <w:sz w:val="20"/>
                <w:szCs w:val="20"/>
              </w:rPr>
              <w:br/>
              <w:t>4.送达责任（政务服务窗口）：送达许可决定书；信息公开。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w:t>
            </w:r>
            <w:r>
              <w:rPr>
                <w:rFonts w:ascii="宋体" w:eastAsia="宋体" w:hAnsi="宋体" w:cs="宋体" w:hint="eastAsia"/>
                <w:color w:val="000000"/>
                <w:kern w:val="0"/>
                <w:sz w:val="20"/>
                <w:szCs w:val="20"/>
              </w:rPr>
              <w:lastRenderedPageBreak/>
              <w:t>规定的其他应履行的责任（建设管理处）。</w:t>
            </w:r>
          </w:p>
        </w:tc>
        <w:tc>
          <w:tcPr>
            <w:tcW w:w="5528" w:type="dxa"/>
            <w:shd w:val="clear" w:color="auto" w:fill="auto"/>
            <w:vAlign w:val="center"/>
          </w:tcPr>
          <w:p w14:paraId="3A5533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w:t>
            </w:r>
            <w:r>
              <w:rPr>
                <w:rFonts w:ascii="宋体" w:eastAsia="宋体" w:hAnsi="宋体" w:cs="宋体" w:hint="eastAsia"/>
                <w:color w:val="000000"/>
                <w:kern w:val="0"/>
                <w:sz w:val="20"/>
                <w:szCs w:val="20"/>
              </w:rPr>
              <w:lastRenderedPageBreak/>
              <w:t>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w:t>
            </w:r>
            <w:r>
              <w:rPr>
                <w:rFonts w:ascii="宋体" w:eastAsia="宋体" w:hAnsi="宋体" w:cs="宋体" w:hint="eastAsia"/>
                <w:color w:val="000000"/>
                <w:kern w:val="0"/>
                <w:sz w:val="20"/>
                <w:szCs w:val="20"/>
              </w:rPr>
              <w:lastRenderedPageBreak/>
              <w:t>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CFCA1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2.对不符合许可条件的予以许可的（机关党委）；</w:t>
            </w:r>
            <w:r>
              <w:rPr>
                <w:rFonts w:ascii="宋体" w:eastAsia="宋体" w:hAnsi="宋体" w:cs="宋体" w:hint="eastAsia"/>
                <w:color w:val="000000"/>
                <w:kern w:val="0"/>
                <w:sz w:val="20"/>
                <w:szCs w:val="20"/>
              </w:rPr>
              <w:br/>
              <w:t>3.未严格审查申报材料或弄虚作假审批、有失职行为，造成公路路产路权受到损害的（机关党委）；</w:t>
            </w:r>
            <w:r>
              <w:rPr>
                <w:rFonts w:ascii="宋体" w:eastAsia="宋体" w:hAnsi="宋体" w:cs="宋体" w:hint="eastAsia"/>
                <w:color w:val="000000"/>
                <w:kern w:val="0"/>
                <w:sz w:val="20"/>
                <w:szCs w:val="20"/>
              </w:rPr>
              <w:br/>
              <w:t>4.不按照法定条件或者违反法定程序审核、审批，以及乱收费用，情节严重的（机关党委）；</w:t>
            </w:r>
            <w:r>
              <w:rPr>
                <w:rFonts w:ascii="宋体" w:eastAsia="宋体" w:hAnsi="宋体" w:cs="宋体" w:hint="eastAsia"/>
                <w:color w:val="000000"/>
                <w:kern w:val="0"/>
                <w:sz w:val="20"/>
                <w:szCs w:val="20"/>
              </w:rPr>
              <w:br/>
              <w:t>5.在审批过程中徇私舞弊、滥用职权、玩忽职守的（机关党委）；</w:t>
            </w:r>
            <w:r>
              <w:rPr>
                <w:rFonts w:ascii="宋体" w:eastAsia="宋体" w:hAnsi="宋体" w:cs="宋体" w:hint="eastAsia"/>
                <w:color w:val="000000"/>
                <w:kern w:val="0"/>
                <w:sz w:val="20"/>
                <w:szCs w:val="20"/>
              </w:rPr>
              <w:br/>
              <w:t>6.利用职务上的便利，索取他人财物，为他人谋取利益的（机关党委）；</w:t>
            </w:r>
            <w:r>
              <w:rPr>
                <w:rFonts w:ascii="宋体" w:eastAsia="宋体" w:hAnsi="宋体" w:cs="宋体" w:hint="eastAsia"/>
                <w:color w:val="000000"/>
                <w:kern w:val="0"/>
                <w:sz w:val="20"/>
                <w:szCs w:val="20"/>
              </w:rPr>
              <w:br/>
              <w:t>7.除以上追责情形外，其他违反法律法规规章的行为</w:t>
            </w:r>
            <w:r>
              <w:rPr>
                <w:rFonts w:ascii="宋体" w:eastAsia="宋体" w:hAnsi="宋体" w:cs="宋体" w:hint="eastAsia"/>
                <w:color w:val="000000"/>
                <w:kern w:val="0"/>
                <w:sz w:val="20"/>
                <w:szCs w:val="20"/>
              </w:rPr>
              <w:lastRenderedPageBreak/>
              <w:t>依法追究相应责任（机关党委）。</w:t>
            </w:r>
          </w:p>
        </w:tc>
        <w:tc>
          <w:tcPr>
            <w:tcW w:w="2835" w:type="dxa"/>
            <w:shd w:val="clear" w:color="auto" w:fill="auto"/>
            <w:vAlign w:val="center"/>
          </w:tcPr>
          <w:p w14:paraId="03A273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w:t>
            </w:r>
            <w:r>
              <w:rPr>
                <w:rFonts w:ascii="宋体" w:eastAsia="宋体" w:hAnsi="宋体" w:cs="宋体" w:hint="eastAsia"/>
                <w:color w:val="000000"/>
                <w:kern w:val="0"/>
                <w:sz w:val="20"/>
                <w:szCs w:val="20"/>
              </w:rPr>
              <w:lastRenderedPageBreak/>
              <w:t>（一）项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w:t>
            </w:r>
            <w:r>
              <w:rPr>
                <w:rFonts w:ascii="宋体" w:eastAsia="宋体" w:hAnsi="宋体" w:cs="宋体" w:hint="eastAsia"/>
                <w:color w:val="000000"/>
                <w:kern w:val="0"/>
                <w:sz w:val="20"/>
                <w:szCs w:val="20"/>
              </w:rPr>
              <w:lastRenderedPageBreak/>
              <w:t>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E561D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F88B297" w14:textId="77777777" w:rsidR="00334251" w:rsidRDefault="00334251" w:rsidP="0082464C">
            <w:pPr>
              <w:widowControl/>
              <w:rPr>
                <w:rFonts w:ascii="宋体" w:eastAsia="宋体" w:hAnsi="宋体" w:cs="宋体"/>
                <w:color w:val="000000"/>
                <w:kern w:val="0"/>
                <w:sz w:val="20"/>
                <w:szCs w:val="20"/>
              </w:rPr>
            </w:pPr>
          </w:p>
        </w:tc>
      </w:tr>
      <w:tr w:rsidR="0082464C" w14:paraId="0E209848" w14:textId="77777777" w:rsidTr="00C23ABE">
        <w:tc>
          <w:tcPr>
            <w:tcW w:w="567" w:type="dxa"/>
            <w:shd w:val="clear" w:color="auto" w:fill="auto"/>
            <w:vAlign w:val="center"/>
          </w:tcPr>
          <w:p w14:paraId="2C74F5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w:t>
            </w:r>
          </w:p>
        </w:tc>
        <w:tc>
          <w:tcPr>
            <w:tcW w:w="567" w:type="dxa"/>
            <w:shd w:val="clear" w:color="auto" w:fill="auto"/>
            <w:vAlign w:val="center"/>
          </w:tcPr>
          <w:p w14:paraId="56A723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许可</w:t>
            </w:r>
          </w:p>
        </w:tc>
        <w:tc>
          <w:tcPr>
            <w:tcW w:w="709" w:type="dxa"/>
            <w:shd w:val="clear" w:color="auto" w:fill="auto"/>
            <w:vAlign w:val="center"/>
          </w:tcPr>
          <w:p w14:paraId="633C81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公路超限</w:t>
            </w:r>
            <w:r>
              <w:rPr>
                <w:rFonts w:ascii="宋体" w:eastAsia="宋体" w:hAnsi="宋体" w:cs="宋体" w:hint="eastAsia"/>
                <w:color w:val="000000"/>
                <w:kern w:val="0"/>
                <w:sz w:val="20"/>
                <w:szCs w:val="20"/>
              </w:rPr>
              <w:lastRenderedPageBreak/>
              <w:t>运输许可</w:t>
            </w:r>
          </w:p>
        </w:tc>
        <w:tc>
          <w:tcPr>
            <w:tcW w:w="709" w:type="dxa"/>
            <w:shd w:val="clear" w:color="auto" w:fill="auto"/>
            <w:vAlign w:val="center"/>
          </w:tcPr>
          <w:p w14:paraId="6DAB651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4DFC9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w:t>
            </w:r>
            <w:r>
              <w:rPr>
                <w:rFonts w:ascii="宋体" w:eastAsia="宋体" w:hAnsi="宋体" w:cs="宋体" w:hint="eastAsia"/>
                <w:color w:val="000000"/>
                <w:kern w:val="0"/>
                <w:sz w:val="20"/>
                <w:szCs w:val="20"/>
              </w:rPr>
              <w:lastRenderedPageBreak/>
              <w:t>交通运输厅</w:t>
            </w:r>
          </w:p>
        </w:tc>
        <w:tc>
          <w:tcPr>
            <w:tcW w:w="709" w:type="dxa"/>
            <w:shd w:val="clear" w:color="auto" w:fill="auto"/>
            <w:vAlign w:val="center"/>
          </w:tcPr>
          <w:p w14:paraId="510F35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法规处</w:t>
            </w:r>
          </w:p>
        </w:tc>
        <w:tc>
          <w:tcPr>
            <w:tcW w:w="2409" w:type="dxa"/>
            <w:shd w:val="clear" w:color="auto" w:fill="auto"/>
            <w:vAlign w:val="center"/>
          </w:tcPr>
          <w:p w14:paraId="468355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 （1997年7月3日第八届全国人民代</w:t>
            </w:r>
            <w:r>
              <w:rPr>
                <w:rFonts w:ascii="宋体" w:eastAsia="宋体" w:hAnsi="宋体" w:cs="宋体" w:hint="eastAsia"/>
                <w:color w:val="000000"/>
                <w:kern w:val="0"/>
                <w:sz w:val="20"/>
                <w:szCs w:val="20"/>
              </w:rPr>
              <w:lastRenderedPageBreak/>
              <w:t>表大会常务委员会第二十六次会议通过，自1998年1月1日起施行，根据2017年11月4日第十二届全国人民代表大会常务委员会第三十次会议第五次修正）第五十条第一款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w:t>
            </w:r>
            <w:r>
              <w:rPr>
                <w:rFonts w:ascii="宋体" w:eastAsia="宋体" w:hAnsi="宋体" w:cs="宋体" w:hint="eastAsia"/>
                <w:color w:val="000000"/>
                <w:kern w:val="0"/>
                <w:sz w:val="20"/>
                <w:szCs w:val="20"/>
              </w:rPr>
              <w:br/>
              <w:t>2.【行政法规】《公路安全保护条例》（2011年3月7日国务院令第593号公布，自2011年7月1日起施行） 第三十五条：车辆载运不可解体物品，车货总体的外廓尺寸或者总质量超过公路、公路桥梁、公路隧道的限载、限高、限宽、限长标准，确需在公路、公路桥梁、公路隧道行驶的，从事运输的单位和个人应当向公路管理机构申请公路超限运输许可。第三十六条：申请公路超限运输许可按照下列规定办理（一）跨省、自治区、直</w:t>
            </w:r>
            <w:r>
              <w:rPr>
                <w:rFonts w:ascii="宋体" w:eastAsia="宋体" w:hAnsi="宋体" w:cs="宋体" w:hint="eastAsia"/>
                <w:color w:val="000000"/>
                <w:kern w:val="0"/>
                <w:sz w:val="20"/>
                <w:szCs w:val="20"/>
              </w:rPr>
              <w:lastRenderedPageBreak/>
              <w:t>辖市进行超限运输的，向公路沿线各省、自治区、直辖市公路管理机构提出申请，由起运地省、自治区、直辖市公路管理机构统一受理，并协调公路沿线各省、自治区、直辖市公路管理机构对超限运输申请进行审批，必要时可以由国务院交通运输主管部门统一协调处理；（二）在省、自治区范围内跨设区的市进行超限运输，或者在直辖市范围内跨区、县进行超限运输的，向省、自治区、直辖市公路管理机构提出申请，由省、自治区、直辖市公路管理机构受理并审批。</w:t>
            </w:r>
          </w:p>
        </w:tc>
        <w:tc>
          <w:tcPr>
            <w:tcW w:w="2127" w:type="dxa"/>
            <w:shd w:val="clear" w:color="auto" w:fill="auto"/>
            <w:vAlign w:val="center"/>
          </w:tcPr>
          <w:p w14:paraId="52D2AD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w:t>
            </w:r>
            <w:r>
              <w:rPr>
                <w:rFonts w:ascii="宋体" w:eastAsia="宋体" w:hAnsi="宋体" w:cs="宋体" w:hint="eastAsia"/>
                <w:color w:val="000000"/>
                <w:kern w:val="0"/>
                <w:sz w:val="20"/>
                <w:szCs w:val="20"/>
              </w:rPr>
              <w:lastRenderedPageBreak/>
              <w:t>知补正材料；依法受理或不予受理（不予受理应当告知理由）。</w:t>
            </w:r>
            <w:r>
              <w:rPr>
                <w:rFonts w:ascii="宋体" w:eastAsia="宋体" w:hAnsi="宋体" w:cs="宋体" w:hint="eastAsia"/>
                <w:color w:val="000000"/>
                <w:kern w:val="0"/>
                <w:sz w:val="20"/>
                <w:szCs w:val="20"/>
              </w:rPr>
              <w:br/>
              <w:t>2.审查责任（法规处）：材料审核，提出审查意见。</w:t>
            </w:r>
            <w:r>
              <w:rPr>
                <w:rFonts w:ascii="宋体" w:eastAsia="宋体" w:hAnsi="宋体" w:cs="宋体" w:hint="eastAsia"/>
                <w:color w:val="000000"/>
                <w:kern w:val="0"/>
                <w:sz w:val="20"/>
                <w:szCs w:val="20"/>
              </w:rPr>
              <w:br/>
              <w:t>3.决定责任（法规处）：作出决定（不予行政许可的应当告知理由）；按时办结；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6.法律法规规章文件规定的其他应履行的责任（法规处）。</w:t>
            </w:r>
          </w:p>
        </w:tc>
        <w:tc>
          <w:tcPr>
            <w:tcW w:w="5528" w:type="dxa"/>
            <w:shd w:val="clear" w:color="auto" w:fill="auto"/>
            <w:vAlign w:val="center"/>
          </w:tcPr>
          <w:p w14:paraId="2EBDC4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w:t>
            </w:r>
            <w:r>
              <w:rPr>
                <w:rFonts w:ascii="宋体" w:eastAsia="宋体" w:hAnsi="宋体" w:cs="宋体" w:hint="eastAsia"/>
                <w:color w:val="000000"/>
                <w:kern w:val="0"/>
                <w:sz w:val="20"/>
                <w:szCs w:val="20"/>
              </w:rPr>
              <w:lastRenderedPageBreak/>
              <w:t>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w:t>
            </w:r>
            <w:r>
              <w:rPr>
                <w:rFonts w:ascii="宋体" w:eastAsia="宋体" w:hAnsi="宋体" w:cs="宋体" w:hint="eastAsia"/>
                <w:color w:val="000000"/>
                <w:kern w:val="0"/>
                <w:sz w:val="20"/>
                <w:szCs w:val="20"/>
              </w:rPr>
              <w:lastRenderedPageBreak/>
              <w:t>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w:t>
            </w:r>
            <w:r>
              <w:rPr>
                <w:rFonts w:ascii="宋体" w:eastAsia="宋体" w:hAnsi="宋体" w:cs="宋体" w:hint="eastAsia"/>
                <w:color w:val="000000"/>
                <w:kern w:val="0"/>
                <w:sz w:val="20"/>
                <w:szCs w:val="20"/>
              </w:rPr>
              <w:lastRenderedPageBreak/>
              <w:t>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6E6EA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w:t>
            </w:r>
            <w:r>
              <w:rPr>
                <w:rFonts w:ascii="宋体" w:eastAsia="宋体" w:hAnsi="宋体" w:cs="宋体" w:hint="eastAsia"/>
                <w:color w:val="000000"/>
                <w:kern w:val="0"/>
                <w:sz w:val="20"/>
                <w:szCs w:val="20"/>
              </w:rPr>
              <w:lastRenderedPageBreak/>
              <w:t>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AF50D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w:t>
            </w:r>
            <w:r>
              <w:rPr>
                <w:rFonts w:ascii="宋体" w:eastAsia="宋体" w:hAnsi="宋体" w:cs="宋体" w:hint="eastAsia"/>
                <w:color w:val="000000"/>
                <w:kern w:val="0"/>
                <w:sz w:val="20"/>
                <w:szCs w:val="20"/>
              </w:rPr>
              <w:lastRenderedPageBreak/>
              <w:t>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w:t>
            </w:r>
            <w:r>
              <w:rPr>
                <w:rFonts w:ascii="宋体" w:eastAsia="宋体" w:hAnsi="宋体" w:cs="宋体" w:hint="eastAsia"/>
                <w:color w:val="000000"/>
                <w:kern w:val="0"/>
                <w:sz w:val="20"/>
                <w:szCs w:val="20"/>
              </w:rPr>
              <w:lastRenderedPageBreak/>
              <w:t>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w:t>
            </w:r>
            <w:r>
              <w:rPr>
                <w:rFonts w:ascii="宋体" w:eastAsia="宋体" w:hAnsi="宋体" w:cs="宋体" w:hint="eastAsia"/>
                <w:color w:val="000000"/>
                <w:kern w:val="0"/>
                <w:sz w:val="20"/>
                <w:szCs w:val="20"/>
              </w:rPr>
              <w:lastRenderedPageBreak/>
              <w:t>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AB89D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w:t>
            </w:r>
            <w:r>
              <w:rPr>
                <w:rFonts w:ascii="宋体" w:eastAsia="宋体" w:hAnsi="宋体" w:cs="宋体" w:hint="eastAsia"/>
                <w:color w:val="000000"/>
                <w:kern w:val="0"/>
                <w:sz w:val="20"/>
                <w:szCs w:val="20"/>
              </w:rPr>
              <w:lastRenderedPageBreak/>
              <w:t>办公厅关于印发〈深入推进激励干部新时代新担当新作为工作实施方案〉等6个文件的通知》中明确的免责情形。</w:t>
            </w:r>
          </w:p>
        </w:tc>
        <w:tc>
          <w:tcPr>
            <w:tcW w:w="1134" w:type="dxa"/>
            <w:shd w:val="clear" w:color="auto" w:fill="auto"/>
            <w:vAlign w:val="center"/>
          </w:tcPr>
          <w:p w14:paraId="4BAB846D" w14:textId="77777777" w:rsidR="00334251" w:rsidRDefault="00334251" w:rsidP="0082464C">
            <w:pPr>
              <w:widowControl/>
              <w:rPr>
                <w:rFonts w:ascii="宋体" w:eastAsia="宋体" w:hAnsi="宋体" w:cs="宋体"/>
                <w:color w:val="000000"/>
                <w:kern w:val="0"/>
                <w:sz w:val="20"/>
                <w:szCs w:val="20"/>
              </w:rPr>
            </w:pPr>
          </w:p>
        </w:tc>
      </w:tr>
      <w:tr w:rsidR="0082464C" w14:paraId="1799760C" w14:textId="77777777" w:rsidTr="00C23ABE">
        <w:tc>
          <w:tcPr>
            <w:tcW w:w="567" w:type="dxa"/>
            <w:shd w:val="clear" w:color="auto" w:fill="auto"/>
            <w:vAlign w:val="center"/>
          </w:tcPr>
          <w:p w14:paraId="162D14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w:t>
            </w:r>
          </w:p>
        </w:tc>
        <w:tc>
          <w:tcPr>
            <w:tcW w:w="567" w:type="dxa"/>
            <w:shd w:val="clear" w:color="auto" w:fill="auto"/>
            <w:vAlign w:val="center"/>
          </w:tcPr>
          <w:p w14:paraId="445E0E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2E9DEC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公路工程监理企业资质许可</w:t>
            </w:r>
          </w:p>
        </w:tc>
        <w:tc>
          <w:tcPr>
            <w:tcW w:w="709" w:type="dxa"/>
            <w:shd w:val="clear" w:color="auto" w:fill="auto"/>
            <w:vAlign w:val="center"/>
          </w:tcPr>
          <w:p w14:paraId="72FE7D6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DA02A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5ED17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626701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四条公路建设单位应当根据公路建设工程的特点和技术要求，选择具有相应资格的勘查设计单位、施工单位和工程监理单位，并依照有关法律、法规、规章的规定和公路工程技术标准的要求，分别签订合同，明确双方的权利义务。</w:t>
            </w:r>
            <w:r>
              <w:rPr>
                <w:rFonts w:ascii="宋体" w:eastAsia="宋体" w:hAnsi="宋体" w:cs="宋体" w:hint="eastAsia"/>
                <w:color w:val="000000"/>
                <w:kern w:val="0"/>
                <w:sz w:val="20"/>
                <w:szCs w:val="20"/>
              </w:rPr>
              <w:br/>
              <w:t>承担公路建设项目的可行性研究单位、勘查设计</w:t>
            </w:r>
            <w:r>
              <w:rPr>
                <w:rFonts w:ascii="宋体" w:eastAsia="宋体" w:hAnsi="宋体" w:cs="宋体" w:hint="eastAsia"/>
                <w:color w:val="000000"/>
                <w:kern w:val="0"/>
                <w:sz w:val="20"/>
                <w:szCs w:val="20"/>
              </w:rPr>
              <w:lastRenderedPageBreak/>
              <w:t>单位、施工单位和工程监理单位，必须持有国家规定的资质证书。</w:t>
            </w:r>
            <w:r>
              <w:rPr>
                <w:rFonts w:ascii="宋体" w:eastAsia="宋体" w:hAnsi="宋体" w:cs="宋体" w:hint="eastAsia"/>
                <w:color w:val="000000"/>
                <w:kern w:val="0"/>
                <w:sz w:val="20"/>
                <w:szCs w:val="20"/>
              </w:rPr>
              <w:br/>
              <w:t>2.【行政法规】《建设工程质量管理条例》（2000年1月30日国务院令第279号发布，自发布之日起施行，根据国务院令2019年第714号第二次修订）第三十四条 工程监理单位应当依法取得相应等级的资质证书，并在其资质等级许可的范围内承担工程监理业务。</w:t>
            </w:r>
            <w:r>
              <w:rPr>
                <w:rFonts w:ascii="宋体" w:eastAsia="宋体" w:hAnsi="宋体" w:cs="宋体" w:hint="eastAsia"/>
                <w:color w:val="000000"/>
                <w:kern w:val="0"/>
                <w:sz w:val="20"/>
                <w:szCs w:val="20"/>
              </w:rPr>
              <w:b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r>
              <w:rPr>
                <w:rFonts w:ascii="宋体" w:eastAsia="宋体" w:hAnsi="宋体" w:cs="宋体" w:hint="eastAsia"/>
                <w:color w:val="000000"/>
                <w:kern w:val="0"/>
                <w:sz w:val="20"/>
                <w:szCs w:val="20"/>
              </w:rPr>
              <w:br/>
              <w:t>3.【部门规章】《公路水运工程监理企业资质管理规定》（交通运输部令2022年第12号公布，自2022年6月1日起施行）第四条  交通运输部负责全国公路、水运工程监理企业资质监督管理工作。县级以上地方人民政府交通运输主管部门根据职责负责本行政区域内公路、水运工程监理企业资质监督管理工作。</w:t>
            </w:r>
            <w:r>
              <w:rPr>
                <w:rFonts w:ascii="宋体" w:eastAsia="宋体" w:hAnsi="宋体" w:cs="宋体" w:hint="eastAsia"/>
                <w:color w:val="000000"/>
                <w:kern w:val="0"/>
                <w:sz w:val="20"/>
                <w:szCs w:val="20"/>
              </w:rPr>
              <w:br/>
              <w:t>4.【国务院工作文件】国务院办公厅关于公布《法</w:t>
            </w:r>
            <w:r>
              <w:rPr>
                <w:rFonts w:ascii="宋体" w:eastAsia="宋体" w:hAnsi="宋体" w:cs="宋体" w:hint="eastAsia"/>
                <w:color w:val="000000"/>
                <w:kern w:val="0"/>
                <w:sz w:val="20"/>
                <w:szCs w:val="20"/>
              </w:rPr>
              <w:lastRenderedPageBreak/>
              <w:t>律、行政法规、国务院决定设定的行政许可事项清单（2023年版）》的通知（国办发〔2023〕5号），序号：279；事项名称：公路工程监理企业资质许可；实施机关：交通运输部、省级交通运输部门。</w:t>
            </w:r>
          </w:p>
        </w:tc>
        <w:tc>
          <w:tcPr>
            <w:tcW w:w="2127" w:type="dxa"/>
            <w:shd w:val="clear" w:color="auto" w:fill="auto"/>
            <w:vAlign w:val="center"/>
          </w:tcPr>
          <w:p w14:paraId="2BE1D5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2.审查责任（建设管理处）：审查申请人提交的公路工程监理企业资质许可材料，组织现场检查及专家评审。</w:t>
            </w:r>
            <w:r>
              <w:rPr>
                <w:rFonts w:ascii="宋体" w:eastAsia="宋体" w:hAnsi="宋体" w:cs="宋体" w:hint="eastAsia"/>
                <w:color w:val="000000"/>
                <w:kern w:val="0"/>
                <w:sz w:val="20"/>
                <w:szCs w:val="20"/>
              </w:rPr>
              <w:br/>
              <w:t>3.决定责任（建设管理处）：作出公路工程监理企业资质许可准予行政许可或者不予行政许可决定，法定告知（不予许可的应当书面告知理由）。</w:t>
            </w:r>
            <w:r>
              <w:rPr>
                <w:rFonts w:ascii="宋体" w:eastAsia="宋体" w:hAnsi="宋体" w:cs="宋体" w:hint="eastAsia"/>
                <w:color w:val="000000"/>
                <w:kern w:val="0"/>
                <w:sz w:val="20"/>
                <w:szCs w:val="20"/>
              </w:rPr>
              <w:br/>
              <w:t>4.送达责任（政务服务窗口）：准予许可的，制发《监理资质证书》，并送达申请人；信息公</w:t>
            </w:r>
            <w:r>
              <w:rPr>
                <w:rFonts w:ascii="宋体" w:eastAsia="宋体" w:hAnsi="宋体" w:cs="宋体" w:hint="eastAsia"/>
                <w:color w:val="000000"/>
                <w:kern w:val="0"/>
                <w:sz w:val="20"/>
                <w:szCs w:val="20"/>
              </w:rPr>
              <w:lastRenderedPageBreak/>
              <w:t>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746EB9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w:t>
            </w:r>
            <w:r>
              <w:rPr>
                <w:rFonts w:ascii="宋体" w:eastAsia="宋体" w:hAnsi="宋体" w:cs="宋体" w:hint="eastAsia"/>
                <w:color w:val="000000"/>
                <w:kern w:val="0"/>
                <w:sz w:val="20"/>
                <w:szCs w:val="20"/>
              </w:rPr>
              <w:lastRenderedPageBreak/>
              <w:t>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07CDE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w:t>
            </w:r>
            <w:r>
              <w:rPr>
                <w:rFonts w:ascii="宋体" w:eastAsia="宋体" w:hAnsi="宋体" w:cs="宋体" w:hint="eastAsia"/>
                <w:color w:val="000000"/>
                <w:kern w:val="0"/>
                <w:sz w:val="20"/>
                <w:szCs w:val="20"/>
              </w:rPr>
              <w:lastRenderedPageBreak/>
              <w:t>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17A48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w:t>
            </w:r>
            <w:r>
              <w:rPr>
                <w:rFonts w:ascii="宋体" w:eastAsia="宋体" w:hAnsi="宋体" w:cs="宋体" w:hint="eastAsia"/>
                <w:color w:val="000000"/>
                <w:kern w:val="0"/>
                <w:sz w:val="20"/>
                <w:szCs w:val="20"/>
              </w:rPr>
              <w:lastRenderedPageBreak/>
              <w:t>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7412A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0D572D0" w14:textId="77777777" w:rsidR="00334251" w:rsidRDefault="00334251" w:rsidP="0082464C">
            <w:pPr>
              <w:widowControl/>
              <w:rPr>
                <w:rFonts w:ascii="宋体" w:eastAsia="宋体" w:hAnsi="宋体" w:cs="宋体"/>
                <w:color w:val="000000"/>
                <w:kern w:val="0"/>
                <w:sz w:val="20"/>
                <w:szCs w:val="20"/>
              </w:rPr>
            </w:pPr>
          </w:p>
        </w:tc>
      </w:tr>
      <w:tr w:rsidR="0082464C" w14:paraId="2381452C" w14:textId="77777777" w:rsidTr="00C23ABE">
        <w:tc>
          <w:tcPr>
            <w:tcW w:w="567" w:type="dxa"/>
            <w:shd w:val="clear" w:color="auto" w:fill="auto"/>
            <w:vAlign w:val="center"/>
          </w:tcPr>
          <w:p w14:paraId="74878C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w:t>
            </w:r>
          </w:p>
        </w:tc>
        <w:tc>
          <w:tcPr>
            <w:tcW w:w="567" w:type="dxa"/>
            <w:shd w:val="clear" w:color="auto" w:fill="auto"/>
            <w:vAlign w:val="center"/>
          </w:tcPr>
          <w:p w14:paraId="48C6E5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7E8DF6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公路建设项目竣工验收</w:t>
            </w:r>
          </w:p>
        </w:tc>
        <w:tc>
          <w:tcPr>
            <w:tcW w:w="709" w:type="dxa"/>
            <w:shd w:val="clear" w:color="auto" w:fill="auto"/>
            <w:vAlign w:val="center"/>
          </w:tcPr>
          <w:p w14:paraId="2F4F168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8C5B7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49EE6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230ED4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三十三条 公路建设项目和公路修复项目竣工后，应当按照国家有关规定进行验收；未经验收或者验收不合格的，不得交付使用。</w:t>
            </w:r>
            <w:r>
              <w:rPr>
                <w:rFonts w:ascii="宋体" w:eastAsia="宋体" w:hAnsi="宋体" w:cs="宋体" w:hint="eastAsia"/>
                <w:color w:val="000000"/>
                <w:kern w:val="0"/>
                <w:sz w:val="20"/>
                <w:szCs w:val="20"/>
              </w:rPr>
              <w:br/>
              <w:t>2.【行政法规】《收费公路管理条例》（国务院令2004年第417号公布，自2004年11月1日起施行）第二十五条 收费公路建成后，应当按国家有关规定进行验收；验收合格的，方可收取车辆通行费。</w:t>
            </w:r>
            <w:r>
              <w:rPr>
                <w:rFonts w:ascii="宋体" w:eastAsia="宋体" w:hAnsi="宋体" w:cs="宋体" w:hint="eastAsia"/>
                <w:color w:val="000000"/>
                <w:kern w:val="0"/>
                <w:sz w:val="20"/>
                <w:szCs w:val="20"/>
              </w:rPr>
              <w:br/>
              <w:t>3.【部门规章】《公路工程竣（交）工验收办法》（交通部令2004年第3号公布，自2004年10月1日起施行）第六条 交工验收由项目法人负责。竣工验收由交通主管部门按项目管理权限负责。交通部负责国家、部重点公路工程项目中100公里以上的高速公路、独立特大型桥梁和特长隧道工程的竣工验收工作；其它公路工程建设项目，由省级人民政府交通主管部门确定的相应交通主管部门负责竣工验收工作。</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4.【部门规章】《农村公路建设管理办法》（交通运输部令2018年第4号）第四十条 农村公路建设项目完工后，应当按照国家有关规定组织交工、竣工验收。未经验收或者验收不合格的，不得交付使用。</w:t>
            </w:r>
            <w:r>
              <w:rPr>
                <w:rFonts w:ascii="宋体" w:eastAsia="宋体" w:hAnsi="宋体" w:cs="宋体" w:hint="eastAsia"/>
                <w:color w:val="000000"/>
                <w:kern w:val="0"/>
                <w:sz w:val="20"/>
                <w:szCs w:val="20"/>
              </w:rPr>
              <w:br/>
              <w:t>一般农村公路建设项目的交工、竣工验收可以合并进行，并可以多个项目一并验收。</w:t>
            </w:r>
            <w:r>
              <w:rPr>
                <w:rFonts w:ascii="宋体" w:eastAsia="宋体" w:hAnsi="宋体" w:cs="宋体" w:hint="eastAsia"/>
                <w:color w:val="000000"/>
                <w:kern w:val="0"/>
                <w:sz w:val="20"/>
                <w:szCs w:val="20"/>
              </w:rPr>
              <w:br/>
              <w:t>第四十一条 农村公路建设项目由项目业主组织交工验收，由县级以上地方交通运输主管部门按照项目管理权限组织竣工验收。交工、竣工验收合并的项目，由县级以上地方交通运输主管部门按照项目管理权限组织验收。</w:t>
            </w:r>
            <w:r>
              <w:rPr>
                <w:rFonts w:ascii="宋体" w:eastAsia="宋体" w:hAnsi="宋体" w:cs="宋体" w:hint="eastAsia"/>
                <w:color w:val="000000"/>
                <w:kern w:val="0"/>
                <w:sz w:val="20"/>
                <w:szCs w:val="20"/>
              </w:rPr>
              <w:br/>
              <w:t>由县级以上地方交通运输主管部门组织验收的农村公路建设项目，应当邀请同级公安、安全生产监督管理等相关部门参加，验收结果报上一级交通运输主管部门备案。</w:t>
            </w:r>
            <w:r>
              <w:rPr>
                <w:rFonts w:ascii="宋体" w:eastAsia="宋体" w:hAnsi="宋体" w:cs="宋体" w:hint="eastAsia"/>
                <w:color w:val="000000"/>
                <w:kern w:val="0"/>
                <w:sz w:val="20"/>
                <w:szCs w:val="20"/>
              </w:rPr>
              <w:br/>
              <w:t>市级以上地方交通运输主管部门应当将项目验收作为监督检查的重要内容。</w:t>
            </w:r>
          </w:p>
        </w:tc>
        <w:tc>
          <w:tcPr>
            <w:tcW w:w="2127" w:type="dxa"/>
            <w:shd w:val="clear" w:color="auto" w:fill="auto"/>
            <w:vAlign w:val="center"/>
          </w:tcPr>
          <w:p w14:paraId="2DA777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1.受理责任（政务服务窗口）：公示公路建设项目竣工验收应当提交的材料，一次性告知补正材料，依法受理或不予受理（不予受理应当告知理由）。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2.审查责任（建设管理处）：审查申请人提交的权限范围内的公路建设项目竣工验收申请材料。</w:t>
            </w:r>
            <w:r>
              <w:rPr>
                <w:rFonts w:ascii="宋体" w:eastAsia="宋体" w:hAnsi="宋体" w:cs="宋体" w:hint="eastAsia"/>
                <w:color w:val="000000"/>
                <w:kern w:val="0"/>
                <w:sz w:val="20"/>
                <w:szCs w:val="20"/>
              </w:rPr>
              <w:br/>
              <w:t>3.决定责任（建设管理处）：作出许可决定（不予许可应当告知理由）；按时办结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1EB19E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w:t>
            </w:r>
            <w:r>
              <w:rPr>
                <w:rFonts w:ascii="宋体" w:eastAsia="宋体" w:hAnsi="宋体" w:cs="宋体" w:hint="eastAsia"/>
                <w:color w:val="000000"/>
                <w:kern w:val="0"/>
                <w:sz w:val="20"/>
                <w:szCs w:val="20"/>
              </w:rPr>
              <w:lastRenderedPageBreak/>
              <w:t>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w:t>
            </w:r>
            <w:r>
              <w:rPr>
                <w:rFonts w:ascii="宋体" w:eastAsia="宋体" w:hAnsi="宋体" w:cs="宋体" w:hint="eastAsia"/>
                <w:color w:val="000000"/>
                <w:kern w:val="0"/>
                <w:sz w:val="20"/>
                <w:szCs w:val="20"/>
              </w:rPr>
              <w:lastRenderedPageBreak/>
              <w:t>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8E52B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E4F1B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w:t>
            </w:r>
            <w:r>
              <w:rPr>
                <w:rFonts w:ascii="宋体" w:eastAsia="宋体" w:hAnsi="宋体" w:cs="宋体" w:hint="eastAsia"/>
                <w:color w:val="000000"/>
                <w:kern w:val="0"/>
                <w:sz w:val="20"/>
                <w:szCs w:val="20"/>
              </w:rPr>
              <w:lastRenderedPageBreak/>
              <w:t>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93AF8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FDB9F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w:t>
            </w:r>
            <w:r>
              <w:rPr>
                <w:rFonts w:ascii="宋体" w:eastAsia="宋体" w:hAnsi="宋体" w:cs="宋体" w:hint="eastAsia"/>
                <w:color w:val="000000"/>
                <w:kern w:val="0"/>
                <w:sz w:val="20"/>
                <w:szCs w:val="20"/>
              </w:rPr>
              <w:lastRenderedPageBreak/>
              <w:t>及增设互通立交项目（不含国家高速公路网）；3.列入国家或自治区批准的相关规划中的跨10万吨（不含）以下航道海域、现状或规划为三级（不含）以下通航段跨大江大河的独立桥梁（隧道）项目。</w:t>
            </w:r>
          </w:p>
        </w:tc>
      </w:tr>
      <w:tr w:rsidR="0082464C" w14:paraId="436EF831" w14:textId="77777777" w:rsidTr="00C23ABE">
        <w:tc>
          <w:tcPr>
            <w:tcW w:w="567" w:type="dxa"/>
            <w:shd w:val="clear" w:color="auto" w:fill="auto"/>
            <w:vAlign w:val="center"/>
          </w:tcPr>
          <w:p w14:paraId="5A65F7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w:t>
            </w:r>
          </w:p>
        </w:tc>
        <w:tc>
          <w:tcPr>
            <w:tcW w:w="567" w:type="dxa"/>
            <w:shd w:val="clear" w:color="auto" w:fill="auto"/>
            <w:vAlign w:val="center"/>
          </w:tcPr>
          <w:p w14:paraId="2B1FF7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676A31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公路建设项目设计文件审批</w:t>
            </w:r>
          </w:p>
        </w:tc>
        <w:tc>
          <w:tcPr>
            <w:tcW w:w="709" w:type="dxa"/>
            <w:shd w:val="clear" w:color="auto" w:fill="auto"/>
            <w:vAlign w:val="center"/>
          </w:tcPr>
          <w:p w14:paraId="3DD9EED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33847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68B06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5B62B6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二条  公路建设应当按照国家规定的基本建设程序和有关规定进行。</w:t>
            </w:r>
            <w:r>
              <w:rPr>
                <w:rFonts w:ascii="宋体" w:eastAsia="宋体" w:hAnsi="宋体" w:cs="宋体" w:hint="eastAsia"/>
                <w:color w:val="000000"/>
                <w:kern w:val="0"/>
                <w:sz w:val="20"/>
                <w:szCs w:val="20"/>
              </w:rPr>
              <w:br/>
              <w:t>2.【行政法规】《建设工程勘察设计管理条例》（2000年9月25日国务院令第293号公布，自公布之日起施行，根据2017年10月7日《国务院关</w:t>
            </w:r>
            <w:r>
              <w:rPr>
                <w:rFonts w:ascii="宋体" w:eastAsia="宋体" w:hAnsi="宋体" w:cs="宋体" w:hint="eastAsia"/>
                <w:color w:val="000000"/>
                <w:kern w:val="0"/>
                <w:sz w:val="20"/>
                <w:szCs w:val="20"/>
              </w:rPr>
              <w:lastRenderedPageBreak/>
              <w:t>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r>
              <w:rPr>
                <w:rFonts w:ascii="宋体" w:eastAsia="宋体" w:hAnsi="宋体" w:cs="宋体" w:hint="eastAsia"/>
                <w:color w:val="000000"/>
                <w:kern w:val="0"/>
                <w:sz w:val="20"/>
                <w:szCs w:val="20"/>
              </w:rPr>
              <w:br/>
              <w:t>3.【行政法规】《建设工程质量管理条例》（2000年1月30日国务院令第279号发布，自发布之日</w:t>
            </w:r>
            <w:r>
              <w:rPr>
                <w:rFonts w:ascii="宋体" w:eastAsia="宋体" w:hAnsi="宋体" w:cs="宋体" w:hint="eastAsia"/>
                <w:color w:val="000000"/>
                <w:kern w:val="0"/>
                <w:sz w:val="20"/>
                <w:szCs w:val="20"/>
              </w:rPr>
              <w:lastRenderedPageBreak/>
              <w:t>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r>
              <w:rPr>
                <w:rFonts w:ascii="宋体" w:eastAsia="宋体" w:hAnsi="宋体" w:cs="宋体" w:hint="eastAsia"/>
                <w:color w:val="000000"/>
                <w:kern w:val="0"/>
                <w:sz w:val="20"/>
                <w:szCs w:val="20"/>
              </w:rPr>
              <w:br/>
              <w:t>4.【部门规章】《农村公路建设管理办法》（交通运输部令2018年第4号）第二十五条 农村公路建设项目设计文件由县级以上地方交通运输主管部门依据法律、行政法规定相关规定进行审批，具体审批权限由省级交通运输主管部门确定。农村公路建设项目重大或者较大设计变更应当报原设计审批部门批准。</w:t>
            </w:r>
            <w:r>
              <w:rPr>
                <w:rFonts w:ascii="宋体" w:eastAsia="宋体" w:hAnsi="宋体" w:cs="宋体" w:hint="eastAsia"/>
                <w:color w:val="000000"/>
                <w:kern w:val="0"/>
                <w:sz w:val="20"/>
                <w:szCs w:val="20"/>
              </w:rPr>
              <w:br/>
              <w:t>5.【部门规章】《公路建设市场管理办法》（交通部令2004年第14号公布，自2005年3月1日起施行，根据交通运输部令2015年第11号第二次修正）第十八条  公路建设项目法人应当按照项目管理隶属关系将施工图设计文件报交通运输主管部门审批。施工图设计文件未经审批的，不得使用。</w:t>
            </w:r>
            <w:r>
              <w:rPr>
                <w:rFonts w:ascii="宋体" w:eastAsia="宋体" w:hAnsi="宋体" w:cs="宋体" w:hint="eastAsia"/>
                <w:color w:val="000000"/>
                <w:kern w:val="0"/>
                <w:sz w:val="20"/>
                <w:szCs w:val="20"/>
              </w:rPr>
              <w:br/>
              <w:t>6 .【部门规章】《公路工程设计变更管理办法》</w:t>
            </w:r>
            <w:r>
              <w:rPr>
                <w:rFonts w:ascii="宋体" w:eastAsia="宋体" w:hAnsi="宋体" w:cs="宋体" w:hint="eastAsia"/>
                <w:color w:val="000000"/>
                <w:kern w:val="0"/>
                <w:sz w:val="20"/>
                <w:szCs w:val="20"/>
              </w:rPr>
              <w:lastRenderedPageBreak/>
              <w:t>（2005年5月9日交通部令2005年第5号公布）第七条 重大设计变更由交通部负责审批。较大设计变更由省级交通主管部门负责审批。</w:t>
            </w:r>
          </w:p>
        </w:tc>
        <w:tc>
          <w:tcPr>
            <w:tcW w:w="2127" w:type="dxa"/>
            <w:shd w:val="clear" w:color="auto" w:fill="auto"/>
            <w:vAlign w:val="center"/>
          </w:tcPr>
          <w:p w14:paraId="3BF70D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1.受理责任（政务服务窗口）：公示公路建设项目设计文件变更审批依法应当 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3.决定责任（建设管理处）：作出决定（不予行政许可的应当告知理由）；按时办结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w:t>
            </w:r>
            <w:r>
              <w:rPr>
                <w:rFonts w:ascii="宋体" w:eastAsia="宋体" w:hAnsi="宋体" w:cs="宋体" w:hint="eastAsia"/>
                <w:color w:val="000000"/>
                <w:kern w:val="0"/>
                <w:sz w:val="20"/>
                <w:szCs w:val="20"/>
              </w:rPr>
              <w:lastRenderedPageBreak/>
              <w:t>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339DDF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w:t>
            </w:r>
            <w:r>
              <w:rPr>
                <w:rFonts w:ascii="宋体" w:eastAsia="宋体" w:hAnsi="宋体" w:cs="宋体" w:hint="eastAsia"/>
                <w:color w:val="000000"/>
                <w:kern w:val="0"/>
                <w:sz w:val="20"/>
                <w:szCs w:val="20"/>
              </w:rPr>
              <w:lastRenderedPageBreak/>
              <w:t>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w:t>
            </w:r>
            <w:r>
              <w:rPr>
                <w:rFonts w:ascii="宋体" w:eastAsia="宋体" w:hAnsi="宋体" w:cs="宋体" w:hint="eastAsia"/>
                <w:color w:val="000000"/>
                <w:kern w:val="0"/>
                <w:sz w:val="20"/>
                <w:szCs w:val="20"/>
              </w:rPr>
              <w:lastRenderedPageBreak/>
              <w:t>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475CC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w:t>
            </w:r>
            <w:r>
              <w:rPr>
                <w:rFonts w:ascii="宋体" w:eastAsia="宋体" w:hAnsi="宋体" w:cs="宋体" w:hint="eastAsia"/>
                <w:color w:val="000000"/>
                <w:kern w:val="0"/>
                <w:sz w:val="20"/>
                <w:szCs w:val="20"/>
              </w:rPr>
              <w:lastRenderedPageBreak/>
              <w:t>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15FD2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w:t>
            </w:r>
            <w:r>
              <w:rPr>
                <w:rFonts w:ascii="宋体" w:eastAsia="宋体" w:hAnsi="宋体" w:cs="宋体" w:hint="eastAsia"/>
                <w:color w:val="000000"/>
                <w:kern w:val="0"/>
                <w:sz w:val="20"/>
                <w:szCs w:val="20"/>
              </w:rPr>
              <w:lastRenderedPageBreak/>
              <w:t>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w:t>
            </w:r>
            <w:r>
              <w:rPr>
                <w:rFonts w:ascii="宋体" w:eastAsia="宋体" w:hAnsi="宋体" w:cs="宋体" w:hint="eastAsia"/>
                <w:color w:val="000000"/>
                <w:kern w:val="0"/>
                <w:sz w:val="20"/>
                <w:szCs w:val="20"/>
              </w:rPr>
              <w:lastRenderedPageBreak/>
              <w:t>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AE3DE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32E62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根据《广西壮族自治区人民政府关于下放贺州市实施一批自治区级行政权力事项的决定》（桂政发〔2021〕7号），该事项（原名称：“公路水运工程建设项目设计文件审批”）授权贺州市</w:t>
            </w:r>
            <w:r>
              <w:rPr>
                <w:rFonts w:ascii="宋体" w:eastAsia="宋体" w:hAnsi="宋体" w:cs="宋体" w:hint="eastAsia"/>
                <w:color w:val="000000"/>
                <w:kern w:val="0"/>
                <w:sz w:val="20"/>
                <w:szCs w:val="20"/>
              </w:rPr>
              <w:lastRenderedPageBreak/>
              <w:t>实施。根据《广西壮族自治区人民政府关于下放百色市实施第一批自治区级行政权力事项的决定》（桂政发〔2021〕20号），该事项（原名称：“公路水运工程建设项目设计文件审批”）授权百色市实施。放权范围：1.普通公路除国道、跨设区市省道的所有公路项目；2.已建成高速公路服务区、停车区、收费站改扩建以及增设互通立交项目（不含国家高速公路网）；3.列入国家或自治区批准的相关规划中</w:t>
            </w:r>
            <w:r>
              <w:rPr>
                <w:rFonts w:ascii="宋体" w:eastAsia="宋体" w:hAnsi="宋体" w:cs="宋体" w:hint="eastAsia"/>
                <w:color w:val="000000"/>
                <w:kern w:val="0"/>
                <w:sz w:val="20"/>
                <w:szCs w:val="20"/>
              </w:rPr>
              <w:lastRenderedPageBreak/>
              <w:t>的跨10万吨（不含）以下航道海域、现状或规划为三级（不含）以下通航段跨大江大河的独立桥梁（隧道）项目。</w:t>
            </w:r>
          </w:p>
        </w:tc>
      </w:tr>
      <w:tr w:rsidR="0082464C" w14:paraId="5596FBA6" w14:textId="77777777" w:rsidTr="00C23ABE">
        <w:tc>
          <w:tcPr>
            <w:tcW w:w="567" w:type="dxa"/>
            <w:shd w:val="clear" w:color="auto" w:fill="auto"/>
            <w:vAlign w:val="center"/>
          </w:tcPr>
          <w:p w14:paraId="0899F0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w:t>
            </w:r>
          </w:p>
        </w:tc>
        <w:tc>
          <w:tcPr>
            <w:tcW w:w="567" w:type="dxa"/>
            <w:shd w:val="clear" w:color="auto" w:fill="auto"/>
            <w:vAlign w:val="center"/>
          </w:tcPr>
          <w:p w14:paraId="0E4A49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4B4E72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公路建设项目施工许可</w:t>
            </w:r>
          </w:p>
        </w:tc>
        <w:tc>
          <w:tcPr>
            <w:tcW w:w="709" w:type="dxa"/>
            <w:shd w:val="clear" w:color="auto" w:fill="auto"/>
            <w:vAlign w:val="center"/>
          </w:tcPr>
          <w:p w14:paraId="3135D1C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6C303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22C63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0F079D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二十五条  公路建设项目的施工，须按国务院交通主管部门的规定报请县级以上地方人民政府交通主管部门批准。</w:t>
            </w:r>
            <w:r>
              <w:rPr>
                <w:rFonts w:ascii="宋体" w:eastAsia="宋体" w:hAnsi="宋体" w:cs="宋体" w:hint="eastAsia"/>
                <w:color w:val="000000"/>
                <w:kern w:val="0"/>
                <w:sz w:val="20"/>
                <w:szCs w:val="20"/>
              </w:rPr>
              <w:br/>
              <w:t>2.【部门规章】《公路建设市场管理办法》（交通部令2004年第14号公布，自2005年3月1日起施行，根据交通运输部令2015年第11号第二次修正）第二十四条 公路建设项目依法实行施工许可制度。国家和国务院交通运输主管部门确定的重点公路建设项目的施工许可由省级人民政府交通运输主管部门实施，其他公路建设项目的施工许可按照项目管理权限由县级以上地方人民政府交通运输主管部门实施。</w:t>
            </w:r>
            <w:r>
              <w:rPr>
                <w:rFonts w:ascii="宋体" w:eastAsia="宋体" w:hAnsi="宋体" w:cs="宋体" w:hint="eastAsia"/>
                <w:color w:val="000000"/>
                <w:kern w:val="0"/>
                <w:sz w:val="20"/>
                <w:szCs w:val="20"/>
              </w:rPr>
              <w:br/>
              <w:t>3.【国务院工作文件】国务院办公厅关于公布《法</w:t>
            </w:r>
            <w:r>
              <w:rPr>
                <w:rFonts w:ascii="宋体" w:eastAsia="宋体" w:hAnsi="宋体" w:cs="宋体" w:hint="eastAsia"/>
                <w:color w:val="000000"/>
                <w:kern w:val="0"/>
                <w:sz w:val="20"/>
                <w:szCs w:val="20"/>
              </w:rPr>
              <w:lastRenderedPageBreak/>
              <w:t>律、行政法规、国务院决定设定的行政许可事项清单（2023年版）》的通知（国办发〔2023〕5号），序号：272；事项名称：公路建设项目施工许可；实施机关：省级、设区的市级、县级交通运输部门。</w:t>
            </w:r>
          </w:p>
        </w:tc>
        <w:tc>
          <w:tcPr>
            <w:tcW w:w="2127" w:type="dxa"/>
            <w:shd w:val="clear" w:color="auto" w:fill="auto"/>
            <w:vAlign w:val="center"/>
          </w:tcPr>
          <w:p w14:paraId="349FB6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1.受理责任（政务服务窗口）：公示公路建设项目施工许可应当提交的材料，一次性告知补正材料，依法受理或不予受理（不予受理应当告知理由）。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2.审查责任（建设管理处）：审查申请人提交的权限范围内的公路建设项目施工许可的申请材料。</w:t>
            </w:r>
            <w:r>
              <w:rPr>
                <w:rFonts w:ascii="宋体" w:eastAsia="宋体" w:hAnsi="宋体" w:cs="宋体" w:hint="eastAsia"/>
                <w:color w:val="000000"/>
                <w:kern w:val="0"/>
                <w:sz w:val="20"/>
                <w:szCs w:val="20"/>
              </w:rPr>
              <w:br/>
              <w:t>3.决定责任（建设管理处）：作出许可决定（不予许可应当告知理由）；按时办结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35595A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w:t>
            </w:r>
            <w:r>
              <w:rPr>
                <w:rFonts w:ascii="宋体" w:eastAsia="宋体" w:hAnsi="宋体" w:cs="宋体" w:hint="eastAsia"/>
                <w:color w:val="000000"/>
                <w:kern w:val="0"/>
                <w:sz w:val="20"/>
                <w:szCs w:val="20"/>
              </w:rPr>
              <w:lastRenderedPageBreak/>
              <w:t>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w:t>
            </w:r>
            <w:r>
              <w:rPr>
                <w:rFonts w:ascii="宋体" w:eastAsia="宋体" w:hAnsi="宋体" w:cs="宋体" w:hint="eastAsia"/>
                <w:color w:val="000000"/>
                <w:kern w:val="0"/>
                <w:sz w:val="20"/>
                <w:szCs w:val="20"/>
              </w:rPr>
              <w:lastRenderedPageBreak/>
              <w:t>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F8B6B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B6028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w:t>
            </w:r>
            <w:r>
              <w:rPr>
                <w:rFonts w:ascii="宋体" w:eastAsia="宋体" w:hAnsi="宋体" w:cs="宋体" w:hint="eastAsia"/>
                <w:color w:val="000000"/>
                <w:kern w:val="0"/>
                <w:sz w:val="20"/>
                <w:szCs w:val="20"/>
              </w:rPr>
              <w:lastRenderedPageBreak/>
              <w:t>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w:t>
            </w:r>
            <w:r>
              <w:rPr>
                <w:rFonts w:ascii="宋体" w:eastAsia="宋体" w:hAnsi="宋体" w:cs="宋体" w:hint="eastAsia"/>
                <w:color w:val="000000"/>
                <w:kern w:val="0"/>
                <w:sz w:val="20"/>
                <w:szCs w:val="20"/>
              </w:rPr>
              <w:lastRenderedPageBreak/>
              <w:t>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6F140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45AE9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w:t>
            </w:r>
            <w:r>
              <w:rPr>
                <w:rFonts w:ascii="宋体" w:eastAsia="宋体" w:hAnsi="宋体" w:cs="宋体" w:hint="eastAsia"/>
                <w:color w:val="000000"/>
                <w:kern w:val="0"/>
                <w:sz w:val="20"/>
                <w:szCs w:val="20"/>
              </w:rPr>
              <w:lastRenderedPageBreak/>
              <w:t>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62218195" w14:textId="77777777" w:rsidTr="00C23ABE">
        <w:tc>
          <w:tcPr>
            <w:tcW w:w="567" w:type="dxa"/>
            <w:shd w:val="clear" w:color="auto" w:fill="auto"/>
            <w:vAlign w:val="center"/>
          </w:tcPr>
          <w:p w14:paraId="3DBA4A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w:t>
            </w:r>
          </w:p>
        </w:tc>
        <w:tc>
          <w:tcPr>
            <w:tcW w:w="567" w:type="dxa"/>
            <w:shd w:val="clear" w:color="auto" w:fill="auto"/>
            <w:vAlign w:val="center"/>
          </w:tcPr>
          <w:p w14:paraId="37F814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7A6FE8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公路收费审批</w:t>
            </w:r>
          </w:p>
        </w:tc>
        <w:tc>
          <w:tcPr>
            <w:tcW w:w="709" w:type="dxa"/>
            <w:shd w:val="clear" w:color="auto" w:fill="auto"/>
            <w:vAlign w:val="center"/>
          </w:tcPr>
          <w:p w14:paraId="04521EA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C17F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D63A9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w:t>
            </w:r>
          </w:p>
        </w:tc>
        <w:tc>
          <w:tcPr>
            <w:tcW w:w="2409" w:type="dxa"/>
            <w:shd w:val="clear" w:color="auto" w:fill="auto"/>
            <w:vAlign w:val="center"/>
          </w:tcPr>
          <w:p w14:paraId="509D4A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 【法律】《中华人民共和国公路法》（1997年7月3日第八届全国人民代表大会常务委员会第二十六次会议通过，自1998年1月1日起施行，根据2017年11月4日第十二届全国人民代表大会常务委员会第三十次会议第五次修正）第六十三条收费公路车辆通行费的收费标准，由公路收费单位提出方案，报省、自治</w:t>
            </w:r>
            <w:r>
              <w:rPr>
                <w:rFonts w:ascii="宋体" w:eastAsia="宋体" w:hAnsi="宋体" w:cs="宋体" w:hint="eastAsia"/>
                <w:color w:val="000000"/>
                <w:kern w:val="0"/>
                <w:sz w:val="20"/>
                <w:szCs w:val="20"/>
              </w:rPr>
              <w:lastRenderedPageBreak/>
              <w:t>区、直辖市人民政府交通主管部门会同同级物价行政主管部门审查批准。</w:t>
            </w:r>
            <w:r>
              <w:rPr>
                <w:rFonts w:ascii="宋体" w:eastAsia="宋体" w:hAnsi="宋体" w:cs="宋体" w:hint="eastAsia"/>
                <w:color w:val="000000"/>
                <w:kern w:val="0"/>
                <w:sz w:val="20"/>
                <w:szCs w:val="20"/>
              </w:rPr>
              <w:br/>
              <w:t>第六十四条 收费公路设置车辆通行费的收费站，应当报经省、自治区、直辖市人民政府审查批准。跨省、自治区、直辖市的收费公路设置车辆通行费的收费站，由有关省、自治区、直辖市人民政府协商确定；协商不成的，由国务院交通主管部门决定。同一收费公路由不同的交通主管部门组织建设或者由不同的公路经营企业经营的，应当按照“统一收费、按比例分成”的原则，统筹规划，合理设置收费站。</w:t>
            </w:r>
            <w:r>
              <w:rPr>
                <w:rFonts w:ascii="宋体" w:eastAsia="宋体" w:hAnsi="宋体" w:cs="宋体" w:hint="eastAsia"/>
                <w:color w:val="000000"/>
                <w:kern w:val="0"/>
                <w:sz w:val="20"/>
                <w:szCs w:val="20"/>
              </w:rPr>
              <w:br/>
              <w:t>两个收费站之间的距离，不得小于国务院交通主管部门规定的标准。</w:t>
            </w:r>
            <w:r>
              <w:rPr>
                <w:rFonts w:ascii="宋体" w:eastAsia="宋体" w:hAnsi="宋体" w:cs="宋体" w:hint="eastAsia"/>
                <w:color w:val="000000"/>
                <w:kern w:val="0"/>
                <w:sz w:val="20"/>
                <w:szCs w:val="20"/>
              </w:rPr>
              <w:br/>
              <w:t>2.【行政法规】《收费公路管理条例》（国务院令2004年第417号公布，自2004年11月1日起施行）第十二条 收费公路收费站的设置，由省、自治区、直辖市人民政府按照下列规定审查批准： (一)高速公路以及其他封闭式的收费公路，除两端出入口外，不得在主线上设置收费站。但是，省、自治区、直辖市之间确需设置收费站的除外。(二)非封闭式的收费公路的同一主线上，相邻收费站的间距不得少于50公里。</w:t>
            </w:r>
            <w:r>
              <w:rPr>
                <w:rFonts w:ascii="宋体" w:eastAsia="宋体" w:hAnsi="宋体" w:cs="宋体" w:hint="eastAsia"/>
                <w:color w:val="000000"/>
                <w:kern w:val="0"/>
                <w:sz w:val="20"/>
                <w:szCs w:val="20"/>
              </w:rPr>
              <w:br/>
              <w:t>第十四条 收费公路的收</w:t>
            </w:r>
            <w:r>
              <w:rPr>
                <w:rFonts w:ascii="宋体" w:eastAsia="宋体" w:hAnsi="宋体" w:cs="宋体" w:hint="eastAsia"/>
                <w:color w:val="000000"/>
                <w:kern w:val="0"/>
                <w:sz w:val="20"/>
                <w:szCs w:val="20"/>
              </w:rPr>
              <w:lastRenderedPageBreak/>
              <w:t>费期限，由省、自治区、直辖市人民政府按照下列标准审查批准： (一)政府还贷公路的收费期限，按照用收费偿还贷款、偿还有偿集资款的原则确定，最长不得超过 15 年。国家确定的中西部省、自治区、直辖市的政府还贷公路收费期限，最长不得超过 20 年。 (二)经营性公路的收费期限，按照收回投资并有合理回报的原则确定，最长不得超过 25 年。国家确定的中西部省、自治区、直辖市的经营性公路收费期限，最长不得超过 30 年。</w:t>
            </w:r>
            <w:r>
              <w:rPr>
                <w:rFonts w:ascii="宋体" w:eastAsia="宋体" w:hAnsi="宋体" w:cs="宋体" w:hint="eastAsia"/>
                <w:color w:val="000000"/>
                <w:kern w:val="0"/>
                <w:sz w:val="20"/>
                <w:szCs w:val="20"/>
              </w:rPr>
              <w:br/>
              <w:t>第十五条 车辆通行费的收费标准，应当依照价格法律、行政法规的规定进行听证，并按照下列程序审查批准： (一)政府还贷公路的收费标准，由省、自治区、直辖市人民政府交通主管部门会同同级价格主管部门、财政部门审核后，报本级人民政府审查批准。(二)经营性公路的收费标准，由省、自治区、直辖市人民政府交通主管部门会同同级价格主管部门审核后，报本级人民政府审查批准。</w:t>
            </w:r>
          </w:p>
        </w:tc>
        <w:tc>
          <w:tcPr>
            <w:tcW w:w="2127" w:type="dxa"/>
            <w:shd w:val="clear" w:color="auto" w:fill="auto"/>
            <w:vAlign w:val="center"/>
          </w:tcPr>
          <w:p w14:paraId="7558C5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1.受理责任（政务服务窗）：公示公路收费审批许可依法应当提交的材料；一次性告知补正材料；依法受理或不予受理（不予受理应当告知理由）。</w:t>
            </w:r>
            <w:r>
              <w:rPr>
                <w:rFonts w:ascii="宋体" w:eastAsia="宋体" w:hAnsi="宋体" w:cs="宋体" w:hint="eastAsia"/>
                <w:color w:val="000000"/>
                <w:kern w:val="0"/>
                <w:sz w:val="20"/>
                <w:szCs w:val="20"/>
              </w:rPr>
              <w:br/>
              <w:t>2.审查责任（财务审计处）：材料审核；提出审查意见。</w:t>
            </w:r>
            <w:r>
              <w:rPr>
                <w:rFonts w:ascii="宋体" w:eastAsia="宋体" w:hAnsi="宋体" w:cs="宋体" w:hint="eastAsia"/>
                <w:color w:val="000000"/>
                <w:kern w:val="0"/>
                <w:sz w:val="20"/>
                <w:szCs w:val="20"/>
              </w:rPr>
              <w:br/>
              <w:t>3.决定责任（财务审计处）：作出决定（不予行政许可的应当告知</w:t>
            </w:r>
            <w:r>
              <w:rPr>
                <w:rFonts w:ascii="宋体" w:eastAsia="宋体" w:hAnsi="宋体" w:cs="宋体" w:hint="eastAsia"/>
                <w:color w:val="000000"/>
                <w:kern w:val="0"/>
                <w:sz w:val="20"/>
                <w:szCs w:val="20"/>
              </w:rPr>
              <w:lastRenderedPageBreak/>
              <w:t>理由）；按时办结。</w:t>
            </w:r>
            <w:r>
              <w:rPr>
                <w:rFonts w:ascii="宋体" w:eastAsia="宋体" w:hAnsi="宋体" w:cs="宋体" w:hint="eastAsia"/>
                <w:color w:val="000000"/>
                <w:kern w:val="0"/>
                <w:sz w:val="20"/>
                <w:szCs w:val="20"/>
              </w:rPr>
              <w:br/>
              <w:t>4.送达责任（政务服务窗）：制发送达《许可决定书》；信息公开。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6.法律法规规章文件规定的其他应履行的责任（财务审计处）。</w:t>
            </w:r>
          </w:p>
        </w:tc>
        <w:tc>
          <w:tcPr>
            <w:tcW w:w="5528" w:type="dxa"/>
            <w:shd w:val="clear" w:color="auto" w:fill="auto"/>
            <w:vAlign w:val="center"/>
          </w:tcPr>
          <w:p w14:paraId="1F1368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w:t>
            </w:r>
            <w:r>
              <w:rPr>
                <w:rFonts w:ascii="宋体" w:eastAsia="宋体" w:hAnsi="宋体" w:cs="宋体" w:hint="eastAsia"/>
                <w:color w:val="000000"/>
                <w:kern w:val="0"/>
                <w:sz w:val="20"/>
                <w:szCs w:val="20"/>
              </w:rPr>
              <w:lastRenderedPageBreak/>
              <w:t>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w:t>
            </w:r>
            <w:r>
              <w:rPr>
                <w:rFonts w:ascii="宋体" w:eastAsia="宋体" w:hAnsi="宋体" w:cs="宋体" w:hint="eastAsia"/>
                <w:color w:val="000000"/>
                <w:kern w:val="0"/>
                <w:sz w:val="20"/>
                <w:szCs w:val="20"/>
              </w:rPr>
              <w:lastRenderedPageBreak/>
              <w:t>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w:t>
            </w:r>
            <w:r>
              <w:rPr>
                <w:rFonts w:ascii="宋体" w:eastAsia="宋体" w:hAnsi="宋体" w:cs="宋体" w:hint="eastAsia"/>
                <w:color w:val="000000"/>
                <w:kern w:val="0"/>
                <w:sz w:val="20"/>
                <w:szCs w:val="20"/>
              </w:rPr>
              <w:lastRenderedPageBreak/>
              <w:t>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1498A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w:t>
            </w:r>
            <w:r>
              <w:rPr>
                <w:rFonts w:ascii="宋体" w:eastAsia="宋体" w:hAnsi="宋体" w:cs="宋体" w:hint="eastAsia"/>
                <w:color w:val="000000"/>
                <w:kern w:val="0"/>
                <w:sz w:val="20"/>
                <w:szCs w:val="20"/>
              </w:rPr>
              <w:lastRenderedPageBreak/>
              <w:t>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73EAD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w:t>
            </w:r>
            <w:r>
              <w:rPr>
                <w:rFonts w:ascii="宋体" w:eastAsia="宋体" w:hAnsi="宋体" w:cs="宋体" w:hint="eastAsia"/>
                <w:color w:val="000000"/>
                <w:kern w:val="0"/>
                <w:sz w:val="20"/>
                <w:szCs w:val="20"/>
              </w:rPr>
              <w:lastRenderedPageBreak/>
              <w:t>（二）项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w:t>
            </w:r>
            <w:r>
              <w:rPr>
                <w:rFonts w:ascii="宋体" w:eastAsia="宋体" w:hAnsi="宋体" w:cs="宋体" w:hint="eastAsia"/>
                <w:color w:val="000000"/>
                <w:kern w:val="0"/>
                <w:sz w:val="20"/>
                <w:szCs w:val="20"/>
              </w:rPr>
              <w:lastRenderedPageBreak/>
              <w:t>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6C743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186D9C9" w14:textId="77777777" w:rsidR="00334251" w:rsidRDefault="00334251" w:rsidP="0082464C">
            <w:pPr>
              <w:widowControl/>
              <w:rPr>
                <w:rFonts w:ascii="宋体" w:eastAsia="宋体" w:hAnsi="宋体" w:cs="宋体"/>
                <w:color w:val="000000"/>
                <w:kern w:val="0"/>
                <w:sz w:val="20"/>
                <w:szCs w:val="20"/>
              </w:rPr>
            </w:pPr>
          </w:p>
        </w:tc>
      </w:tr>
      <w:tr w:rsidR="0082464C" w14:paraId="2ECCD117" w14:textId="77777777" w:rsidTr="00C23ABE">
        <w:tc>
          <w:tcPr>
            <w:tcW w:w="567" w:type="dxa"/>
            <w:shd w:val="clear" w:color="auto" w:fill="auto"/>
            <w:vAlign w:val="center"/>
          </w:tcPr>
          <w:p w14:paraId="3B9B22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w:t>
            </w:r>
          </w:p>
        </w:tc>
        <w:tc>
          <w:tcPr>
            <w:tcW w:w="567" w:type="dxa"/>
            <w:shd w:val="clear" w:color="auto" w:fill="auto"/>
            <w:vAlign w:val="center"/>
          </w:tcPr>
          <w:p w14:paraId="3C82CA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3BFC68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公路水运工程质量检测机构资质审批</w:t>
            </w:r>
          </w:p>
        </w:tc>
        <w:tc>
          <w:tcPr>
            <w:tcW w:w="709" w:type="dxa"/>
            <w:shd w:val="clear" w:color="auto" w:fill="auto"/>
            <w:vAlign w:val="center"/>
          </w:tcPr>
          <w:p w14:paraId="4F346E8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EC9BE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09565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w:t>
            </w:r>
          </w:p>
        </w:tc>
        <w:tc>
          <w:tcPr>
            <w:tcW w:w="2409" w:type="dxa"/>
            <w:shd w:val="clear" w:color="auto" w:fill="auto"/>
            <w:vAlign w:val="center"/>
          </w:tcPr>
          <w:p w14:paraId="5C8ABC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1.【行政法规】《建设工程质量管理条例》（2000年1月30日国务院令第279号发布，自发布之日起施行，根据国务院令2019年第714号第二次修订）第三十一条 施工人员对涉及结构安全的试块、试件以及有关材料，应当在建设单位或者工程监理单位监督下现场取样，并送具有相应资质等级的质量检测单位进行检测。</w:t>
            </w:r>
            <w:r>
              <w:rPr>
                <w:rFonts w:ascii="宋体" w:eastAsia="宋体" w:hAnsi="宋体" w:cs="宋体" w:hint="eastAsia"/>
                <w:color w:val="000000"/>
                <w:kern w:val="0"/>
                <w:sz w:val="20"/>
                <w:szCs w:val="20"/>
              </w:rPr>
              <w:br/>
              <w:t>2.【部门规章】《公路水运工程质量检测管理办法》（交通运输部令2023年第9号）第八条 申请公路工程甲级、交通工程专项，水运工程材料类甲级、结构类甲级检测机构资质的，应当按照本办法规定向交通运输部提交申请。</w:t>
            </w:r>
            <w:r>
              <w:rPr>
                <w:rFonts w:ascii="宋体" w:eastAsia="宋体" w:hAnsi="宋体" w:cs="宋体" w:hint="eastAsia"/>
                <w:color w:val="000000"/>
                <w:kern w:val="0"/>
                <w:sz w:val="20"/>
                <w:szCs w:val="20"/>
              </w:rPr>
              <w:br/>
              <w:t>申请公路工程乙级和丙级、桥梁隧道工程专项，水运工程材料类乙级和丙级、结构类乙级检测机构资质的，应当按照本办法规定向注册地的省级人民政府交通运输主管部门提交申请。</w:t>
            </w:r>
          </w:p>
        </w:tc>
        <w:tc>
          <w:tcPr>
            <w:tcW w:w="2127" w:type="dxa"/>
            <w:shd w:val="clear" w:color="auto" w:fill="auto"/>
            <w:vAlign w:val="center"/>
          </w:tcPr>
          <w:p w14:paraId="1F2FA3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接收所在地在本行政区域的公路水运工程试验检测机构资质申请。所提交的申请材料齐备、规范、符合规定要求的，应当予以受理；材料不符合规定要求的，应当及时退还申请人，并说明理由。</w:t>
            </w:r>
            <w:r>
              <w:rPr>
                <w:rFonts w:ascii="宋体" w:eastAsia="宋体" w:hAnsi="宋体" w:cs="宋体" w:hint="eastAsia"/>
                <w:color w:val="000000"/>
                <w:kern w:val="0"/>
                <w:sz w:val="20"/>
                <w:szCs w:val="20"/>
              </w:rPr>
              <w:br/>
              <w:t>2.审查责任（建设管理处，水运管理处）：对申请材料进行审查，组织专家评审。</w:t>
            </w:r>
            <w:r>
              <w:rPr>
                <w:rFonts w:ascii="宋体" w:eastAsia="宋体" w:hAnsi="宋体" w:cs="宋体" w:hint="eastAsia"/>
                <w:color w:val="000000"/>
                <w:kern w:val="0"/>
                <w:sz w:val="20"/>
                <w:szCs w:val="20"/>
              </w:rPr>
              <w:br/>
              <w:t>3.决定责任（建设管理处，水运管理处）：依据《现场评审报告》及检测机构资质等级标准对申请人进行等级评定，并将评定结果公示，公示期不得少于7天。</w:t>
            </w:r>
            <w:r>
              <w:rPr>
                <w:rFonts w:ascii="宋体" w:eastAsia="宋体" w:hAnsi="宋体" w:cs="宋体" w:hint="eastAsia"/>
                <w:color w:val="000000"/>
                <w:kern w:val="0"/>
                <w:sz w:val="20"/>
                <w:szCs w:val="20"/>
              </w:rPr>
              <w:br/>
              <w:t>4.送达责任（政务服务窗口）：制作、颁发证书，同时报交通运输部备案。</w:t>
            </w:r>
            <w:r>
              <w:rPr>
                <w:rFonts w:ascii="宋体" w:eastAsia="宋体" w:hAnsi="宋体" w:cs="宋体" w:hint="eastAsia"/>
                <w:color w:val="000000"/>
                <w:kern w:val="0"/>
                <w:sz w:val="20"/>
                <w:szCs w:val="20"/>
              </w:rPr>
              <w:br/>
              <w:t>5.监管责任（自治区交通运输综合行政执法局）：综合运用“双随机、一公开”监管、重点监管、信用监管、非</w:t>
            </w:r>
            <w:r>
              <w:rPr>
                <w:rFonts w:ascii="宋体" w:eastAsia="宋体" w:hAnsi="宋体" w:cs="宋体" w:hint="eastAsia"/>
                <w:color w:val="000000"/>
                <w:kern w:val="0"/>
                <w:sz w:val="20"/>
                <w:szCs w:val="20"/>
              </w:rPr>
              <w:lastRenderedPageBreak/>
              <w:t>现场监管等方式，加强行政许可事项的事中事后监管。</w:t>
            </w:r>
            <w:r>
              <w:rPr>
                <w:rFonts w:ascii="宋体" w:eastAsia="宋体" w:hAnsi="宋体" w:cs="宋体" w:hint="eastAsia"/>
                <w:color w:val="000000"/>
                <w:kern w:val="0"/>
                <w:sz w:val="20"/>
                <w:szCs w:val="20"/>
              </w:rPr>
              <w:br/>
              <w:t>6.法律法规规章文件规定的其他应履行的责任（建设管理处、水运管理处）。</w:t>
            </w:r>
          </w:p>
        </w:tc>
        <w:tc>
          <w:tcPr>
            <w:tcW w:w="5528" w:type="dxa"/>
            <w:shd w:val="clear" w:color="auto" w:fill="auto"/>
            <w:vAlign w:val="center"/>
          </w:tcPr>
          <w:p w14:paraId="196C347B" w14:textId="470CB518" w:rsidR="00334251" w:rsidRPr="001F6B24" w:rsidRDefault="001F6B24" w:rsidP="001F6B24">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w:t>
            </w:r>
            <w:r>
              <w:rPr>
                <w:rFonts w:ascii="宋体" w:eastAsia="宋体" w:hAnsi="宋体" w:cs="宋体" w:hint="eastAsia"/>
                <w:color w:val="000000"/>
                <w:kern w:val="0"/>
                <w:sz w:val="20"/>
                <w:szCs w:val="20"/>
              </w:rPr>
              <w:lastRenderedPageBreak/>
              <w:t>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w:t>
            </w:r>
            <w:r>
              <w:rPr>
                <w:rFonts w:ascii="宋体" w:eastAsia="宋体" w:hAnsi="宋体" w:cs="宋体" w:hint="eastAsia"/>
                <w:color w:val="000000"/>
                <w:kern w:val="0"/>
                <w:sz w:val="20"/>
                <w:szCs w:val="20"/>
              </w:rPr>
              <w:lastRenderedPageBreak/>
              <w:t>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D08E7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03DE9D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w:t>
            </w:r>
            <w:r>
              <w:rPr>
                <w:rFonts w:ascii="宋体" w:eastAsia="宋体" w:hAnsi="宋体" w:cs="宋体" w:hint="eastAsia"/>
                <w:color w:val="000000"/>
                <w:kern w:val="0"/>
                <w:sz w:val="20"/>
                <w:szCs w:val="20"/>
              </w:rPr>
              <w:lastRenderedPageBreak/>
              <w:t>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w:t>
            </w:r>
            <w:r>
              <w:rPr>
                <w:rFonts w:ascii="宋体" w:eastAsia="宋体" w:hAnsi="宋体" w:cs="宋体" w:hint="eastAsia"/>
                <w:color w:val="000000"/>
                <w:kern w:val="0"/>
                <w:sz w:val="20"/>
                <w:szCs w:val="20"/>
              </w:rPr>
              <w:lastRenderedPageBreak/>
              <w:t>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834A5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E9909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申请公路工程乙级和丙级、桥梁隧道工程专项，水运工程材料类乙级和丙级、结构类乙级检测机构资质的，应当向注册地的省级人民政府交通运输主管部门提交申请。</w:t>
            </w:r>
          </w:p>
        </w:tc>
      </w:tr>
      <w:tr w:rsidR="0082464C" w14:paraId="6AB18BDF" w14:textId="77777777" w:rsidTr="00C23ABE">
        <w:tc>
          <w:tcPr>
            <w:tcW w:w="567" w:type="dxa"/>
            <w:shd w:val="clear" w:color="auto" w:fill="auto"/>
            <w:vAlign w:val="center"/>
          </w:tcPr>
          <w:p w14:paraId="6CD8B3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w:t>
            </w:r>
          </w:p>
        </w:tc>
        <w:tc>
          <w:tcPr>
            <w:tcW w:w="567" w:type="dxa"/>
            <w:shd w:val="clear" w:color="auto" w:fill="auto"/>
            <w:vAlign w:val="center"/>
          </w:tcPr>
          <w:p w14:paraId="2F68F9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15EE1E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公路水运施工单位主要负责人、项目负责人和</w:t>
            </w:r>
            <w:r>
              <w:rPr>
                <w:rFonts w:ascii="宋体" w:eastAsia="宋体" w:hAnsi="宋体" w:cs="宋体" w:hint="eastAsia"/>
                <w:color w:val="000000"/>
                <w:kern w:val="0"/>
                <w:sz w:val="20"/>
                <w:szCs w:val="20"/>
              </w:rPr>
              <w:lastRenderedPageBreak/>
              <w:t>专职安全生产管理人员安全生产考核</w:t>
            </w:r>
          </w:p>
        </w:tc>
        <w:tc>
          <w:tcPr>
            <w:tcW w:w="709" w:type="dxa"/>
            <w:shd w:val="clear" w:color="auto" w:fill="auto"/>
            <w:vAlign w:val="center"/>
          </w:tcPr>
          <w:p w14:paraId="2F17430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5C8CA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E968F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w:t>
            </w:r>
          </w:p>
        </w:tc>
        <w:tc>
          <w:tcPr>
            <w:tcW w:w="2409" w:type="dxa"/>
            <w:shd w:val="clear" w:color="auto" w:fill="auto"/>
            <w:vAlign w:val="center"/>
          </w:tcPr>
          <w:p w14:paraId="6AC468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1.【法律】《中华人民共和国安全生产法》（2021年6月10日中华人民共和国主席令第88号公布，自2021年9月1日起施行）第二十四条  生产经营单位的主要负责人和安全生产管理人员必须具备与本单位所从事的生产经营活动相应的安</w:t>
            </w:r>
            <w:r>
              <w:rPr>
                <w:rFonts w:ascii="宋体" w:eastAsia="宋体" w:hAnsi="宋体" w:cs="宋体" w:hint="eastAsia"/>
                <w:color w:val="000000"/>
                <w:kern w:val="0"/>
                <w:sz w:val="20"/>
                <w:szCs w:val="20"/>
              </w:rPr>
              <w:lastRenderedPageBreak/>
              <w:t>全生产知识和管理能力。危险物品的生产、经营、储存单位以及矿山、金属冶炼、建筑施工、道路运输单位的主要负责人和安全生产管理人员，应当由主管的负有安全生产监督管理职责的部门对其安全生产知识和管理能力考核合格。</w:t>
            </w:r>
            <w:r>
              <w:rPr>
                <w:rFonts w:ascii="宋体" w:eastAsia="宋体" w:hAnsi="宋体" w:cs="宋体" w:hint="eastAsia"/>
                <w:color w:val="000000"/>
                <w:kern w:val="0"/>
                <w:sz w:val="20"/>
                <w:szCs w:val="20"/>
              </w:rPr>
              <w:br/>
              <w:t>2.【行政法规】《建设工程安全生产管理条例》（2003年11月24日国务院令第393号公布，自2004年2月1日起施行）第三十六条  施工单位的主要负责人、项目负责人、专职安全生产管理人员应当经建设行政主管部门或者其他有关部门考核合格后方可任职。</w:t>
            </w:r>
            <w:r>
              <w:rPr>
                <w:rFonts w:ascii="宋体" w:eastAsia="宋体" w:hAnsi="宋体" w:cs="宋体" w:hint="eastAsia"/>
                <w:color w:val="000000"/>
                <w:kern w:val="0"/>
                <w:sz w:val="20"/>
                <w:szCs w:val="20"/>
              </w:rPr>
              <w:br/>
              <w:t>3.【部门规章】《公路水运工程安全生产监督管理办法》（交通运输部令2017年第25号公布，自2017年8月1日起施行）第十四条 施工单位从事公路水运工程建设活动，应当取得安全生产许可证及相应等级的资质证书。施工单位的主要负责人和安全生产管理人员应当经交通运输主管部门对其安全生产知识和管理能力考核合格。</w:t>
            </w:r>
          </w:p>
        </w:tc>
        <w:tc>
          <w:tcPr>
            <w:tcW w:w="2127" w:type="dxa"/>
            <w:shd w:val="clear" w:color="auto" w:fill="auto"/>
            <w:vAlign w:val="center"/>
          </w:tcPr>
          <w:p w14:paraId="07C919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1.受理责任（政务服务窗口）：申请考核材料信息不全或信息内容不符合要求的，不予受理并告知企业理由。</w:t>
            </w:r>
            <w:r>
              <w:rPr>
                <w:rFonts w:ascii="宋体" w:eastAsia="宋体" w:hAnsi="宋体" w:cs="宋体" w:hint="eastAsia"/>
                <w:color w:val="000000"/>
                <w:kern w:val="0"/>
                <w:sz w:val="20"/>
                <w:szCs w:val="20"/>
              </w:rPr>
              <w:br/>
              <w:t>2.审查责任（安全监督处）：申请考核人的申请考核材料经审核合格后对其进行考核。</w:t>
            </w:r>
            <w:r>
              <w:rPr>
                <w:rFonts w:ascii="宋体" w:eastAsia="宋体" w:hAnsi="宋体" w:cs="宋体" w:hint="eastAsia"/>
                <w:color w:val="000000"/>
                <w:kern w:val="0"/>
                <w:sz w:val="20"/>
                <w:szCs w:val="20"/>
              </w:rPr>
              <w:br/>
              <w:t>3.决定责任（安全监督</w:t>
            </w:r>
            <w:r>
              <w:rPr>
                <w:rFonts w:ascii="宋体" w:eastAsia="宋体" w:hAnsi="宋体" w:cs="宋体" w:hint="eastAsia"/>
                <w:color w:val="000000"/>
                <w:kern w:val="0"/>
                <w:sz w:val="20"/>
                <w:szCs w:val="20"/>
              </w:rPr>
              <w:lastRenderedPageBreak/>
              <w:t>处）：考核合格的，其考核结果须经7天公示，无异议的，在公示期满后20个工作日内由省级交通运输主管部门制作安全生产考核合格证书。对考核不合格的，应当通过企业通知本人并说明理由。</w:t>
            </w:r>
            <w:r>
              <w:rPr>
                <w:rFonts w:ascii="宋体" w:eastAsia="宋体" w:hAnsi="宋体" w:cs="宋体" w:hint="eastAsia"/>
                <w:color w:val="000000"/>
                <w:kern w:val="0"/>
                <w:sz w:val="20"/>
                <w:szCs w:val="20"/>
              </w:rPr>
              <w:br/>
              <w:t>4.送达责任（政务服务窗口）：送达安全生产考核合格证书，并信息公开。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6.法律法规规章文件规定的其他应履行的责任（安全监督处）。</w:t>
            </w:r>
          </w:p>
        </w:tc>
        <w:tc>
          <w:tcPr>
            <w:tcW w:w="5528" w:type="dxa"/>
            <w:shd w:val="clear" w:color="auto" w:fill="auto"/>
            <w:vAlign w:val="center"/>
          </w:tcPr>
          <w:p w14:paraId="6702AA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w:t>
            </w:r>
            <w:r>
              <w:rPr>
                <w:rFonts w:ascii="宋体" w:eastAsia="宋体" w:hAnsi="宋体" w:cs="宋体" w:hint="eastAsia"/>
                <w:color w:val="000000"/>
                <w:kern w:val="0"/>
                <w:sz w:val="20"/>
                <w:szCs w:val="20"/>
              </w:rPr>
              <w:lastRenderedPageBreak/>
              <w:t>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w:t>
            </w:r>
            <w:r>
              <w:rPr>
                <w:rFonts w:ascii="宋体" w:eastAsia="宋体" w:hAnsi="宋体" w:cs="宋体" w:hint="eastAsia"/>
                <w:color w:val="000000"/>
                <w:kern w:val="0"/>
                <w:sz w:val="20"/>
                <w:szCs w:val="20"/>
              </w:rPr>
              <w:lastRenderedPageBreak/>
              <w:t>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w:t>
            </w:r>
            <w:r>
              <w:rPr>
                <w:rFonts w:ascii="宋体" w:eastAsia="宋体" w:hAnsi="宋体" w:cs="宋体" w:hint="eastAsia"/>
                <w:color w:val="000000"/>
                <w:kern w:val="0"/>
                <w:sz w:val="20"/>
                <w:szCs w:val="20"/>
              </w:rPr>
              <w:lastRenderedPageBreak/>
              <w:t>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969AE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EE621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w:t>
            </w:r>
            <w:r>
              <w:rPr>
                <w:rFonts w:ascii="宋体" w:eastAsia="宋体" w:hAnsi="宋体" w:cs="宋体" w:hint="eastAsia"/>
                <w:color w:val="000000"/>
                <w:kern w:val="0"/>
                <w:sz w:val="20"/>
                <w:szCs w:val="20"/>
              </w:rPr>
              <w:lastRenderedPageBreak/>
              <w:t>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w:t>
            </w:r>
            <w:r>
              <w:rPr>
                <w:rFonts w:ascii="宋体" w:eastAsia="宋体" w:hAnsi="宋体" w:cs="宋体" w:hint="eastAsia"/>
                <w:color w:val="000000"/>
                <w:kern w:val="0"/>
                <w:sz w:val="20"/>
                <w:szCs w:val="20"/>
              </w:rPr>
              <w:lastRenderedPageBreak/>
              <w:t>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w:t>
            </w:r>
            <w:r>
              <w:rPr>
                <w:rFonts w:ascii="宋体" w:eastAsia="宋体" w:hAnsi="宋体" w:cs="宋体" w:hint="eastAsia"/>
                <w:color w:val="000000"/>
                <w:kern w:val="0"/>
                <w:sz w:val="20"/>
                <w:szCs w:val="20"/>
              </w:rPr>
              <w:lastRenderedPageBreak/>
              <w:t>忽职守，贻误工作的；（四）工作中有弄虚作假，误导、欺骗行为的。</w:t>
            </w:r>
          </w:p>
        </w:tc>
        <w:tc>
          <w:tcPr>
            <w:tcW w:w="1418" w:type="dxa"/>
            <w:shd w:val="clear" w:color="auto" w:fill="auto"/>
            <w:vAlign w:val="center"/>
          </w:tcPr>
          <w:p w14:paraId="6151AA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61428F65" w14:textId="77777777" w:rsidR="00334251" w:rsidRDefault="00334251" w:rsidP="0082464C">
            <w:pPr>
              <w:widowControl/>
              <w:rPr>
                <w:rFonts w:ascii="宋体" w:eastAsia="宋体" w:hAnsi="宋体" w:cs="宋体"/>
                <w:color w:val="000000"/>
                <w:kern w:val="0"/>
                <w:sz w:val="20"/>
                <w:szCs w:val="20"/>
              </w:rPr>
            </w:pPr>
          </w:p>
        </w:tc>
      </w:tr>
      <w:tr w:rsidR="0082464C" w14:paraId="4BCEC591" w14:textId="77777777" w:rsidTr="00C23ABE">
        <w:tc>
          <w:tcPr>
            <w:tcW w:w="567" w:type="dxa"/>
            <w:shd w:val="clear" w:color="auto" w:fill="auto"/>
            <w:vAlign w:val="center"/>
          </w:tcPr>
          <w:p w14:paraId="43C371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w:t>
            </w:r>
          </w:p>
        </w:tc>
        <w:tc>
          <w:tcPr>
            <w:tcW w:w="567" w:type="dxa"/>
            <w:shd w:val="clear" w:color="auto" w:fill="auto"/>
            <w:vAlign w:val="center"/>
          </w:tcPr>
          <w:p w14:paraId="36C762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1AC63F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公路养护作业单位资质审批</w:t>
            </w:r>
          </w:p>
        </w:tc>
        <w:tc>
          <w:tcPr>
            <w:tcW w:w="709" w:type="dxa"/>
            <w:shd w:val="clear" w:color="auto" w:fill="auto"/>
            <w:vAlign w:val="center"/>
          </w:tcPr>
          <w:p w14:paraId="010967A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B392C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A9351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5695E6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公路安全保护条例》（2011年3月7日国务院令第593号公布，自2011年7月1日起施行）第四十六条：从事公路养护作业的单位应当具备下列资质条件：（一）有一定数量的符合要求的技术人员；（二）有与公路养护作业相适应的技术设备；（三）有与公路养护作业相适应的作业经历；（四）国务院交通运输主管部门规定的其他条件。公路养护作业单位资质管理办法由国务院交通运输主管部门另行制定。</w:t>
            </w:r>
            <w:r>
              <w:rPr>
                <w:rFonts w:ascii="宋体" w:eastAsia="宋体" w:hAnsi="宋体" w:cs="宋体" w:hint="eastAsia"/>
                <w:color w:val="000000"/>
                <w:kern w:val="0"/>
                <w:sz w:val="20"/>
                <w:szCs w:val="20"/>
              </w:rPr>
              <w:br/>
              <w:t>2.【部门规章】《公路养护工程市场准入暂行规定》（交公路发[2003]89号文） 第十六条：公路养护工程从业资质应由申报单位向省级公路管理机构提出申请，经省级公路管理机构根据本行政区域公路养护工程施工单位资质管理规定初审后，报省级主管部门审定</w:t>
            </w:r>
            <w:r>
              <w:rPr>
                <w:rFonts w:ascii="宋体" w:eastAsia="宋体" w:hAnsi="宋体" w:cs="宋体" w:hint="eastAsia"/>
                <w:color w:val="000000"/>
                <w:kern w:val="0"/>
                <w:sz w:val="20"/>
                <w:szCs w:val="20"/>
              </w:rPr>
              <w:lastRenderedPageBreak/>
              <w:t>并颁发《公路养护工程从业资质证书》。</w:t>
            </w:r>
            <w:r>
              <w:rPr>
                <w:rFonts w:ascii="宋体" w:eastAsia="宋体" w:hAnsi="宋体" w:cs="宋体" w:hint="eastAsia"/>
                <w:color w:val="000000"/>
                <w:kern w:val="0"/>
                <w:sz w:val="20"/>
                <w:szCs w:val="20"/>
              </w:rPr>
              <w:br/>
              <w:t>3.【部门规章】《公路养护作业单位资质管理办法》（2021年9月1日交通运输部令2021年第22号公布，自2022年1月1日起施行）第四条 从事路基路面、桥梁、隧道、交通安全设施养护作业的单位应当按照本办法的规定取得公路养护作业资质。第十五条 拟从事公路养护作业的单位，应当向所在地的省、自治区、直辖市人民政府交通运输主管部门提出申请。</w:t>
            </w:r>
          </w:p>
        </w:tc>
        <w:tc>
          <w:tcPr>
            <w:tcW w:w="2127" w:type="dxa"/>
            <w:shd w:val="clear" w:color="auto" w:fill="auto"/>
            <w:vAlign w:val="center"/>
          </w:tcPr>
          <w:p w14:paraId="379F35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1.受理责任（政务服务窗口）：公示公路养护作业单位资质审批应当提交的材料，一次性告知补正材料，依法受理或不予受理（不予受理应当告知理由）。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2.审查责任（建设管理处）：根据具体要求，审查申请人提交的公路养护作业单位资质审批申请材料。</w:t>
            </w:r>
            <w:r>
              <w:rPr>
                <w:rFonts w:ascii="宋体" w:eastAsia="宋体" w:hAnsi="宋体" w:cs="宋体" w:hint="eastAsia"/>
                <w:color w:val="000000"/>
                <w:kern w:val="0"/>
                <w:sz w:val="20"/>
                <w:szCs w:val="20"/>
              </w:rPr>
              <w:br/>
              <w:t>3.决定责任（建设管理处）：作出决定（不予行政许可的应当告知理由）；按时办结。</w:t>
            </w:r>
            <w:r>
              <w:rPr>
                <w:rFonts w:ascii="宋体" w:eastAsia="宋体" w:hAnsi="宋体" w:cs="宋体" w:hint="eastAsia"/>
                <w:color w:val="000000"/>
                <w:kern w:val="0"/>
                <w:sz w:val="20"/>
                <w:szCs w:val="20"/>
              </w:rPr>
              <w:br/>
              <w:t>4.送达责任（政务服务窗口）：制发许可决定文件，送达并信息公开。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w:t>
            </w:r>
            <w:r>
              <w:rPr>
                <w:rFonts w:ascii="宋体" w:eastAsia="宋体" w:hAnsi="宋体" w:cs="宋体" w:hint="eastAsia"/>
                <w:color w:val="000000"/>
                <w:kern w:val="0"/>
                <w:sz w:val="20"/>
                <w:szCs w:val="20"/>
              </w:rPr>
              <w:lastRenderedPageBreak/>
              <w:t>规定的其他应履行的责任（建设管理处）。</w:t>
            </w:r>
          </w:p>
        </w:tc>
        <w:tc>
          <w:tcPr>
            <w:tcW w:w="5528" w:type="dxa"/>
            <w:shd w:val="clear" w:color="auto" w:fill="auto"/>
            <w:vAlign w:val="center"/>
          </w:tcPr>
          <w:p w14:paraId="532276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w:t>
            </w:r>
            <w:r>
              <w:rPr>
                <w:rFonts w:ascii="宋体" w:eastAsia="宋体" w:hAnsi="宋体" w:cs="宋体" w:hint="eastAsia"/>
                <w:color w:val="000000"/>
                <w:kern w:val="0"/>
                <w:sz w:val="20"/>
                <w:szCs w:val="20"/>
              </w:rPr>
              <w:lastRenderedPageBreak/>
              <w:t>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w:t>
            </w:r>
            <w:r>
              <w:rPr>
                <w:rFonts w:ascii="宋体" w:eastAsia="宋体" w:hAnsi="宋体" w:cs="宋体" w:hint="eastAsia"/>
                <w:color w:val="000000"/>
                <w:kern w:val="0"/>
                <w:sz w:val="20"/>
                <w:szCs w:val="20"/>
              </w:rPr>
              <w:lastRenderedPageBreak/>
              <w:t>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F4097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D1C6D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w:t>
            </w:r>
            <w:r>
              <w:rPr>
                <w:rFonts w:ascii="宋体" w:eastAsia="宋体" w:hAnsi="宋体" w:cs="宋体" w:hint="eastAsia"/>
                <w:color w:val="000000"/>
                <w:kern w:val="0"/>
                <w:sz w:val="20"/>
                <w:szCs w:val="20"/>
              </w:rPr>
              <w:lastRenderedPageBreak/>
              <w:t>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w:t>
            </w:r>
            <w:r>
              <w:rPr>
                <w:rFonts w:ascii="宋体" w:eastAsia="宋体" w:hAnsi="宋体" w:cs="宋体" w:hint="eastAsia"/>
                <w:color w:val="000000"/>
                <w:kern w:val="0"/>
                <w:sz w:val="20"/>
                <w:szCs w:val="20"/>
              </w:rPr>
              <w:lastRenderedPageBreak/>
              <w:t>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88E9A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B6A6BE3" w14:textId="77777777" w:rsidR="00334251" w:rsidRDefault="00334251" w:rsidP="0082464C">
            <w:pPr>
              <w:widowControl/>
              <w:rPr>
                <w:rFonts w:ascii="宋体" w:eastAsia="宋体" w:hAnsi="宋体" w:cs="宋体"/>
                <w:color w:val="000000"/>
                <w:kern w:val="0"/>
                <w:sz w:val="20"/>
                <w:szCs w:val="20"/>
              </w:rPr>
            </w:pPr>
          </w:p>
        </w:tc>
      </w:tr>
      <w:tr w:rsidR="0082464C" w14:paraId="5A72EEAF" w14:textId="77777777" w:rsidTr="00C23ABE">
        <w:tc>
          <w:tcPr>
            <w:tcW w:w="567" w:type="dxa"/>
            <w:shd w:val="clear" w:color="auto" w:fill="auto"/>
            <w:vAlign w:val="center"/>
          </w:tcPr>
          <w:p w14:paraId="63ABCA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w:t>
            </w:r>
          </w:p>
        </w:tc>
        <w:tc>
          <w:tcPr>
            <w:tcW w:w="567" w:type="dxa"/>
            <w:shd w:val="clear" w:color="auto" w:fill="auto"/>
            <w:vAlign w:val="center"/>
          </w:tcPr>
          <w:p w14:paraId="502001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10AE5F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公路周边修筑堤坝、压缩或者</w:t>
            </w:r>
            <w:r>
              <w:rPr>
                <w:rFonts w:ascii="宋体" w:eastAsia="宋体" w:hAnsi="宋体" w:cs="宋体" w:hint="eastAsia"/>
                <w:color w:val="000000"/>
                <w:kern w:val="0"/>
                <w:sz w:val="20"/>
                <w:szCs w:val="20"/>
              </w:rPr>
              <w:lastRenderedPageBreak/>
              <w:t>拓宽河床许可</w:t>
            </w:r>
          </w:p>
        </w:tc>
        <w:tc>
          <w:tcPr>
            <w:tcW w:w="709" w:type="dxa"/>
            <w:shd w:val="clear" w:color="auto" w:fill="auto"/>
            <w:vAlign w:val="center"/>
          </w:tcPr>
          <w:p w14:paraId="6B82FC5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591C2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462603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w:t>
            </w:r>
          </w:p>
        </w:tc>
        <w:tc>
          <w:tcPr>
            <w:tcW w:w="2409" w:type="dxa"/>
            <w:shd w:val="clear" w:color="auto" w:fill="auto"/>
            <w:vAlign w:val="center"/>
          </w:tcPr>
          <w:p w14:paraId="10CA5D81" w14:textId="77777777" w:rsidR="00334251" w:rsidRDefault="001F6B24" w:rsidP="00C23ABE">
            <w:pPr>
              <w:widowControl/>
              <w:spacing w:line="360" w:lineRule="exact"/>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【法律】《中华人民共和国公路法》（1997年7月3日第八届全国人民代表大会常务委员会第二十六次会议通过，自1998年1月1日起施行，根据</w:t>
            </w:r>
            <w:r>
              <w:rPr>
                <w:rFonts w:ascii="宋体" w:eastAsia="宋体" w:hAnsi="宋体" w:cs="宋体" w:hint="eastAsia"/>
                <w:color w:val="000000"/>
                <w:kern w:val="0"/>
                <w:sz w:val="20"/>
                <w:szCs w:val="20"/>
              </w:rPr>
              <w:lastRenderedPageBreak/>
              <w:t>2017年11月4日第十二届全国人民代表大会常务委员会第三十次会议第五次修正） 第四十七条 在大中型公路桥梁和渡口周围二百米、公路隧道上方和洞口外一百米范围内，以及在公路两侧一定距离内，不得挖砂、采石、取土、倾倒废弃物，不得进行爆破作业及其他危及公路、公路桥梁、公路隧道、公路渡口安全的活动。在前款范围内因抢险</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防汛需要修筑堤坝</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压缩或者拓宽河床的，应当事先报经省</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自治区</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直辖市人民政府交通主管部门会同水行政主管部门批准，并采取有效的保护有关的公路</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公路桥梁</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公路隧道</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公路渡口安全的措施</w:t>
            </w:r>
            <w:r>
              <w:rPr>
                <w:rFonts w:ascii="微软雅黑" w:eastAsia="微软雅黑" w:hAnsi="微软雅黑" w:cs="微软雅黑" w:hint="eastAsia"/>
                <w:color w:val="000000"/>
                <w:kern w:val="0"/>
                <w:sz w:val="20"/>
                <w:szCs w:val="20"/>
              </w:rPr>
              <w:t>｡</w:t>
            </w:r>
          </w:p>
        </w:tc>
        <w:tc>
          <w:tcPr>
            <w:tcW w:w="2127" w:type="dxa"/>
            <w:shd w:val="clear" w:color="auto" w:fill="auto"/>
            <w:vAlign w:val="center"/>
          </w:tcPr>
          <w:p w14:paraId="5A314A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w:t>
            </w:r>
            <w:r>
              <w:rPr>
                <w:rFonts w:ascii="宋体" w:eastAsia="宋体" w:hAnsi="宋体" w:cs="宋体" w:hint="eastAsia"/>
                <w:color w:val="000000"/>
                <w:kern w:val="0"/>
                <w:sz w:val="20"/>
                <w:szCs w:val="20"/>
              </w:rPr>
              <w:lastRenderedPageBreak/>
              <w:t>处）：材料审核，提出审查意见。</w:t>
            </w:r>
            <w:r>
              <w:rPr>
                <w:rFonts w:ascii="宋体" w:eastAsia="宋体" w:hAnsi="宋体" w:cs="宋体" w:hint="eastAsia"/>
                <w:color w:val="000000"/>
                <w:kern w:val="0"/>
                <w:sz w:val="20"/>
                <w:szCs w:val="20"/>
              </w:rPr>
              <w:br/>
              <w:t>3.决定责任（建设管理处）：作出决定（不予行政许可的应当告知理由）；按时办结；</w:t>
            </w:r>
            <w:r>
              <w:rPr>
                <w:rFonts w:ascii="宋体" w:eastAsia="宋体" w:hAnsi="宋体" w:cs="宋体" w:hint="eastAsia"/>
                <w:color w:val="000000"/>
                <w:kern w:val="0"/>
                <w:sz w:val="20"/>
                <w:szCs w:val="20"/>
              </w:rPr>
              <w:br/>
              <w:t>4.送达责任（政务服务窗口）：送达许可决定书；信息公开。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445940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w:t>
            </w:r>
            <w:r>
              <w:rPr>
                <w:rFonts w:ascii="宋体" w:eastAsia="宋体" w:hAnsi="宋体" w:cs="宋体" w:hint="eastAsia"/>
                <w:color w:val="000000"/>
                <w:kern w:val="0"/>
                <w:sz w:val="20"/>
                <w:szCs w:val="20"/>
              </w:rPr>
              <w:lastRenderedPageBreak/>
              <w:t>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w:t>
            </w:r>
            <w:r>
              <w:rPr>
                <w:rFonts w:ascii="宋体" w:eastAsia="宋体" w:hAnsi="宋体" w:cs="宋体" w:hint="eastAsia"/>
                <w:color w:val="000000"/>
                <w:kern w:val="0"/>
                <w:sz w:val="20"/>
                <w:szCs w:val="20"/>
              </w:rPr>
              <w:lastRenderedPageBreak/>
              <w:t>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w:t>
            </w:r>
            <w:r>
              <w:rPr>
                <w:rFonts w:ascii="宋体" w:eastAsia="宋体" w:hAnsi="宋体" w:cs="宋体" w:hint="eastAsia"/>
                <w:color w:val="000000"/>
                <w:kern w:val="0"/>
                <w:sz w:val="20"/>
                <w:szCs w:val="20"/>
              </w:rPr>
              <w:lastRenderedPageBreak/>
              <w:t>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9552E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99EB9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w:t>
            </w:r>
            <w:r>
              <w:rPr>
                <w:rFonts w:ascii="宋体" w:eastAsia="宋体" w:hAnsi="宋体" w:cs="宋体" w:hint="eastAsia"/>
                <w:color w:val="000000"/>
                <w:kern w:val="0"/>
                <w:sz w:val="20"/>
                <w:szCs w:val="20"/>
              </w:rPr>
              <w:lastRenderedPageBreak/>
              <w:t>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w:t>
            </w:r>
            <w:r>
              <w:rPr>
                <w:rFonts w:ascii="宋体" w:eastAsia="宋体" w:hAnsi="宋体" w:cs="宋体" w:hint="eastAsia"/>
                <w:color w:val="000000"/>
                <w:kern w:val="0"/>
                <w:sz w:val="20"/>
                <w:szCs w:val="20"/>
              </w:rPr>
              <w:lastRenderedPageBreak/>
              <w:t>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w:t>
            </w:r>
            <w:r>
              <w:rPr>
                <w:rFonts w:ascii="宋体" w:eastAsia="宋体" w:hAnsi="宋体" w:cs="宋体" w:hint="eastAsia"/>
                <w:color w:val="000000"/>
                <w:kern w:val="0"/>
                <w:sz w:val="20"/>
                <w:szCs w:val="20"/>
              </w:rPr>
              <w:lastRenderedPageBreak/>
              <w:t>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1D8C6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w:t>
            </w:r>
            <w:r>
              <w:rPr>
                <w:rFonts w:ascii="宋体" w:eastAsia="宋体" w:hAnsi="宋体" w:cs="宋体" w:hint="eastAsia"/>
                <w:color w:val="000000"/>
                <w:kern w:val="0"/>
                <w:sz w:val="20"/>
                <w:szCs w:val="20"/>
              </w:rPr>
              <w:lastRenderedPageBreak/>
              <w:t>为工作实施方案〉等6个文件的通知》中明确的免责情形。</w:t>
            </w:r>
          </w:p>
        </w:tc>
        <w:tc>
          <w:tcPr>
            <w:tcW w:w="1134" w:type="dxa"/>
            <w:shd w:val="clear" w:color="auto" w:fill="auto"/>
            <w:vAlign w:val="center"/>
          </w:tcPr>
          <w:p w14:paraId="303424E6" w14:textId="77777777" w:rsidR="00334251" w:rsidRDefault="00334251" w:rsidP="0082464C">
            <w:pPr>
              <w:widowControl/>
              <w:rPr>
                <w:rFonts w:ascii="宋体" w:eastAsia="宋体" w:hAnsi="宋体" w:cs="宋体"/>
                <w:color w:val="000000"/>
                <w:kern w:val="0"/>
                <w:sz w:val="20"/>
                <w:szCs w:val="20"/>
              </w:rPr>
            </w:pPr>
          </w:p>
        </w:tc>
      </w:tr>
      <w:tr w:rsidR="0082464C" w14:paraId="1EFFF348" w14:textId="77777777" w:rsidTr="00C23ABE">
        <w:tc>
          <w:tcPr>
            <w:tcW w:w="567" w:type="dxa"/>
            <w:shd w:val="clear" w:color="auto" w:fill="auto"/>
            <w:vAlign w:val="center"/>
          </w:tcPr>
          <w:p w14:paraId="694885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w:t>
            </w:r>
          </w:p>
        </w:tc>
        <w:tc>
          <w:tcPr>
            <w:tcW w:w="567" w:type="dxa"/>
            <w:shd w:val="clear" w:color="auto" w:fill="auto"/>
            <w:vAlign w:val="center"/>
          </w:tcPr>
          <w:p w14:paraId="62A60B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713430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贯彻国防要求的民用运载工具及相关设备验收登记</w:t>
            </w:r>
          </w:p>
        </w:tc>
        <w:tc>
          <w:tcPr>
            <w:tcW w:w="709" w:type="dxa"/>
            <w:shd w:val="clear" w:color="auto" w:fill="auto"/>
            <w:vAlign w:val="center"/>
          </w:tcPr>
          <w:p w14:paraId="74C5E0D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F428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D26BB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国防交通处</w:t>
            </w:r>
          </w:p>
        </w:tc>
        <w:tc>
          <w:tcPr>
            <w:tcW w:w="2409" w:type="dxa"/>
            <w:shd w:val="clear" w:color="auto" w:fill="auto"/>
            <w:vAlign w:val="center"/>
          </w:tcPr>
          <w:p w14:paraId="00A65E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【行政法规】《民用运力国防动员条例》（2003年9月11日中华人民共和国国务院、中华人民共和国中央军事委员会令第391号公布，自2004年1月1日起施行）第十三条 贯彻国防要求的民用运载工具及相关设备竣工验收时，下达任务的机构和有关国防交通主管机构应当参加验收并签署意见，验收合格并经所在地国防交通主管机构登记后，方可交付使用。</w:t>
            </w:r>
          </w:p>
        </w:tc>
        <w:tc>
          <w:tcPr>
            <w:tcW w:w="2127" w:type="dxa"/>
            <w:shd w:val="clear" w:color="auto" w:fill="auto"/>
            <w:vAlign w:val="center"/>
          </w:tcPr>
          <w:p w14:paraId="5681AE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1.受理责任（政务服务窗口）：公示国防交通工程设施建设项目和有关贯彻国防要求建设项目设计审定审批依法应当提交的材料；一次性告知补正材料；依法受理或不予受理（不予受理应当告知理由）。</w:t>
            </w:r>
            <w:r>
              <w:rPr>
                <w:rFonts w:ascii="宋体" w:eastAsia="宋体" w:hAnsi="宋体" w:cs="宋体" w:hint="eastAsia"/>
                <w:color w:val="000000"/>
                <w:kern w:val="0"/>
                <w:sz w:val="20"/>
                <w:szCs w:val="20"/>
              </w:rPr>
              <w:br/>
              <w:t>2.审查责任（国防交通处）：材料审核，提出审查意见。</w:t>
            </w:r>
            <w:r>
              <w:rPr>
                <w:rFonts w:ascii="宋体" w:eastAsia="宋体" w:hAnsi="宋体" w:cs="宋体" w:hint="eastAsia"/>
                <w:color w:val="000000"/>
                <w:kern w:val="0"/>
                <w:sz w:val="20"/>
                <w:szCs w:val="20"/>
              </w:rPr>
              <w:br/>
              <w:t>3.决定责任（国防交通处）：作出许可决定（不予许可应当告知理由）；按时办结。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w:t>
            </w:r>
            <w:r>
              <w:rPr>
                <w:rFonts w:ascii="宋体" w:eastAsia="宋体" w:hAnsi="宋体" w:cs="宋体" w:hint="eastAsia"/>
                <w:color w:val="000000"/>
                <w:kern w:val="0"/>
                <w:sz w:val="20"/>
                <w:szCs w:val="20"/>
              </w:rPr>
              <w:lastRenderedPageBreak/>
              <w:t>行政许可事项的事中事后监管。</w:t>
            </w:r>
            <w:r>
              <w:rPr>
                <w:rFonts w:ascii="宋体" w:eastAsia="宋体" w:hAnsi="宋体" w:cs="宋体" w:hint="eastAsia"/>
                <w:color w:val="000000"/>
                <w:kern w:val="0"/>
                <w:sz w:val="20"/>
                <w:szCs w:val="20"/>
              </w:rPr>
              <w:br/>
              <w:t>6.法律法规规章文件规定的其他应履行的责任（国防交通处）。</w:t>
            </w:r>
          </w:p>
        </w:tc>
        <w:tc>
          <w:tcPr>
            <w:tcW w:w="5528" w:type="dxa"/>
            <w:shd w:val="clear" w:color="auto" w:fill="auto"/>
            <w:vAlign w:val="center"/>
          </w:tcPr>
          <w:p w14:paraId="67EB22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w:t>
            </w:r>
            <w:r>
              <w:rPr>
                <w:rFonts w:ascii="宋体" w:eastAsia="宋体" w:hAnsi="宋体" w:cs="宋体" w:hint="eastAsia"/>
                <w:color w:val="000000"/>
                <w:kern w:val="0"/>
                <w:sz w:val="20"/>
                <w:szCs w:val="20"/>
              </w:rPr>
              <w:lastRenderedPageBreak/>
              <w:t>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w:t>
            </w:r>
            <w:r>
              <w:rPr>
                <w:rFonts w:ascii="宋体" w:eastAsia="宋体" w:hAnsi="宋体" w:cs="宋体" w:hint="eastAsia"/>
                <w:color w:val="000000"/>
                <w:kern w:val="0"/>
                <w:sz w:val="20"/>
                <w:szCs w:val="20"/>
              </w:rPr>
              <w:lastRenderedPageBreak/>
              <w:t>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0446CE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w:t>
            </w:r>
            <w:r>
              <w:rPr>
                <w:rFonts w:ascii="宋体" w:eastAsia="宋体" w:hAnsi="宋体" w:cs="宋体" w:hint="eastAsia"/>
                <w:color w:val="000000"/>
                <w:kern w:val="0"/>
                <w:sz w:val="20"/>
                <w:szCs w:val="20"/>
              </w:rPr>
              <w:lastRenderedPageBreak/>
              <w:t>依法追究相应责任（机关党委）。</w:t>
            </w:r>
          </w:p>
        </w:tc>
        <w:tc>
          <w:tcPr>
            <w:tcW w:w="2835" w:type="dxa"/>
            <w:shd w:val="clear" w:color="auto" w:fill="auto"/>
            <w:vAlign w:val="center"/>
          </w:tcPr>
          <w:p w14:paraId="20F2C1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w:t>
            </w:r>
            <w:r>
              <w:rPr>
                <w:rFonts w:ascii="宋体" w:eastAsia="宋体" w:hAnsi="宋体" w:cs="宋体" w:hint="eastAsia"/>
                <w:color w:val="000000"/>
                <w:kern w:val="0"/>
                <w:sz w:val="20"/>
                <w:szCs w:val="20"/>
              </w:rPr>
              <w:lastRenderedPageBreak/>
              <w:t>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w:t>
            </w:r>
            <w:r>
              <w:rPr>
                <w:rFonts w:ascii="宋体" w:eastAsia="宋体" w:hAnsi="宋体" w:cs="宋体" w:hint="eastAsia"/>
                <w:color w:val="000000"/>
                <w:kern w:val="0"/>
                <w:sz w:val="20"/>
                <w:szCs w:val="20"/>
              </w:rPr>
              <w:lastRenderedPageBreak/>
              <w:t>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4E70B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DE97BEE" w14:textId="77777777" w:rsidR="00334251" w:rsidRDefault="00334251" w:rsidP="0082464C">
            <w:pPr>
              <w:widowControl/>
              <w:rPr>
                <w:rFonts w:ascii="宋体" w:eastAsia="宋体" w:hAnsi="宋体" w:cs="宋体"/>
                <w:color w:val="000000"/>
                <w:kern w:val="0"/>
                <w:sz w:val="20"/>
                <w:szCs w:val="20"/>
              </w:rPr>
            </w:pPr>
          </w:p>
        </w:tc>
      </w:tr>
      <w:tr w:rsidR="0082464C" w14:paraId="18D0453D" w14:textId="77777777" w:rsidTr="00C23ABE">
        <w:tc>
          <w:tcPr>
            <w:tcW w:w="567" w:type="dxa"/>
            <w:shd w:val="clear" w:color="auto" w:fill="auto"/>
            <w:vAlign w:val="center"/>
          </w:tcPr>
          <w:p w14:paraId="409F10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w:t>
            </w:r>
          </w:p>
        </w:tc>
        <w:tc>
          <w:tcPr>
            <w:tcW w:w="567" w:type="dxa"/>
            <w:shd w:val="clear" w:color="auto" w:fill="auto"/>
            <w:vAlign w:val="center"/>
          </w:tcPr>
          <w:p w14:paraId="18C67C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34AF91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国防交通工程设施</w:t>
            </w:r>
            <w:r>
              <w:rPr>
                <w:rFonts w:ascii="宋体" w:eastAsia="宋体" w:hAnsi="宋体" w:cs="宋体" w:hint="eastAsia"/>
                <w:color w:val="000000"/>
                <w:kern w:val="0"/>
                <w:sz w:val="20"/>
                <w:szCs w:val="20"/>
              </w:rPr>
              <w:lastRenderedPageBreak/>
              <w:t>建设项目和有关贯彻国防要求建设项目竣工验收</w:t>
            </w:r>
          </w:p>
        </w:tc>
        <w:tc>
          <w:tcPr>
            <w:tcW w:w="709" w:type="dxa"/>
            <w:shd w:val="clear" w:color="auto" w:fill="auto"/>
            <w:vAlign w:val="center"/>
          </w:tcPr>
          <w:p w14:paraId="2AB7F2E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252C8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670996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国防交通处</w:t>
            </w:r>
          </w:p>
        </w:tc>
        <w:tc>
          <w:tcPr>
            <w:tcW w:w="2409" w:type="dxa"/>
            <w:shd w:val="clear" w:color="auto" w:fill="auto"/>
            <w:vAlign w:val="center"/>
          </w:tcPr>
          <w:p w14:paraId="7C3C42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1.【法律】《中华人民共和国国防交通法》（2016年中华人民共和国主席令第50号公布，自2017</w:t>
            </w:r>
            <w:r>
              <w:rPr>
                <w:rFonts w:ascii="宋体" w:eastAsia="宋体" w:hAnsi="宋体" w:cs="宋体" w:hint="eastAsia"/>
                <w:color w:val="000000"/>
                <w:kern w:val="0"/>
                <w:sz w:val="20"/>
                <w:szCs w:val="20"/>
              </w:rPr>
              <w:lastRenderedPageBreak/>
              <w:t>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r>
              <w:rPr>
                <w:rFonts w:ascii="宋体" w:eastAsia="宋体" w:hAnsi="宋体" w:cs="宋体" w:hint="eastAsia"/>
                <w:color w:val="000000"/>
                <w:kern w:val="0"/>
                <w:sz w:val="20"/>
                <w:szCs w:val="20"/>
              </w:rPr>
              <w:br/>
              <w:t>2.【行政法规】《国防交通条例》（1995年2月24日中华人民共和国国务院、中央军事委员会令173号公布，自公布之日起施行，根据2011年1月8日《国务院关于废止和修改部分行政法规的决定》修订）第二十条 国防交通工程设施建设项目和有关贯彻国防要求的建设项目，其设计鉴（审）定、竣工验收应当经有关的国防交通主管机构同意。</w:t>
            </w:r>
          </w:p>
        </w:tc>
        <w:tc>
          <w:tcPr>
            <w:tcW w:w="2127" w:type="dxa"/>
            <w:shd w:val="clear" w:color="auto" w:fill="auto"/>
            <w:vAlign w:val="center"/>
          </w:tcPr>
          <w:p w14:paraId="070370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1.受理责任（政务服务窗口）：公示国防交通工程设施建设项目和有关贯彻国防要求建</w:t>
            </w:r>
            <w:r>
              <w:rPr>
                <w:rFonts w:ascii="宋体" w:eastAsia="宋体" w:hAnsi="宋体" w:cs="宋体" w:hint="eastAsia"/>
                <w:color w:val="000000"/>
                <w:kern w:val="0"/>
                <w:sz w:val="20"/>
                <w:szCs w:val="20"/>
              </w:rPr>
              <w:lastRenderedPageBreak/>
              <w:t>设项目设计审定审批依法应当提交的材料；一次性告知补正材料；依法受理或不予受理（不予受理应当告知理由）。</w:t>
            </w:r>
            <w:r>
              <w:rPr>
                <w:rFonts w:ascii="宋体" w:eastAsia="宋体" w:hAnsi="宋体" w:cs="宋体" w:hint="eastAsia"/>
                <w:color w:val="000000"/>
                <w:kern w:val="0"/>
                <w:sz w:val="20"/>
                <w:szCs w:val="20"/>
              </w:rPr>
              <w:br/>
              <w:t>2.审查责任（国防交通处）：材料审核，提出审查意见。</w:t>
            </w:r>
            <w:r>
              <w:rPr>
                <w:rFonts w:ascii="宋体" w:eastAsia="宋体" w:hAnsi="宋体" w:cs="宋体" w:hint="eastAsia"/>
                <w:color w:val="000000"/>
                <w:kern w:val="0"/>
                <w:sz w:val="20"/>
                <w:szCs w:val="20"/>
              </w:rPr>
              <w:br/>
              <w:t>3.决定责任（国防交通处）：作出许可决定（不予许可应当告知理由）；按时办结。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6.法律法规规章文件规定的其他应履行的责任（国防交通处）。</w:t>
            </w:r>
          </w:p>
        </w:tc>
        <w:tc>
          <w:tcPr>
            <w:tcW w:w="5528" w:type="dxa"/>
            <w:shd w:val="clear" w:color="auto" w:fill="auto"/>
            <w:vAlign w:val="center"/>
          </w:tcPr>
          <w:p w14:paraId="5BF23F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w:t>
            </w:r>
            <w:r>
              <w:rPr>
                <w:rFonts w:ascii="宋体" w:eastAsia="宋体" w:hAnsi="宋体" w:cs="宋体" w:hint="eastAsia"/>
                <w:color w:val="000000"/>
                <w:kern w:val="0"/>
                <w:sz w:val="20"/>
                <w:szCs w:val="20"/>
              </w:rPr>
              <w:lastRenderedPageBreak/>
              <w:t>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w:t>
            </w:r>
            <w:r>
              <w:rPr>
                <w:rFonts w:ascii="宋体" w:eastAsia="宋体" w:hAnsi="宋体" w:cs="宋体" w:hint="eastAsia"/>
                <w:color w:val="000000"/>
                <w:kern w:val="0"/>
                <w:sz w:val="20"/>
                <w:szCs w:val="20"/>
              </w:rPr>
              <w:lastRenderedPageBreak/>
              <w:t>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w:t>
            </w:r>
            <w:r>
              <w:rPr>
                <w:rFonts w:ascii="宋体" w:eastAsia="宋体" w:hAnsi="宋体" w:cs="宋体" w:hint="eastAsia"/>
                <w:color w:val="000000"/>
                <w:kern w:val="0"/>
                <w:sz w:val="20"/>
                <w:szCs w:val="20"/>
              </w:rPr>
              <w:lastRenderedPageBreak/>
              <w:t>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EFC32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026B28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w:t>
            </w:r>
            <w:r>
              <w:rPr>
                <w:rFonts w:ascii="宋体" w:eastAsia="宋体" w:hAnsi="宋体" w:cs="宋体" w:hint="eastAsia"/>
                <w:color w:val="000000"/>
                <w:kern w:val="0"/>
                <w:sz w:val="20"/>
                <w:szCs w:val="20"/>
              </w:rPr>
              <w:lastRenderedPageBreak/>
              <w:t>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w:t>
            </w:r>
            <w:r>
              <w:rPr>
                <w:rFonts w:ascii="宋体" w:eastAsia="宋体" w:hAnsi="宋体" w:cs="宋体" w:hint="eastAsia"/>
                <w:color w:val="000000"/>
                <w:kern w:val="0"/>
                <w:sz w:val="20"/>
                <w:szCs w:val="20"/>
              </w:rPr>
              <w:lastRenderedPageBreak/>
              <w:t>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w:t>
            </w:r>
            <w:r>
              <w:rPr>
                <w:rFonts w:ascii="宋体" w:eastAsia="宋体" w:hAnsi="宋体" w:cs="宋体" w:hint="eastAsia"/>
                <w:color w:val="000000"/>
                <w:kern w:val="0"/>
                <w:sz w:val="20"/>
                <w:szCs w:val="20"/>
              </w:rPr>
              <w:lastRenderedPageBreak/>
              <w:t>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BC704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782BEFE3" w14:textId="77777777" w:rsidR="00334251" w:rsidRDefault="00334251" w:rsidP="0082464C">
            <w:pPr>
              <w:widowControl/>
              <w:rPr>
                <w:rFonts w:ascii="宋体" w:eastAsia="宋体" w:hAnsi="宋体" w:cs="宋体"/>
                <w:color w:val="000000"/>
                <w:kern w:val="0"/>
                <w:sz w:val="20"/>
                <w:szCs w:val="20"/>
              </w:rPr>
            </w:pPr>
          </w:p>
        </w:tc>
      </w:tr>
      <w:tr w:rsidR="0082464C" w14:paraId="2F79C45A" w14:textId="77777777" w:rsidTr="00C23ABE">
        <w:tc>
          <w:tcPr>
            <w:tcW w:w="567" w:type="dxa"/>
            <w:shd w:val="clear" w:color="auto" w:fill="auto"/>
            <w:vAlign w:val="center"/>
          </w:tcPr>
          <w:p w14:paraId="03842E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w:t>
            </w:r>
          </w:p>
        </w:tc>
        <w:tc>
          <w:tcPr>
            <w:tcW w:w="567" w:type="dxa"/>
            <w:shd w:val="clear" w:color="auto" w:fill="auto"/>
            <w:vAlign w:val="center"/>
          </w:tcPr>
          <w:p w14:paraId="6C55A7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175992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国防交通工程设施建设项目和有关贯彻国防要求建设项目设计审定</w:t>
            </w:r>
          </w:p>
        </w:tc>
        <w:tc>
          <w:tcPr>
            <w:tcW w:w="709" w:type="dxa"/>
            <w:shd w:val="clear" w:color="auto" w:fill="auto"/>
            <w:vAlign w:val="center"/>
          </w:tcPr>
          <w:p w14:paraId="78BDC9E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9B291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A40E4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国防交通处</w:t>
            </w:r>
          </w:p>
        </w:tc>
        <w:tc>
          <w:tcPr>
            <w:tcW w:w="2409" w:type="dxa"/>
            <w:shd w:val="clear" w:color="auto" w:fill="auto"/>
            <w:vAlign w:val="center"/>
          </w:tcPr>
          <w:p w14:paraId="6E1941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1.【法律】《中华人民共和国国防交通法》（2016年中华人民共和国主席令第50号公布，自2017年1月1日起施行）第二十一条第一款 国防交通工程设施应当按照基本建设程序、相关技术标准和规范以及国防要求进行设计、施工和竣工验收。相关人民政府国防交通主管机构组织军队有关部门参与项目的设计审定、竣工验收等工作。</w:t>
            </w:r>
            <w:r>
              <w:rPr>
                <w:rFonts w:ascii="宋体" w:eastAsia="宋体" w:hAnsi="宋体" w:cs="宋体" w:hint="eastAsia"/>
                <w:color w:val="000000"/>
                <w:kern w:val="0"/>
                <w:sz w:val="20"/>
                <w:szCs w:val="20"/>
              </w:rPr>
              <w:br/>
              <w:t>2.【行政法规】《国防交通条例》（1995年2月24日中华人民共和国国务院、中央军事委员会令173号公布，自公布之日起施行，根据2011年1月8日《国务院关于废止和修改部分行政法规的决定》修订）第二十条  国</w:t>
            </w:r>
            <w:r>
              <w:rPr>
                <w:rFonts w:ascii="宋体" w:eastAsia="宋体" w:hAnsi="宋体" w:cs="宋体" w:hint="eastAsia"/>
                <w:color w:val="000000"/>
                <w:kern w:val="0"/>
                <w:sz w:val="20"/>
                <w:szCs w:val="20"/>
              </w:rPr>
              <w:lastRenderedPageBreak/>
              <w:t>防交通工程设施建设项目和有关贯彻国防要求的建设项目，其设计鉴（审）定、竣工验收应当经有关的国防交通主管机构同意。</w:t>
            </w:r>
          </w:p>
        </w:tc>
        <w:tc>
          <w:tcPr>
            <w:tcW w:w="2127" w:type="dxa"/>
            <w:shd w:val="clear" w:color="auto" w:fill="auto"/>
            <w:vAlign w:val="center"/>
          </w:tcPr>
          <w:p w14:paraId="08A6CD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1.受理责任（政务服务窗口）：公示国防交通工程设施建设项目和有关贯彻国防要求建设项目设计审定审批依法应当提交的材料；一次性告知补正材料；依法受理或不予受理（不予受理应当告知理由）。</w:t>
            </w:r>
            <w:r>
              <w:rPr>
                <w:rFonts w:ascii="宋体" w:eastAsia="宋体" w:hAnsi="宋体" w:cs="宋体" w:hint="eastAsia"/>
                <w:color w:val="000000"/>
                <w:kern w:val="0"/>
                <w:sz w:val="20"/>
                <w:szCs w:val="20"/>
              </w:rPr>
              <w:br/>
              <w:t>2.审查责任（国防交通处）：材料审核，提出审查意见。</w:t>
            </w:r>
            <w:r>
              <w:rPr>
                <w:rFonts w:ascii="宋体" w:eastAsia="宋体" w:hAnsi="宋体" w:cs="宋体" w:hint="eastAsia"/>
                <w:color w:val="000000"/>
                <w:kern w:val="0"/>
                <w:sz w:val="20"/>
                <w:szCs w:val="20"/>
              </w:rPr>
              <w:br/>
              <w:t>3.决定责任（国防交通处）：作出许可决定（不予许可应当告知理由）；按时办结。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w:t>
            </w:r>
            <w:r>
              <w:rPr>
                <w:rFonts w:ascii="宋体" w:eastAsia="宋体" w:hAnsi="宋体" w:cs="宋体" w:hint="eastAsia"/>
                <w:color w:val="000000"/>
                <w:kern w:val="0"/>
                <w:sz w:val="20"/>
                <w:szCs w:val="20"/>
              </w:rPr>
              <w:lastRenderedPageBreak/>
              <w:t>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6.法律法规规章文件规定的其他应履行的责任（国防交通处）。</w:t>
            </w:r>
          </w:p>
        </w:tc>
        <w:tc>
          <w:tcPr>
            <w:tcW w:w="5528" w:type="dxa"/>
            <w:shd w:val="clear" w:color="auto" w:fill="auto"/>
            <w:vAlign w:val="center"/>
          </w:tcPr>
          <w:p w14:paraId="134503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w:t>
            </w:r>
            <w:r>
              <w:rPr>
                <w:rFonts w:ascii="宋体" w:eastAsia="宋体" w:hAnsi="宋体" w:cs="宋体" w:hint="eastAsia"/>
                <w:color w:val="000000"/>
                <w:kern w:val="0"/>
                <w:sz w:val="20"/>
                <w:szCs w:val="20"/>
              </w:rPr>
              <w:lastRenderedPageBreak/>
              <w:t>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w:t>
            </w:r>
            <w:r>
              <w:rPr>
                <w:rFonts w:ascii="宋体" w:eastAsia="宋体" w:hAnsi="宋体" w:cs="宋体" w:hint="eastAsia"/>
                <w:color w:val="000000"/>
                <w:kern w:val="0"/>
                <w:sz w:val="20"/>
                <w:szCs w:val="20"/>
              </w:rPr>
              <w:lastRenderedPageBreak/>
              <w:t>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068BD6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w:t>
            </w:r>
            <w:r>
              <w:rPr>
                <w:rFonts w:ascii="宋体" w:eastAsia="宋体" w:hAnsi="宋体" w:cs="宋体" w:hint="eastAsia"/>
                <w:color w:val="000000"/>
                <w:kern w:val="0"/>
                <w:sz w:val="20"/>
                <w:szCs w:val="20"/>
              </w:rPr>
              <w:lastRenderedPageBreak/>
              <w:t>（机关党委）；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08533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w:t>
            </w:r>
            <w:r>
              <w:rPr>
                <w:rFonts w:ascii="宋体" w:eastAsia="宋体" w:hAnsi="宋体" w:cs="宋体" w:hint="eastAsia"/>
                <w:color w:val="000000"/>
                <w:kern w:val="0"/>
                <w:sz w:val="20"/>
                <w:szCs w:val="20"/>
              </w:rPr>
              <w:lastRenderedPageBreak/>
              <w:t>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D0F48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427FC1E" w14:textId="77777777" w:rsidR="00334251" w:rsidRDefault="00334251" w:rsidP="0082464C">
            <w:pPr>
              <w:widowControl/>
              <w:rPr>
                <w:rFonts w:ascii="宋体" w:eastAsia="宋体" w:hAnsi="宋体" w:cs="宋体"/>
                <w:color w:val="000000"/>
                <w:kern w:val="0"/>
                <w:sz w:val="20"/>
                <w:szCs w:val="20"/>
              </w:rPr>
            </w:pPr>
          </w:p>
        </w:tc>
      </w:tr>
      <w:tr w:rsidR="0082464C" w14:paraId="0B9CF5E7" w14:textId="77777777" w:rsidTr="00C23ABE">
        <w:tc>
          <w:tcPr>
            <w:tcW w:w="567" w:type="dxa"/>
            <w:shd w:val="clear" w:color="auto" w:fill="auto"/>
            <w:vAlign w:val="center"/>
          </w:tcPr>
          <w:p w14:paraId="3C695E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w:t>
            </w:r>
          </w:p>
        </w:tc>
        <w:tc>
          <w:tcPr>
            <w:tcW w:w="567" w:type="dxa"/>
            <w:shd w:val="clear" w:color="auto" w:fill="auto"/>
            <w:vAlign w:val="center"/>
          </w:tcPr>
          <w:p w14:paraId="33091E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6443BC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国防交通物资改变用途或者报废处理审核</w:t>
            </w:r>
          </w:p>
        </w:tc>
        <w:tc>
          <w:tcPr>
            <w:tcW w:w="709" w:type="dxa"/>
            <w:shd w:val="clear" w:color="auto" w:fill="auto"/>
            <w:vAlign w:val="center"/>
          </w:tcPr>
          <w:p w14:paraId="7F112E1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1A932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C2413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国防交通处</w:t>
            </w:r>
          </w:p>
        </w:tc>
        <w:tc>
          <w:tcPr>
            <w:tcW w:w="2409" w:type="dxa"/>
            <w:shd w:val="clear" w:color="auto" w:fill="auto"/>
            <w:vAlign w:val="center"/>
          </w:tcPr>
          <w:p w14:paraId="729E6F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【法律】《中华人民共和国国防交通法》（2016年中华人民共和国主席令第50号公布，自2017年1月1日起施行）第五十四条第二款 中央储备的国防交通物资需要改变用途或者作报废处理的，由国家国防交通主管机构组织技术鉴定并审核后，报国务院财政部门审批。第三款 地方储备的国防交通物资需要改变用途或者作报废处理的，由省、自治区、直辖市人民政府国防交通主管机构组织技术鉴定并审核后，报本级人民政府财政部门审批。</w:t>
            </w:r>
          </w:p>
        </w:tc>
        <w:tc>
          <w:tcPr>
            <w:tcW w:w="2127" w:type="dxa"/>
            <w:shd w:val="clear" w:color="auto" w:fill="auto"/>
            <w:vAlign w:val="center"/>
          </w:tcPr>
          <w:p w14:paraId="182E04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1.受理责任（政务服务窗口）：公示国防交通工程设施建设项目和有关贯彻国防要求建设项目设计审定审批依法应当提交的材料；一次性告知补正材料；依法受理或不予受理（不予受理应当告知理由）。</w:t>
            </w:r>
            <w:r>
              <w:rPr>
                <w:rFonts w:ascii="宋体" w:eastAsia="宋体" w:hAnsi="宋体" w:cs="宋体" w:hint="eastAsia"/>
                <w:color w:val="000000"/>
                <w:kern w:val="0"/>
                <w:sz w:val="20"/>
                <w:szCs w:val="20"/>
              </w:rPr>
              <w:br/>
              <w:t>2.审查责任（国防交通处）：材料审核，提出审查意见。</w:t>
            </w:r>
            <w:r>
              <w:rPr>
                <w:rFonts w:ascii="宋体" w:eastAsia="宋体" w:hAnsi="宋体" w:cs="宋体" w:hint="eastAsia"/>
                <w:color w:val="000000"/>
                <w:kern w:val="0"/>
                <w:sz w:val="20"/>
                <w:szCs w:val="20"/>
              </w:rPr>
              <w:br/>
              <w:t>3.决定责任（国防交通处）：作出许可决定（不予许可应当告知理由）；按时办结。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6.法律法规规章文件规定的其他应履行的责任（国防交通处）。</w:t>
            </w:r>
          </w:p>
        </w:tc>
        <w:tc>
          <w:tcPr>
            <w:tcW w:w="5528" w:type="dxa"/>
            <w:shd w:val="clear" w:color="auto" w:fill="auto"/>
            <w:vAlign w:val="center"/>
          </w:tcPr>
          <w:p w14:paraId="12A2A5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w:t>
            </w:r>
            <w:r>
              <w:rPr>
                <w:rFonts w:ascii="宋体" w:eastAsia="宋体" w:hAnsi="宋体" w:cs="宋体" w:hint="eastAsia"/>
                <w:color w:val="000000"/>
                <w:kern w:val="0"/>
                <w:sz w:val="20"/>
                <w:szCs w:val="20"/>
              </w:rPr>
              <w:lastRenderedPageBreak/>
              <w:t>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w:t>
            </w:r>
            <w:r>
              <w:rPr>
                <w:rFonts w:ascii="宋体" w:eastAsia="宋体" w:hAnsi="宋体" w:cs="宋体" w:hint="eastAsia"/>
                <w:color w:val="000000"/>
                <w:kern w:val="0"/>
                <w:sz w:val="20"/>
                <w:szCs w:val="20"/>
              </w:rPr>
              <w:lastRenderedPageBreak/>
              <w:t>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4A8D4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89086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w:t>
            </w:r>
            <w:r>
              <w:rPr>
                <w:rFonts w:ascii="宋体" w:eastAsia="宋体" w:hAnsi="宋体" w:cs="宋体" w:hint="eastAsia"/>
                <w:color w:val="000000"/>
                <w:kern w:val="0"/>
                <w:sz w:val="20"/>
                <w:szCs w:val="20"/>
              </w:rPr>
              <w:lastRenderedPageBreak/>
              <w:t>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E2D84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DB965E1" w14:textId="77777777" w:rsidR="00334251" w:rsidRDefault="00334251" w:rsidP="0082464C">
            <w:pPr>
              <w:widowControl/>
              <w:rPr>
                <w:rFonts w:ascii="宋体" w:eastAsia="宋体" w:hAnsi="宋体" w:cs="宋体"/>
                <w:color w:val="000000"/>
                <w:kern w:val="0"/>
                <w:sz w:val="20"/>
                <w:szCs w:val="20"/>
              </w:rPr>
            </w:pPr>
          </w:p>
        </w:tc>
      </w:tr>
      <w:tr w:rsidR="0082464C" w14:paraId="0EED5965" w14:textId="77777777" w:rsidTr="00C23ABE">
        <w:tc>
          <w:tcPr>
            <w:tcW w:w="567" w:type="dxa"/>
            <w:shd w:val="clear" w:color="auto" w:fill="auto"/>
            <w:vAlign w:val="center"/>
          </w:tcPr>
          <w:p w14:paraId="10C340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w:t>
            </w:r>
          </w:p>
        </w:tc>
        <w:tc>
          <w:tcPr>
            <w:tcW w:w="567" w:type="dxa"/>
            <w:shd w:val="clear" w:color="auto" w:fill="auto"/>
            <w:vAlign w:val="center"/>
          </w:tcPr>
          <w:p w14:paraId="35CE95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0399DA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国际道路旅客运输经营许可</w:t>
            </w:r>
          </w:p>
        </w:tc>
        <w:tc>
          <w:tcPr>
            <w:tcW w:w="709" w:type="dxa"/>
            <w:shd w:val="clear" w:color="auto" w:fill="auto"/>
            <w:vAlign w:val="center"/>
          </w:tcPr>
          <w:p w14:paraId="2FBC831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A5B6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F5971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w:t>
            </w:r>
          </w:p>
        </w:tc>
        <w:tc>
          <w:tcPr>
            <w:tcW w:w="2409" w:type="dxa"/>
            <w:shd w:val="clear" w:color="auto" w:fill="auto"/>
            <w:vAlign w:val="center"/>
          </w:tcPr>
          <w:p w14:paraId="6D9FE9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1.【行政法规】《中华人民共和国道路运输条例》（2004年4月30日国务院令第406号公布，根据2023年7月20日国务院令第764号《国务院关于修改和废止部分行政法规的决定》第五次修订）  第四十九条第一款 申请从事国际道路旅客运输经营的，应当向省、自治区、直辖市人民政府交通运输主管部门提出申请并提交符合本条例第四十八条规定条件的相关材料。省、自治区、直辖市人民政府交通运输主管部门应当自受理申请之日起20日内审查完毕，</w:t>
            </w:r>
            <w:r>
              <w:rPr>
                <w:rFonts w:ascii="宋体" w:eastAsia="宋体" w:hAnsi="宋体" w:cs="宋体" w:hint="eastAsia"/>
                <w:color w:val="000000"/>
                <w:kern w:val="0"/>
                <w:sz w:val="20"/>
                <w:szCs w:val="20"/>
              </w:rPr>
              <w:lastRenderedPageBreak/>
              <w:t>作出批准或者不予批准的决定。予以批准的，应当向国务院交通运输主管部门备案；不予批准的，应当向当事人说明理由。第四十九条第三款国际道路运输经营者应当持有关文件依法向有关部门办理相关手续。</w:t>
            </w:r>
            <w:r>
              <w:rPr>
                <w:rFonts w:ascii="宋体" w:eastAsia="宋体" w:hAnsi="宋体" w:cs="宋体" w:hint="eastAsia"/>
                <w:color w:val="000000"/>
                <w:kern w:val="0"/>
                <w:sz w:val="20"/>
                <w:szCs w:val="20"/>
              </w:rPr>
              <w:br/>
              <w:t>第七十七条 内地与香港特别行政区、澳门特别行政区之间的道路运输，参照本条例的有关规定执行。</w:t>
            </w:r>
            <w:r>
              <w:rPr>
                <w:rFonts w:ascii="宋体" w:eastAsia="宋体" w:hAnsi="宋体" w:cs="宋体" w:hint="eastAsia"/>
                <w:color w:val="000000"/>
                <w:kern w:val="0"/>
                <w:sz w:val="20"/>
                <w:szCs w:val="20"/>
              </w:rPr>
              <w:br/>
              <w:t>2.【地方性法规】《广西壮族自治区道路运输管理条例》（2007年3月29日广西壮族自治区人大常委会公告第92号公布，2007年9月1日施行，根据2024年11月28日广西壮族自治区第十四届人民代表大会常务委员会第十三次会议修改）第五条  从事客运经营、货运经营、道路运输站场经营、机动车维修经营、机动车驾驶员培训的，必须具备国家规定的市场准入条件，依法取得道路运输经营许可，并按照经营许可核定的范围、方式、种类、场所从事经营活动。第六条  变更经营主体、客运班线、经营场所等许可事项的，应当依照本条例第五条的规定办理有关变更手续。</w:t>
            </w:r>
            <w:r>
              <w:rPr>
                <w:rFonts w:ascii="宋体" w:eastAsia="宋体" w:hAnsi="宋体" w:cs="宋体" w:hint="eastAsia"/>
                <w:color w:val="000000"/>
                <w:kern w:val="0"/>
                <w:sz w:val="20"/>
                <w:szCs w:val="20"/>
              </w:rPr>
              <w:br/>
              <w:t>3.【部门规章】《国际道路运输管理规定》(2023年11月10日交通运输部</w:t>
            </w:r>
            <w:r>
              <w:rPr>
                <w:rFonts w:ascii="宋体" w:eastAsia="宋体" w:hAnsi="宋体" w:cs="宋体" w:hint="eastAsia"/>
                <w:color w:val="000000"/>
                <w:kern w:val="0"/>
                <w:sz w:val="20"/>
                <w:szCs w:val="20"/>
              </w:rPr>
              <w:lastRenderedPageBreak/>
              <w:t>令2023年第15号公布，自公布之日起施行) 第六条 申请从事国际道路旅客运输经营的，应当向所在地自治区级人民政府交通运输主管部门提出申请，并提交以下材料：……</w:t>
            </w:r>
            <w:r>
              <w:rPr>
                <w:rFonts w:ascii="宋体" w:eastAsia="宋体" w:hAnsi="宋体" w:cs="宋体" w:hint="eastAsia"/>
                <w:color w:val="000000"/>
                <w:kern w:val="0"/>
                <w:sz w:val="20"/>
                <w:szCs w:val="20"/>
              </w:rPr>
              <w:br/>
              <w:t>第七条 已取得国际道路运输经营许可，申请新增定期国际旅客运输班线的，应当向所在地自治区级人民政府交通运输主管部门提出申请，提交下列材料：……</w:t>
            </w:r>
            <w:r>
              <w:rPr>
                <w:rFonts w:ascii="宋体" w:eastAsia="宋体" w:hAnsi="宋体" w:cs="宋体" w:hint="eastAsia"/>
                <w:color w:val="000000"/>
                <w:kern w:val="0"/>
                <w:sz w:val="20"/>
                <w:szCs w:val="20"/>
              </w:rPr>
              <w:br/>
              <w:t xml:space="preserve"> 第十四条第一款 国际道路运输经营者变更许可事项、扩大经营范围的，应当按照本规定办理许可申请。</w:t>
            </w:r>
          </w:p>
        </w:tc>
        <w:tc>
          <w:tcPr>
            <w:tcW w:w="2127" w:type="dxa"/>
            <w:shd w:val="clear" w:color="auto" w:fill="auto"/>
            <w:vAlign w:val="center"/>
          </w:tcPr>
          <w:p w14:paraId="111782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1.受理责任（政务服务窗口）：公示国际道路旅客运输经营许可依法应当提交的材料；一次性告知补正材料；依法受理或不予受理（不予受理应当告知理由）。</w:t>
            </w:r>
            <w:r>
              <w:rPr>
                <w:rFonts w:ascii="宋体" w:eastAsia="宋体" w:hAnsi="宋体" w:cs="宋体" w:hint="eastAsia"/>
                <w:color w:val="000000"/>
                <w:kern w:val="0"/>
                <w:sz w:val="20"/>
                <w:szCs w:val="20"/>
              </w:rPr>
              <w:br/>
              <w:t>2.审查责任（运输处）：材料审核，提出审查意见。</w:t>
            </w:r>
            <w:r>
              <w:rPr>
                <w:rFonts w:ascii="宋体" w:eastAsia="宋体" w:hAnsi="宋体" w:cs="宋体" w:hint="eastAsia"/>
                <w:color w:val="000000"/>
                <w:kern w:val="0"/>
                <w:sz w:val="20"/>
                <w:szCs w:val="20"/>
              </w:rPr>
              <w:br/>
              <w:t>3.决定责任（运输处）：作出决定（不予行政许可的应当告知理由）；按时办结。</w:t>
            </w:r>
            <w:r>
              <w:rPr>
                <w:rFonts w:ascii="宋体" w:eastAsia="宋体" w:hAnsi="宋体" w:cs="宋体" w:hint="eastAsia"/>
                <w:color w:val="000000"/>
                <w:kern w:val="0"/>
                <w:sz w:val="20"/>
                <w:szCs w:val="20"/>
              </w:rPr>
              <w:br/>
              <w:t>4.送达责任（政务服务窗口）：制发送达《国际（港澳）道路旅客运输经营许可决定书》、</w:t>
            </w:r>
            <w:r>
              <w:rPr>
                <w:rFonts w:ascii="宋体" w:eastAsia="宋体" w:hAnsi="宋体" w:cs="宋体" w:hint="eastAsia"/>
                <w:color w:val="000000"/>
                <w:kern w:val="0"/>
                <w:sz w:val="20"/>
                <w:szCs w:val="20"/>
              </w:rPr>
              <w:lastRenderedPageBreak/>
              <w:t>《国际（港澳）道路旅客运输班线经营许可决定书》、</w:t>
            </w:r>
            <w:r>
              <w:rPr>
                <w:rFonts w:ascii="宋体" w:eastAsia="宋体" w:hAnsi="宋体" w:cs="宋体" w:hint="eastAsia"/>
                <w:color w:val="000000"/>
                <w:kern w:val="0"/>
                <w:sz w:val="20"/>
                <w:szCs w:val="20"/>
              </w:rPr>
              <w:br/>
              <w:t>《变更国际（港澳）道路旅客运输行政许可事项许可决定书》；信息公开。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6.法律法规规章文件规定的其他应履行的责任（运输处）。</w:t>
            </w:r>
          </w:p>
        </w:tc>
        <w:tc>
          <w:tcPr>
            <w:tcW w:w="5528" w:type="dxa"/>
            <w:shd w:val="clear" w:color="auto" w:fill="auto"/>
            <w:vAlign w:val="center"/>
          </w:tcPr>
          <w:p w14:paraId="5BBBAF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w:t>
            </w:r>
            <w:r>
              <w:rPr>
                <w:rFonts w:ascii="宋体" w:eastAsia="宋体" w:hAnsi="宋体" w:cs="宋体" w:hint="eastAsia"/>
                <w:color w:val="000000"/>
                <w:kern w:val="0"/>
                <w:sz w:val="20"/>
                <w:szCs w:val="20"/>
              </w:rPr>
              <w:lastRenderedPageBreak/>
              <w:t>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w:t>
            </w:r>
            <w:r>
              <w:rPr>
                <w:rFonts w:ascii="宋体" w:eastAsia="宋体" w:hAnsi="宋体" w:cs="宋体" w:hint="eastAsia"/>
                <w:color w:val="000000"/>
                <w:kern w:val="0"/>
                <w:sz w:val="20"/>
                <w:szCs w:val="20"/>
              </w:rPr>
              <w:lastRenderedPageBreak/>
              <w:t>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9EBD3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w:t>
            </w:r>
            <w:r>
              <w:rPr>
                <w:rFonts w:ascii="宋体" w:eastAsia="宋体" w:hAnsi="宋体" w:cs="宋体" w:hint="eastAsia"/>
                <w:color w:val="000000"/>
                <w:kern w:val="0"/>
                <w:sz w:val="20"/>
                <w:szCs w:val="20"/>
              </w:rPr>
              <w:lastRenderedPageBreak/>
              <w:t>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AE048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w:t>
            </w:r>
            <w:r>
              <w:rPr>
                <w:rFonts w:ascii="宋体" w:eastAsia="宋体" w:hAnsi="宋体" w:cs="宋体" w:hint="eastAsia"/>
                <w:color w:val="000000"/>
                <w:kern w:val="0"/>
                <w:sz w:val="20"/>
                <w:szCs w:val="20"/>
              </w:rPr>
              <w:lastRenderedPageBreak/>
              <w:t>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w:t>
            </w:r>
            <w:r>
              <w:rPr>
                <w:rFonts w:ascii="宋体" w:eastAsia="宋体" w:hAnsi="宋体" w:cs="宋体" w:hint="eastAsia"/>
                <w:color w:val="000000"/>
                <w:kern w:val="0"/>
                <w:sz w:val="20"/>
                <w:szCs w:val="20"/>
              </w:rPr>
              <w:lastRenderedPageBreak/>
              <w:t>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A6F7F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9DA8C70" w14:textId="77777777" w:rsidR="00334251" w:rsidRDefault="00334251" w:rsidP="0082464C">
            <w:pPr>
              <w:widowControl/>
              <w:rPr>
                <w:rFonts w:ascii="宋体" w:eastAsia="宋体" w:hAnsi="宋体" w:cs="宋体"/>
                <w:color w:val="000000"/>
                <w:kern w:val="0"/>
                <w:sz w:val="20"/>
                <w:szCs w:val="20"/>
              </w:rPr>
            </w:pPr>
          </w:p>
        </w:tc>
      </w:tr>
      <w:tr w:rsidR="0082464C" w14:paraId="412B735A" w14:textId="77777777" w:rsidTr="00C23ABE">
        <w:tc>
          <w:tcPr>
            <w:tcW w:w="567" w:type="dxa"/>
            <w:shd w:val="clear" w:color="auto" w:fill="auto"/>
            <w:vAlign w:val="center"/>
          </w:tcPr>
          <w:p w14:paraId="4CF0EC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w:t>
            </w:r>
          </w:p>
        </w:tc>
        <w:tc>
          <w:tcPr>
            <w:tcW w:w="567" w:type="dxa"/>
            <w:shd w:val="clear" w:color="auto" w:fill="auto"/>
            <w:vAlign w:val="center"/>
          </w:tcPr>
          <w:p w14:paraId="64FD25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3ECB29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国内水路运输经营许可</w:t>
            </w:r>
          </w:p>
        </w:tc>
        <w:tc>
          <w:tcPr>
            <w:tcW w:w="709" w:type="dxa"/>
            <w:shd w:val="clear" w:color="auto" w:fill="auto"/>
            <w:vAlign w:val="center"/>
          </w:tcPr>
          <w:p w14:paraId="5C32BF1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A72E2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41ECB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13EB0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国内水路运输管理条例》（2012年10月13日国务院令第625号公布，自2013年1月1日起施行，根据2023年7月20日国务院令第764号第三次修订）第八条：经营水路运输业务，应当按照国务院交通运输主管部门的规定，经国务院交通运输主管部门或者设区的市级以上地方人民政府负责水路运输管理的部门批准。申请经营水路运输业务，应当向前款规定的负责审批的部门提交申请书和证明申请人符合本条例第六条或者第七条规定条件的相关材料。负责审批的部门应当自受理申请之日起30个工作日内审查完毕，作出准予许可或者不予许可的决定。予以许可的，发给水路运输业务经营许可证件，并为申请人投入运营的船舶配发船舶营运证件；不予许可的，应当书面通知申请人并说明理由。</w:t>
            </w:r>
            <w:r>
              <w:rPr>
                <w:rFonts w:ascii="宋体" w:eastAsia="宋体" w:hAnsi="宋体" w:cs="宋体" w:hint="eastAsia"/>
                <w:color w:val="000000"/>
                <w:kern w:val="0"/>
                <w:sz w:val="20"/>
                <w:szCs w:val="20"/>
              </w:rPr>
              <w:br/>
              <w:t>2.【部门规章】《国内水路运输管理规定》（交通运输部令2014年第2号公布，自2014年3月1日起施行，根据2020年2月24日交通运输部令2020年第4号第三次修正）第十条：交通运输部实施省</w:t>
            </w:r>
            <w:r>
              <w:rPr>
                <w:rFonts w:ascii="宋体" w:eastAsia="宋体" w:hAnsi="宋体" w:cs="宋体" w:hint="eastAsia"/>
                <w:color w:val="000000"/>
                <w:kern w:val="0"/>
                <w:sz w:val="20"/>
                <w:szCs w:val="20"/>
              </w:rPr>
              <w:lastRenderedPageBreak/>
              <w:t>际危险品船运输、沿海省际客船运输、长江干线和西江航运干线水上运输距离60公里以上省际客船运输的经营许可。其他内河省际客船运输的经营许可，由水路旅客运输业务经营者所在地省级水路运输管理部门实施，作出许可决定前应当与航线始发港、挂靠港、目的港所在地省级水路运输管理部门协商，协商不成的，应当报交通运输部决定。省际普通货船运输、省内水路运输经营许可应当由设区的市级以上地方人民政府水路运输管理部门具体实施，具体权限由省级人民政府交通运输主管部门决定，向社会公布。</w:t>
            </w:r>
            <w:r>
              <w:rPr>
                <w:rFonts w:ascii="宋体" w:eastAsia="宋体" w:hAnsi="宋体" w:cs="宋体" w:hint="eastAsia"/>
                <w:color w:val="000000"/>
                <w:kern w:val="0"/>
                <w:sz w:val="20"/>
                <w:szCs w:val="20"/>
              </w:rPr>
              <w:br/>
              <w:t>第十一条 申请经营水路运输业务或者变更水路运输经营范围，应当向其所在地设区的市级人民政府水路运输管理部门提交申请书和证明申请人符合本规定要求的相关材料。</w:t>
            </w:r>
            <w:r>
              <w:rPr>
                <w:rFonts w:ascii="宋体" w:eastAsia="宋体" w:hAnsi="宋体" w:cs="宋体" w:hint="eastAsia"/>
                <w:color w:val="000000"/>
                <w:kern w:val="0"/>
                <w:sz w:val="20"/>
                <w:szCs w:val="20"/>
              </w:rPr>
              <w:br/>
              <w:t>3.【国务院工作文件】国务院办公厅关于公布《法律、行政法规、国务院决定设定的行政许可事项清单（2023年版）》的通知（国办发〔2023〕5号），序号：296；事项名称：国内水路运输经营许可；实施机关：交通运输部，省级、设区的市级交通运输部门。</w:t>
            </w:r>
          </w:p>
        </w:tc>
        <w:tc>
          <w:tcPr>
            <w:tcW w:w="2127" w:type="dxa"/>
            <w:shd w:val="clear" w:color="auto" w:fill="auto"/>
            <w:vAlign w:val="center"/>
          </w:tcPr>
          <w:p w14:paraId="00EC2B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FE114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w:t>
            </w:r>
            <w:r>
              <w:rPr>
                <w:rFonts w:ascii="宋体" w:eastAsia="宋体" w:hAnsi="宋体" w:cs="宋体" w:hint="eastAsia"/>
                <w:color w:val="000000"/>
                <w:kern w:val="0"/>
                <w:sz w:val="20"/>
                <w:szCs w:val="20"/>
              </w:rPr>
              <w:lastRenderedPageBreak/>
              <w:t>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w:t>
            </w:r>
            <w:r>
              <w:rPr>
                <w:rFonts w:ascii="宋体" w:eastAsia="宋体" w:hAnsi="宋体" w:cs="宋体" w:hint="eastAsia"/>
                <w:color w:val="000000"/>
                <w:kern w:val="0"/>
                <w:sz w:val="20"/>
                <w:szCs w:val="20"/>
              </w:rPr>
              <w:lastRenderedPageBreak/>
              <w:t>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D1AD8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01E2D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w:t>
            </w:r>
            <w:r>
              <w:rPr>
                <w:rFonts w:ascii="宋体" w:eastAsia="宋体" w:hAnsi="宋体" w:cs="宋体" w:hint="eastAsia"/>
                <w:color w:val="000000"/>
                <w:kern w:val="0"/>
                <w:sz w:val="20"/>
                <w:szCs w:val="20"/>
              </w:rPr>
              <w:lastRenderedPageBreak/>
              <w:t>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E540D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3AED4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委托或授权中国（广西）自由贸易试验区实施自治区级行政权力事项（第一批）的决定》（桂政发〔2020〕10号），该事项直接授权中国（广西）自由贸易试验区南宁片区、钦州港片区、崇左片区实施。</w:t>
            </w:r>
          </w:p>
        </w:tc>
      </w:tr>
      <w:tr w:rsidR="0082464C" w14:paraId="56BAE763" w14:textId="77777777" w:rsidTr="00C23ABE">
        <w:tc>
          <w:tcPr>
            <w:tcW w:w="567" w:type="dxa"/>
            <w:shd w:val="clear" w:color="auto" w:fill="auto"/>
            <w:vAlign w:val="center"/>
          </w:tcPr>
          <w:p w14:paraId="204AA2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w:t>
            </w:r>
          </w:p>
        </w:tc>
        <w:tc>
          <w:tcPr>
            <w:tcW w:w="567" w:type="dxa"/>
            <w:shd w:val="clear" w:color="auto" w:fill="auto"/>
            <w:vAlign w:val="center"/>
          </w:tcPr>
          <w:p w14:paraId="77AD4D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307795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航道通航条件影响评价审核</w:t>
            </w:r>
          </w:p>
        </w:tc>
        <w:tc>
          <w:tcPr>
            <w:tcW w:w="709" w:type="dxa"/>
            <w:shd w:val="clear" w:color="auto" w:fill="auto"/>
            <w:vAlign w:val="center"/>
          </w:tcPr>
          <w:p w14:paraId="51EB68B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13D93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2F46F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21B63D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四条：新建、改建、扩建（以下统称建设）跨越、穿越航道的桥梁、隧道、管道、缆线等建筑物、构筑物，应当符合该航道发展规划技术等级对通航净高、</w:t>
            </w:r>
            <w:r>
              <w:rPr>
                <w:rFonts w:ascii="宋体" w:eastAsia="宋体" w:hAnsi="宋体" w:cs="宋体" w:hint="eastAsia"/>
                <w:color w:val="000000"/>
                <w:kern w:val="0"/>
                <w:sz w:val="20"/>
                <w:szCs w:val="20"/>
              </w:rPr>
              <w:lastRenderedPageBreak/>
              <w:t>净宽、埋设深度等航道通航条件的要求。</w:t>
            </w:r>
            <w:r>
              <w:rPr>
                <w:rFonts w:ascii="宋体" w:eastAsia="宋体" w:hAnsi="宋体" w:cs="宋体" w:hint="eastAsia"/>
                <w:color w:val="000000"/>
                <w:kern w:val="0"/>
                <w:sz w:val="20"/>
                <w:szCs w:val="20"/>
              </w:rPr>
              <w:br/>
              <w:t>第二十五条：在通航河流上建设永久性拦河闸坝，建设单位应当按照航道发展规划技术等级建设通航建筑物。通航建筑物应当与主体工程同步规划、同步设计、同步建设、同步验收、同步投入使用。</w:t>
            </w:r>
            <w:r>
              <w:rPr>
                <w:rFonts w:ascii="宋体" w:eastAsia="宋体" w:hAnsi="宋体" w:cs="宋体" w:hint="eastAsia"/>
                <w:color w:val="000000"/>
                <w:kern w:val="0"/>
                <w:sz w:val="20"/>
                <w:szCs w:val="20"/>
              </w:rPr>
              <w:br/>
              <w:t>第二十六条：在航道保护范围内建设临河、临湖、临海建筑物或者构筑物，应当符合该航道通航条件的要求。</w:t>
            </w:r>
            <w:r>
              <w:rPr>
                <w:rFonts w:ascii="宋体" w:eastAsia="宋体" w:hAnsi="宋体" w:cs="宋体" w:hint="eastAsia"/>
                <w:color w:val="000000"/>
                <w:kern w:val="0"/>
                <w:sz w:val="20"/>
                <w:szCs w:val="20"/>
              </w:rPr>
              <w:br/>
              <w:t>第二十七条：建设本法第二十四条、第二十五条第一款、第二十六条第一款规定的工程（以下统称与航道有关的工程），除依照法律、行政法规或者国务院规定进行的防洪、供水等特殊工程外，不得因工程建设降低航道通航条件。第二十八条：建设与航道有关的工程，建设单位应当在工程可行性研究阶段就建设项目对航道通航条件的影响作出评价，并报送有审核权的交通运输主管部门或者航道管理机构审核。</w:t>
            </w:r>
            <w:r>
              <w:rPr>
                <w:rFonts w:ascii="宋体" w:eastAsia="宋体" w:hAnsi="宋体" w:cs="宋体" w:hint="eastAsia"/>
                <w:color w:val="000000"/>
                <w:kern w:val="0"/>
                <w:sz w:val="20"/>
                <w:szCs w:val="20"/>
              </w:rPr>
              <w:br/>
              <w:t>第二十九条  国务院或者国务院有关部门批准、核准的建设项目，以及与国务院交通运输主管部门直接管理的航道有关的建设项目的航道通航条件影响评价，由国务院交通运输主管部门审核；</w:t>
            </w:r>
            <w:r>
              <w:rPr>
                <w:rFonts w:ascii="宋体" w:eastAsia="宋体" w:hAnsi="宋体" w:cs="宋体" w:hint="eastAsia"/>
                <w:color w:val="000000"/>
                <w:kern w:val="0"/>
                <w:sz w:val="20"/>
                <w:szCs w:val="20"/>
              </w:rPr>
              <w:lastRenderedPageBreak/>
              <w:t>其他建设项目的航道通航条件影响评价，按照省、自治区、直辖市人民政府的规定由县级以上地方人民政府交通运输主管部门或者航道管理机构审核。</w:t>
            </w:r>
            <w:r>
              <w:rPr>
                <w:rFonts w:ascii="宋体" w:eastAsia="宋体" w:hAnsi="宋体" w:cs="宋体" w:hint="eastAsia"/>
                <w:color w:val="000000"/>
                <w:kern w:val="0"/>
                <w:sz w:val="20"/>
                <w:szCs w:val="20"/>
              </w:rPr>
              <w:br/>
              <w:t>2.【行政法规】《中华人民共和国航道管理条例》（1987年8月22日由国务院发布，根据2008年12月27日《国务院关于修改〈中华人民共和国航道管理条例〉的决定》修订）第十四条第一款：修建与通航有关的设施或者治理河道、引水灌溉，必须符合国家规定的通航标准和技术要求，并应当事先征求交通主管部门的意见。</w:t>
            </w:r>
          </w:p>
        </w:tc>
        <w:tc>
          <w:tcPr>
            <w:tcW w:w="2127" w:type="dxa"/>
            <w:shd w:val="clear" w:color="auto" w:fill="auto"/>
            <w:vAlign w:val="center"/>
          </w:tcPr>
          <w:p w14:paraId="1B659A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w:t>
            </w:r>
            <w:r>
              <w:rPr>
                <w:rFonts w:ascii="宋体" w:eastAsia="宋体" w:hAnsi="宋体" w:cs="宋体" w:hint="eastAsia"/>
                <w:color w:val="000000"/>
                <w:kern w:val="0"/>
                <w:sz w:val="20"/>
                <w:szCs w:val="20"/>
              </w:rPr>
              <w:lastRenderedPageBreak/>
              <w:t>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6FC7D8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w:t>
            </w:r>
            <w:r>
              <w:rPr>
                <w:rFonts w:ascii="宋体" w:eastAsia="宋体" w:hAnsi="宋体" w:cs="宋体" w:hint="eastAsia"/>
                <w:color w:val="000000"/>
                <w:kern w:val="0"/>
                <w:sz w:val="20"/>
                <w:szCs w:val="20"/>
              </w:rPr>
              <w:lastRenderedPageBreak/>
              <w:t>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w:t>
            </w:r>
            <w:r>
              <w:rPr>
                <w:rFonts w:ascii="宋体" w:eastAsia="宋体" w:hAnsi="宋体" w:cs="宋体" w:hint="eastAsia"/>
                <w:color w:val="000000"/>
                <w:kern w:val="0"/>
                <w:sz w:val="20"/>
                <w:szCs w:val="20"/>
              </w:rPr>
              <w:lastRenderedPageBreak/>
              <w:t>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w:t>
            </w:r>
            <w:r>
              <w:rPr>
                <w:rFonts w:ascii="宋体" w:eastAsia="宋体" w:hAnsi="宋体" w:cs="宋体" w:hint="eastAsia"/>
                <w:color w:val="000000"/>
                <w:kern w:val="0"/>
                <w:sz w:val="20"/>
                <w:szCs w:val="20"/>
              </w:rPr>
              <w:lastRenderedPageBreak/>
              <w:t>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BFFA1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w:t>
            </w:r>
            <w:r>
              <w:rPr>
                <w:rFonts w:ascii="宋体" w:eastAsia="宋体" w:hAnsi="宋体" w:cs="宋体" w:hint="eastAsia"/>
                <w:color w:val="000000"/>
                <w:kern w:val="0"/>
                <w:sz w:val="20"/>
                <w:szCs w:val="20"/>
              </w:rPr>
              <w:lastRenderedPageBreak/>
              <w:t>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F63D3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w:t>
            </w:r>
            <w:r>
              <w:rPr>
                <w:rFonts w:ascii="宋体" w:eastAsia="宋体" w:hAnsi="宋体" w:cs="宋体" w:hint="eastAsia"/>
                <w:color w:val="000000"/>
                <w:kern w:val="0"/>
                <w:sz w:val="20"/>
                <w:szCs w:val="20"/>
              </w:rPr>
              <w:lastRenderedPageBreak/>
              <w:t>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w:t>
            </w:r>
            <w:r>
              <w:rPr>
                <w:rFonts w:ascii="宋体" w:eastAsia="宋体" w:hAnsi="宋体" w:cs="宋体" w:hint="eastAsia"/>
                <w:color w:val="000000"/>
                <w:kern w:val="0"/>
                <w:sz w:val="20"/>
                <w:szCs w:val="20"/>
              </w:rPr>
              <w:lastRenderedPageBreak/>
              <w:t>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84B39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9F06D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根据《广西壮族自治区人民政府关于委托或授权中国（广西）自由贸易试验区实施自治区级行政权力事项（第二批）的决定》（桂政发〔2020〕20号），该事</w:t>
            </w:r>
            <w:r>
              <w:rPr>
                <w:rFonts w:ascii="宋体" w:eastAsia="宋体" w:hAnsi="宋体" w:cs="宋体" w:hint="eastAsia"/>
                <w:color w:val="000000"/>
                <w:kern w:val="0"/>
                <w:sz w:val="20"/>
                <w:szCs w:val="20"/>
              </w:rPr>
              <w:lastRenderedPageBreak/>
              <w:t>项授权中国（广西）自由贸易试验区钦州港片区实施。（涉及平陆运河的项目除外）</w:t>
            </w:r>
          </w:p>
        </w:tc>
      </w:tr>
      <w:tr w:rsidR="0082464C" w14:paraId="0F38B25D" w14:textId="77777777" w:rsidTr="00C23ABE">
        <w:tc>
          <w:tcPr>
            <w:tcW w:w="567" w:type="dxa"/>
            <w:shd w:val="clear" w:color="auto" w:fill="auto"/>
            <w:vAlign w:val="center"/>
          </w:tcPr>
          <w:p w14:paraId="20344A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w:t>
            </w:r>
          </w:p>
        </w:tc>
        <w:tc>
          <w:tcPr>
            <w:tcW w:w="567" w:type="dxa"/>
            <w:shd w:val="clear" w:color="auto" w:fill="auto"/>
            <w:vAlign w:val="center"/>
          </w:tcPr>
          <w:p w14:paraId="7FE0EF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6CC385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内河专用航标设置、撤除、位置移动和其他状况改变审批</w:t>
            </w:r>
          </w:p>
        </w:tc>
        <w:tc>
          <w:tcPr>
            <w:tcW w:w="709" w:type="dxa"/>
            <w:shd w:val="clear" w:color="auto" w:fill="auto"/>
            <w:vAlign w:val="center"/>
          </w:tcPr>
          <w:p w14:paraId="65EB474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FFEE9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40E0C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26FBBE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航道管理条例》（1987年8月22日由国务院发布，根据2008年12月27日《国务院关于修改〈中华人民共和国航道管理条例〉的决定》修订）第二十一条：在沿海和通航河流上设置专用标志必须经交通主管部门同意；设置渔标和军用标，必须报交通主管部门备案。</w:t>
            </w:r>
            <w:r>
              <w:rPr>
                <w:rFonts w:ascii="宋体" w:eastAsia="宋体" w:hAnsi="宋体" w:cs="宋体" w:hint="eastAsia"/>
                <w:color w:val="000000"/>
                <w:kern w:val="0"/>
                <w:sz w:val="20"/>
                <w:szCs w:val="20"/>
              </w:rPr>
              <w:br/>
              <w:t>2.【行政法规】《中华人民共和国航标条例》（1995年12月3日国务院令第187号发布，自发布之日起施行，根据2011年1月8日《国务院关于废止和修改部分行政法规的决定》修订)第六条第二款：专业单位可以自行设置自用的专用航标。专用航标的设置、撤除、位置移动和其他状况改变，应当经航标管理机关同意。</w:t>
            </w:r>
          </w:p>
        </w:tc>
        <w:tc>
          <w:tcPr>
            <w:tcW w:w="2127" w:type="dxa"/>
            <w:shd w:val="clear" w:color="auto" w:fill="auto"/>
            <w:vAlign w:val="center"/>
          </w:tcPr>
          <w:p w14:paraId="348BF0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C7B584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w:t>
            </w:r>
            <w:r>
              <w:rPr>
                <w:rFonts w:ascii="宋体" w:eastAsia="宋体" w:hAnsi="宋体" w:cs="宋体" w:hint="eastAsia"/>
                <w:color w:val="000000"/>
                <w:kern w:val="0"/>
                <w:sz w:val="20"/>
                <w:szCs w:val="20"/>
              </w:rPr>
              <w:lastRenderedPageBreak/>
              <w:t>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w:t>
            </w:r>
            <w:r>
              <w:rPr>
                <w:rFonts w:ascii="宋体" w:eastAsia="宋体" w:hAnsi="宋体" w:cs="宋体" w:hint="eastAsia"/>
                <w:color w:val="000000"/>
                <w:kern w:val="0"/>
                <w:sz w:val="20"/>
                <w:szCs w:val="20"/>
              </w:rPr>
              <w:lastRenderedPageBreak/>
              <w:t>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B8AE8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A96B9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w:t>
            </w:r>
            <w:r>
              <w:rPr>
                <w:rFonts w:ascii="宋体" w:eastAsia="宋体" w:hAnsi="宋体" w:cs="宋体" w:hint="eastAsia"/>
                <w:color w:val="000000"/>
                <w:kern w:val="0"/>
                <w:sz w:val="20"/>
                <w:szCs w:val="20"/>
              </w:rPr>
              <w:lastRenderedPageBreak/>
              <w:t>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w:t>
            </w:r>
            <w:r>
              <w:rPr>
                <w:rFonts w:ascii="宋体" w:eastAsia="宋体" w:hAnsi="宋体" w:cs="宋体" w:hint="eastAsia"/>
                <w:color w:val="000000"/>
                <w:kern w:val="0"/>
                <w:sz w:val="20"/>
                <w:szCs w:val="20"/>
              </w:rPr>
              <w:lastRenderedPageBreak/>
              <w:t>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6A061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92C728D" w14:textId="77777777" w:rsidR="00334251" w:rsidRDefault="00334251" w:rsidP="0082464C">
            <w:pPr>
              <w:widowControl/>
              <w:rPr>
                <w:rFonts w:ascii="宋体" w:eastAsia="宋体" w:hAnsi="宋体" w:cs="宋体"/>
                <w:color w:val="000000"/>
                <w:kern w:val="0"/>
                <w:sz w:val="20"/>
                <w:szCs w:val="20"/>
              </w:rPr>
            </w:pPr>
          </w:p>
        </w:tc>
      </w:tr>
      <w:tr w:rsidR="0082464C" w14:paraId="613CA3BF" w14:textId="77777777" w:rsidTr="00C23ABE">
        <w:tc>
          <w:tcPr>
            <w:tcW w:w="567" w:type="dxa"/>
            <w:shd w:val="clear" w:color="auto" w:fill="auto"/>
            <w:vAlign w:val="center"/>
          </w:tcPr>
          <w:p w14:paraId="0C16D5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28</w:t>
            </w:r>
          </w:p>
        </w:tc>
        <w:tc>
          <w:tcPr>
            <w:tcW w:w="567" w:type="dxa"/>
            <w:shd w:val="clear" w:color="auto" w:fill="auto"/>
            <w:vAlign w:val="center"/>
          </w:tcPr>
          <w:p w14:paraId="63229C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6AD3AC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涉路施工许可</w:t>
            </w:r>
          </w:p>
        </w:tc>
        <w:tc>
          <w:tcPr>
            <w:tcW w:w="709" w:type="dxa"/>
            <w:shd w:val="clear" w:color="auto" w:fill="auto"/>
            <w:vAlign w:val="center"/>
          </w:tcPr>
          <w:p w14:paraId="751C481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6977C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1C6D5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4DB127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 第四十四条  任何单位和个人不得擅自占用、挖掘公路。因修建铁路、机场、电站、</w:t>
            </w:r>
            <w:r>
              <w:rPr>
                <w:rFonts w:ascii="宋体" w:eastAsia="宋体" w:hAnsi="宋体" w:cs="宋体" w:hint="eastAsia"/>
                <w:color w:val="000000"/>
                <w:kern w:val="0"/>
                <w:sz w:val="20"/>
                <w:szCs w:val="20"/>
              </w:rPr>
              <w:lastRenderedPageBreak/>
              <w:t>通信设施、水利工程和进行其它建设工程需要占用、挖掘公路或是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第五十四条  任何单位和个人未经县级以上地方人民政府交通主管部门批准，不得在公路用地范围内设置公路标志以外的其他标志。第五十五条  在公路上增设平面交叉道口，必须按照国家有关规定经过批准，并按照国家规定的技术标准建设。第五十六条  除公路防护、养护需要的以外，禁止在公路两侧的建筑控制区内修建建筑物和地面构筑物；需</w:t>
            </w:r>
            <w:r>
              <w:rPr>
                <w:rFonts w:ascii="宋体" w:eastAsia="宋体" w:hAnsi="宋体" w:cs="宋体" w:hint="eastAsia"/>
                <w:color w:val="000000"/>
                <w:kern w:val="0"/>
                <w:sz w:val="20"/>
                <w:szCs w:val="20"/>
              </w:rPr>
              <w:lastRenderedPageBreak/>
              <w:t>要在建筑控制区内埋设管线、电缆等设施的，应当事先经县级以上地方人民政府交通主管部门批准。</w:t>
            </w:r>
            <w:r>
              <w:rPr>
                <w:rFonts w:ascii="宋体" w:eastAsia="宋体" w:hAnsi="宋体" w:cs="宋体" w:hint="eastAsia"/>
                <w:color w:val="000000"/>
                <w:kern w:val="0"/>
                <w:sz w:val="20"/>
                <w:szCs w:val="20"/>
              </w:rPr>
              <w:br/>
              <w:t>2.【行政法规】《公路安全保护条例》（2011年3月7日国务院令第593号公布，自2011年7月1日起施行）第二十七条 进行下列涉路施工活动，建设单位应当向公路管理机构提出申请：</w:t>
            </w:r>
            <w:r>
              <w:rPr>
                <w:rFonts w:ascii="宋体" w:eastAsia="宋体" w:hAnsi="宋体" w:cs="宋体" w:hint="eastAsia"/>
                <w:color w:val="000000"/>
                <w:kern w:val="0"/>
                <w:sz w:val="20"/>
                <w:szCs w:val="20"/>
              </w:rPr>
              <w:br/>
              <w:t>（一）因修建铁路、机场、供电、水利、通信等建设工程需要占用、挖掘公路、公路用地或者使公路改线；</w:t>
            </w:r>
            <w:r>
              <w:rPr>
                <w:rFonts w:ascii="宋体" w:eastAsia="宋体" w:hAnsi="宋体" w:cs="宋体" w:hint="eastAsia"/>
                <w:color w:val="000000"/>
                <w:kern w:val="0"/>
                <w:sz w:val="20"/>
                <w:szCs w:val="20"/>
              </w:rPr>
              <w:br/>
              <w:t>（二）跨越、穿越公路修建桥梁、渡槽或者架设、埋设管道、电缆等设施；</w:t>
            </w:r>
            <w:r>
              <w:rPr>
                <w:rFonts w:ascii="宋体" w:eastAsia="宋体" w:hAnsi="宋体" w:cs="宋体" w:hint="eastAsia"/>
                <w:color w:val="000000"/>
                <w:kern w:val="0"/>
                <w:sz w:val="20"/>
                <w:szCs w:val="20"/>
              </w:rPr>
              <w:br/>
              <w:t>（三）在公路用地范围内架设、埋设管道、电缆等设施；</w:t>
            </w:r>
            <w:r>
              <w:rPr>
                <w:rFonts w:ascii="宋体" w:eastAsia="宋体" w:hAnsi="宋体" w:cs="宋体" w:hint="eastAsia"/>
                <w:color w:val="000000"/>
                <w:kern w:val="0"/>
                <w:sz w:val="20"/>
                <w:szCs w:val="20"/>
              </w:rPr>
              <w:br/>
              <w:t>（四）利用公路桥梁、公路隧道、涵洞铺设电缆等设施；</w:t>
            </w:r>
            <w:r>
              <w:rPr>
                <w:rFonts w:ascii="宋体" w:eastAsia="宋体" w:hAnsi="宋体" w:cs="宋体" w:hint="eastAsia"/>
                <w:color w:val="000000"/>
                <w:kern w:val="0"/>
                <w:sz w:val="20"/>
                <w:szCs w:val="20"/>
              </w:rPr>
              <w:br/>
              <w:t>（五）利用跨越公路的设施悬挂非公路标志；</w:t>
            </w:r>
            <w:r>
              <w:rPr>
                <w:rFonts w:ascii="宋体" w:eastAsia="宋体" w:hAnsi="宋体" w:cs="宋体" w:hint="eastAsia"/>
                <w:color w:val="000000"/>
                <w:kern w:val="0"/>
                <w:sz w:val="20"/>
                <w:szCs w:val="20"/>
              </w:rPr>
              <w:br/>
              <w:t>（六）在公路上增设或者改造平面交叉道口；</w:t>
            </w:r>
            <w:r>
              <w:rPr>
                <w:rFonts w:ascii="宋体" w:eastAsia="宋体" w:hAnsi="宋体" w:cs="宋体" w:hint="eastAsia"/>
                <w:color w:val="000000"/>
                <w:kern w:val="0"/>
                <w:sz w:val="20"/>
                <w:szCs w:val="20"/>
              </w:rPr>
              <w:br/>
              <w:t>（七）在公路建筑控制区内埋设管道、电缆等设施。</w:t>
            </w:r>
          </w:p>
        </w:tc>
        <w:tc>
          <w:tcPr>
            <w:tcW w:w="2127" w:type="dxa"/>
            <w:shd w:val="clear" w:color="auto" w:fill="auto"/>
            <w:vAlign w:val="center"/>
          </w:tcPr>
          <w:p w14:paraId="77B26D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 xml:space="preserve">1.受理责任（政务服务窗口）：公示依法应当提交的材料；一次性告知补正材料；依法受理或不予受理（不予受理应当告知理由）。    </w:t>
            </w:r>
            <w:r>
              <w:rPr>
                <w:rFonts w:ascii="宋体" w:eastAsia="宋体" w:hAnsi="宋体" w:cs="宋体" w:hint="eastAsia"/>
                <w:color w:val="000000"/>
                <w:kern w:val="0"/>
                <w:sz w:val="20"/>
                <w:szCs w:val="20"/>
              </w:rPr>
              <w:br/>
              <w:t xml:space="preserve">2.审查责任（建设管理处）：材料审核，提出审查意见。    </w:t>
            </w:r>
            <w:r>
              <w:rPr>
                <w:rFonts w:ascii="宋体" w:eastAsia="宋体" w:hAnsi="宋体" w:cs="宋体" w:hint="eastAsia"/>
                <w:color w:val="000000"/>
                <w:kern w:val="0"/>
                <w:sz w:val="20"/>
                <w:szCs w:val="20"/>
              </w:rPr>
              <w:br/>
              <w:t xml:space="preserve">3.决定责任（建设管理处）：作出决定（不予行政许可的应当告知理由）；按时办结；     </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4.送达责任（政务服务窗口）：送达许可决定书；信息公开。    </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1D6D27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w:t>
            </w:r>
            <w:r>
              <w:rPr>
                <w:rFonts w:ascii="宋体" w:eastAsia="宋体" w:hAnsi="宋体" w:cs="宋体" w:hint="eastAsia"/>
                <w:color w:val="000000"/>
                <w:kern w:val="0"/>
                <w:sz w:val="20"/>
                <w:szCs w:val="20"/>
              </w:rPr>
              <w:lastRenderedPageBreak/>
              <w:t>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w:t>
            </w:r>
            <w:r>
              <w:rPr>
                <w:rFonts w:ascii="宋体" w:eastAsia="宋体" w:hAnsi="宋体" w:cs="宋体" w:hint="eastAsia"/>
                <w:color w:val="000000"/>
                <w:kern w:val="0"/>
                <w:sz w:val="20"/>
                <w:szCs w:val="20"/>
              </w:rPr>
              <w:lastRenderedPageBreak/>
              <w:t>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w:t>
            </w:r>
            <w:r>
              <w:rPr>
                <w:rFonts w:ascii="宋体" w:eastAsia="宋体" w:hAnsi="宋体" w:cs="宋体" w:hint="eastAsia"/>
                <w:color w:val="000000"/>
                <w:kern w:val="0"/>
                <w:sz w:val="20"/>
                <w:szCs w:val="20"/>
              </w:rPr>
              <w:lastRenderedPageBreak/>
              <w:t>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C11F8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w:t>
            </w:r>
            <w:r>
              <w:rPr>
                <w:rFonts w:ascii="宋体" w:eastAsia="宋体" w:hAnsi="宋体" w:cs="宋体" w:hint="eastAsia"/>
                <w:color w:val="000000"/>
                <w:kern w:val="0"/>
                <w:sz w:val="20"/>
                <w:szCs w:val="20"/>
              </w:rPr>
              <w:lastRenderedPageBreak/>
              <w:t>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835A3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w:t>
            </w:r>
            <w:r>
              <w:rPr>
                <w:rFonts w:ascii="宋体" w:eastAsia="宋体" w:hAnsi="宋体" w:cs="宋体" w:hint="eastAsia"/>
                <w:color w:val="000000"/>
                <w:kern w:val="0"/>
                <w:sz w:val="20"/>
                <w:szCs w:val="20"/>
              </w:rPr>
              <w:lastRenderedPageBreak/>
              <w:t>（二）项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w:t>
            </w:r>
            <w:r>
              <w:rPr>
                <w:rFonts w:ascii="宋体" w:eastAsia="宋体" w:hAnsi="宋体" w:cs="宋体" w:hint="eastAsia"/>
                <w:color w:val="000000"/>
                <w:kern w:val="0"/>
                <w:sz w:val="20"/>
                <w:szCs w:val="20"/>
              </w:rPr>
              <w:lastRenderedPageBreak/>
              <w:t>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F9FDB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ADB309C" w14:textId="77777777" w:rsidR="00334251" w:rsidRDefault="00334251" w:rsidP="0082464C">
            <w:pPr>
              <w:widowControl/>
              <w:rPr>
                <w:rFonts w:ascii="宋体" w:eastAsia="宋体" w:hAnsi="宋体" w:cs="宋体"/>
                <w:color w:val="000000"/>
                <w:kern w:val="0"/>
                <w:sz w:val="20"/>
                <w:szCs w:val="20"/>
              </w:rPr>
            </w:pPr>
          </w:p>
        </w:tc>
      </w:tr>
      <w:tr w:rsidR="0082464C" w14:paraId="7C3C7008" w14:textId="77777777" w:rsidTr="00C23ABE">
        <w:tc>
          <w:tcPr>
            <w:tcW w:w="567" w:type="dxa"/>
            <w:shd w:val="clear" w:color="auto" w:fill="auto"/>
            <w:vAlign w:val="center"/>
          </w:tcPr>
          <w:p w14:paraId="5B2CCB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29</w:t>
            </w:r>
          </w:p>
        </w:tc>
        <w:tc>
          <w:tcPr>
            <w:tcW w:w="567" w:type="dxa"/>
            <w:shd w:val="clear" w:color="auto" w:fill="auto"/>
            <w:vAlign w:val="center"/>
          </w:tcPr>
          <w:p w14:paraId="56A925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38768D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水运工程监理企业资质许可</w:t>
            </w:r>
          </w:p>
        </w:tc>
        <w:tc>
          <w:tcPr>
            <w:tcW w:w="709" w:type="dxa"/>
            <w:shd w:val="clear" w:color="auto" w:fill="auto"/>
            <w:vAlign w:val="center"/>
          </w:tcPr>
          <w:p w14:paraId="09B017D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000A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6CC79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100ECF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1.【行政法规】《建设工程质量管理条例》（2000年1月30日国务院令第279号发布，自发布之日起施行，根据国务院令2019年第714号第二次修订）第三十四条 工程监理单位应当依法取得相应等级的资质证书，并在其资质等级许可的范围内承担工程监理业务。</w:t>
            </w:r>
            <w:r>
              <w:rPr>
                <w:rFonts w:ascii="宋体" w:eastAsia="宋体" w:hAnsi="宋体" w:cs="宋体" w:hint="eastAsia"/>
                <w:color w:val="000000"/>
                <w:kern w:val="0"/>
                <w:sz w:val="20"/>
                <w:szCs w:val="20"/>
              </w:rPr>
              <w:b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r>
              <w:rPr>
                <w:rFonts w:ascii="宋体" w:eastAsia="宋体" w:hAnsi="宋体" w:cs="宋体" w:hint="eastAsia"/>
                <w:color w:val="000000"/>
                <w:kern w:val="0"/>
                <w:sz w:val="20"/>
                <w:szCs w:val="20"/>
              </w:rPr>
              <w:br/>
              <w:t>2.【部门规章】《公路水运工程监理企业资质管理规定》（交通运输部令2022年第12号公布，自2022年6月1日起施行）第四条  交通运输部负责全国公路、水运工程监理企业资质监督管理工作。县级以上地方人民政</w:t>
            </w:r>
            <w:r>
              <w:rPr>
                <w:rFonts w:ascii="宋体" w:eastAsia="宋体" w:hAnsi="宋体" w:cs="宋体" w:hint="eastAsia"/>
                <w:color w:val="000000"/>
                <w:kern w:val="0"/>
                <w:sz w:val="20"/>
                <w:szCs w:val="20"/>
              </w:rPr>
              <w:lastRenderedPageBreak/>
              <w:t>府交通运输主管部门根据职责负责本行政区域内公路、水运工程监理企业资质监督管理工作。</w:t>
            </w:r>
            <w:r>
              <w:rPr>
                <w:rFonts w:ascii="宋体" w:eastAsia="宋体" w:hAnsi="宋体" w:cs="宋体" w:hint="eastAsia"/>
                <w:color w:val="000000"/>
                <w:kern w:val="0"/>
                <w:sz w:val="20"/>
                <w:szCs w:val="20"/>
              </w:rPr>
              <w:br/>
              <w:t>3.【国务院工作文件】国务院办公厅关于公布《法律、行政法规、国务院决定设定的行政许可事项清单（2023年版）》的通知（国办发〔2023〕5号），序号：309；事项名称：水运工程监理企业资质许可；实施机关：省级交通运输部门。</w:t>
            </w:r>
          </w:p>
        </w:tc>
        <w:tc>
          <w:tcPr>
            <w:tcW w:w="2127" w:type="dxa"/>
            <w:shd w:val="clear" w:color="auto" w:fill="auto"/>
            <w:vAlign w:val="center"/>
          </w:tcPr>
          <w:p w14:paraId="6EE18D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2.审查责任（水运管理处）：审查申请人提交的水运工程监理企业资质许可材料，组织现场检查及专家评审。</w:t>
            </w:r>
            <w:r>
              <w:rPr>
                <w:rFonts w:ascii="宋体" w:eastAsia="宋体" w:hAnsi="宋体" w:cs="宋体" w:hint="eastAsia"/>
                <w:color w:val="000000"/>
                <w:kern w:val="0"/>
                <w:sz w:val="20"/>
                <w:szCs w:val="20"/>
              </w:rPr>
              <w:br/>
              <w:t>3.决定责任（水运管理处）：作出水运工程监理企业资质许可准予行政许可或者不予行政许可决定，法定告知（不予许可的应当书面告知理由）。</w:t>
            </w:r>
            <w:r>
              <w:rPr>
                <w:rFonts w:ascii="宋体" w:eastAsia="宋体" w:hAnsi="宋体" w:cs="宋体" w:hint="eastAsia"/>
                <w:color w:val="000000"/>
                <w:kern w:val="0"/>
                <w:sz w:val="20"/>
                <w:szCs w:val="20"/>
              </w:rPr>
              <w:br/>
              <w:t>4.送达责任（政务服务窗口）：准予许可的，制发《监理资质证书》，并送达申请人；信息公开。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w:t>
            </w:r>
            <w:r>
              <w:rPr>
                <w:rFonts w:ascii="宋体" w:eastAsia="宋体" w:hAnsi="宋体" w:cs="宋体" w:hint="eastAsia"/>
                <w:color w:val="000000"/>
                <w:kern w:val="0"/>
                <w:sz w:val="20"/>
                <w:szCs w:val="20"/>
              </w:rPr>
              <w:lastRenderedPageBreak/>
              <w:t>规定的其他应履行的责任（水运管理处）。</w:t>
            </w:r>
          </w:p>
        </w:tc>
        <w:tc>
          <w:tcPr>
            <w:tcW w:w="5528" w:type="dxa"/>
            <w:shd w:val="clear" w:color="auto" w:fill="auto"/>
            <w:vAlign w:val="center"/>
          </w:tcPr>
          <w:p w14:paraId="1B82F9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w:t>
            </w:r>
            <w:r>
              <w:rPr>
                <w:rFonts w:ascii="宋体" w:eastAsia="宋体" w:hAnsi="宋体" w:cs="宋体" w:hint="eastAsia"/>
                <w:color w:val="000000"/>
                <w:kern w:val="0"/>
                <w:sz w:val="20"/>
                <w:szCs w:val="20"/>
              </w:rPr>
              <w:lastRenderedPageBreak/>
              <w:t>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w:t>
            </w:r>
            <w:r>
              <w:rPr>
                <w:rFonts w:ascii="宋体" w:eastAsia="宋体" w:hAnsi="宋体" w:cs="宋体" w:hint="eastAsia"/>
                <w:color w:val="000000"/>
                <w:kern w:val="0"/>
                <w:sz w:val="20"/>
                <w:szCs w:val="20"/>
              </w:rPr>
              <w:lastRenderedPageBreak/>
              <w:t>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0E3071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A5A9B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w:t>
            </w:r>
            <w:r>
              <w:rPr>
                <w:rFonts w:ascii="宋体" w:eastAsia="宋体" w:hAnsi="宋体" w:cs="宋体" w:hint="eastAsia"/>
                <w:color w:val="000000"/>
                <w:kern w:val="0"/>
                <w:sz w:val="20"/>
                <w:szCs w:val="20"/>
              </w:rPr>
              <w:lastRenderedPageBreak/>
              <w:t>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w:t>
            </w:r>
            <w:r>
              <w:rPr>
                <w:rFonts w:ascii="宋体" w:eastAsia="宋体" w:hAnsi="宋体" w:cs="宋体" w:hint="eastAsia"/>
                <w:color w:val="000000"/>
                <w:kern w:val="0"/>
                <w:sz w:val="20"/>
                <w:szCs w:val="20"/>
              </w:rPr>
              <w:lastRenderedPageBreak/>
              <w:t>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C634D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F334B18" w14:textId="77777777" w:rsidR="00334251" w:rsidRDefault="00334251" w:rsidP="0082464C">
            <w:pPr>
              <w:widowControl/>
              <w:rPr>
                <w:rFonts w:ascii="宋体" w:eastAsia="宋体" w:hAnsi="宋体" w:cs="宋体"/>
                <w:color w:val="000000"/>
                <w:kern w:val="0"/>
                <w:sz w:val="20"/>
                <w:szCs w:val="20"/>
              </w:rPr>
            </w:pPr>
          </w:p>
        </w:tc>
      </w:tr>
      <w:tr w:rsidR="0082464C" w14:paraId="60130287" w14:textId="77777777" w:rsidTr="00C23ABE">
        <w:tc>
          <w:tcPr>
            <w:tcW w:w="567" w:type="dxa"/>
            <w:shd w:val="clear" w:color="auto" w:fill="auto"/>
            <w:vAlign w:val="center"/>
          </w:tcPr>
          <w:p w14:paraId="06DA69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30</w:t>
            </w:r>
          </w:p>
        </w:tc>
        <w:tc>
          <w:tcPr>
            <w:tcW w:w="567" w:type="dxa"/>
            <w:shd w:val="clear" w:color="auto" w:fill="auto"/>
            <w:vAlign w:val="center"/>
          </w:tcPr>
          <w:p w14:paraId="3A6099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77B780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水运工程建设项目竣工验收</w:t>
            </w:r>
          </w:p>
        </w:tc>
        <w:tc>
          <w:tcPr>
            <w:tcW w:w="709" w:type="dxa"/>
            <w:shd w:val="clear" w:color="auto" w:fill="auto"/>
            <w:vAlign w:val="center"/>
          </w:tcPr>
          <w:p w14:paraId="337F56D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45884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B3439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F3265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九条 港</w:t>
            </w:r>
            <w:r>
              <w:rPr>
                <w:rFonts w:ascii="宋体" w:eastAsia="宋体" w:hAnsi="宋体" w:cs="宋体" w:hint="eastAsia"/>
                <w:color w:val="000000"/>
                <w:kern w:val="0"/>
                <w:sz w:val="20"/>
                <w:szCs w:val="20"/>
              </w:rPr>
              <w:lastRenderedPageBreak/>
              <w:t>口设施建设项目竣工后，应当按照国家有关规定经验收合格，方可投入使用。</w:t>
            </w:r>
            <w:r>
              <w:rPr>
                <w:rFonts w:ascii="宋体" w:eastAsia="宋体" w:hAnsi="宋体" w:cs="宋体" w:hint="eastAsia"/>
                <w:color w:val="000000"/>
                <w:kern w:val="0"/>
                <w:sz w:val="20"/>
                <w:szCs w:val="20"/>
              </w:rPr>
              <w:br/>
              <w:t>2.【法律】《中华人民共和国航道法》（2014年12月28日第十二届全国人民代表大会常务委员会第十二次会议通过，自2015年3月1日起施行，根据2016年7月2日第十二届全国人民代表大会常务委员会第二十一次会议修正）第十三条 航道建设工程竣工后，应当按照国家有关规定组织竣工验收，经验收合格方可正式投入使用。</w:t>
            </w:r>
            <w:r>
              <w:rPr>
                <w:rFonts w:ascii="宋体" w:eastAsia="宋体" w:hAnsi="宋体" w:cs="宋体" w:hint="eastAsia"/>
                <w:color w:val="000000"/>
                <w:kern w:val="0"/>
                <w:sz w:val="20"/>
                <w:szCs w:val="20"/>
              </w:rPr>
              <w:br/>
              <w:t>3.【行政法规】《中华人民共和国航道管理条例》（1987年8月22日由国务院发布，根据2008年12月27日《国务院关于修改〈中华人民共和国航道管理条例〉的决定》修订）第十一条 建设航道极其设施，必须遵守国家基本建设程序的规定。工程竣工经验收合格后，方能交付使用。</w:t>
            </w:r>
            <w:r>
              <w:rPr>
                <w:rFonts w:ascii="宋体" w:eastAsia="宋体" w:hAnsi="宋体" w:cs="宋体" w:hint="eastAsia"/>
                <w:color w:val="000000"/>
                <w:kern w:val="0"/>
                <w:sz w:val="20"/>
                <w:szCs w:val="20"/>
              </w:rPr>
              <w:br/>
              <w:t>4.【部门规章】《港口工程建设管理规定》（交通运输部令2018年第2号公布，自2018年3月1日起施行，根据交通运输部令2019年第32号第二次修正）第三十八条 港口工程建设项目应当按照法规和国家有关规定及时组织竣工验收，经竣工验收合格后方可正式投</w:t>
            </w:r>
            <w:r>
              <w:rPr>
                <w:rFonts w:ascii="宋体" w:eastAsia="宋体" w:hAnsi="宋体" w:cs="宋体" w:hint="eastAsia"/>
                <w:color w:val="000000"/>
                <w:kern w:val="0"/>
                <w:sz w:val="20"/>
                <w:szCs w:val="20"/>
              </w:rPr>
              <w:lastRenderedPageBreak/>
              <w:t>入使用……</w:t>
            </w:r>
            <w:r>
              <w:rPr>
                <w:rFonts w:ascii="宋体" w:eastAsia="宋体" w:hAnsi="宋体" w:cs="宋体" w:hint="eastAsia"/>
                <w:color w:val="000000"/>
                <w:kern w:val="0"/>
                <w:sz w:val="20"/>
                <w:szCs w:val="20"/>
              </w:rPr>
              <w:br/>
              <w:t>第四十七条 项目单位向所在地港口行政管理部门申请竣工验收，应当提交以下材料：（一）申请文件；（二）竣工验收报告。</w:t>
            </w:r>
            <w:r>
              <w:rPr>
                <w:rFonts w:ascii="宋体" w:eastAsia="宋体" w:hAnsi="宋体" w:cs="宋体" w:hint="eastAsia"/>
                <w:color w:val="000000"/>
                <w:kern w:val="0"/>
                <w:sz w:val="20"/>
                <w:szCs w:val="20"/>
              </w:rPr>
              <w:br/>
              <w:t>5.【部门规章】《航道工程建设管理规定》（交通运输部令2019年第44号公布，自2020年2月1日起施行）第三十六条 航道工程建设项目应当按照法规和国家有关规定及时组织竣工验收，经竣工验收后方可正式交付使用……</w:t>
            </w:r>
            <w:r>
              <w:rPr>
                <w:rFonts w:ascii="宋体" w:eastAsia="宋体" w:hAnsi="宋体" w:cs="宋体" w:hint="eastAsia"/>
                <w:color w:val="000000"/>
                <w:kern w:val="0"/>
                <w:sz w:val="20"/>
                <w:szCs w:val="20"/>
              </w:rPr>
              <w:br/>
              <w:t>第四十五条 交通运输部负责中央财政事权航道工程建设项目的竣工验收。县级以上地方交通运输主管部门按照规定的职责，负责其他航道工程的竣工验收。</w:t>
            </w:r>
            <w:r>
              <w:rPr>
                <w:rFonts w:ascii="宋体" w:eastAsia="宋体" w:hAnsi="宋体" w:cs="宋体" w:hint="eastAsia"/>
                <w:color w:val="000000"/>
                <w:kern w:val="0"/>
                <w:sz w:val="20"/>
                <w:szCs w:val="20"/>
              </w:rPr>
              <w:br/>
              <w:t>第四十七条 由交通运输部负责竣工验收的航道工程建设项目，项目单位应当通过交通运输部按照国务院规定设置的负责航道管理的机构或者项目所在地省级交通运输主管部门向交通运输部提出竣工验收申请。对于其他航道工程建设项目，项目单位按管理权限向负责建设项目竣工验收的交通运输主管部门提出竣工验收申请。</w:t>
            </w:r>
            <w:r>
              <w:rPr>
                <w:rFonts w:ascii="宋体" w:eastAsia="宋体" w:hAnsi="宋体" w:cs="宋体" w:hint="eastAsia"/>
                <w:color w:val="000000"/>
                <w:kern w:val="0"/>
                <w:sz w:val="20"/>
                <w:szCs w:val="20"/>
              </w:rPr>
              <w:br/>
              <w:t>第四十八条 项目单位申请竣工验收，应当提交以</w:t>
            </w:r>
            <w:r>
              <w:rPr>
                <w:rFonts w:ascii="宋体" w:eastAsia="宋体" w:hAnsi="宋体" w:cs="宋体" w:hint="eastAsia"/>
                <w:color w:val="000000"/>
                <w:kern w:val="0"/>
                <w:sz w:val="20"/>
                <w:szCs w:val="20"/>
              </w:rPr>
              <w:lastRenderedPageBreak/>
              <w:t>下材料：（一）申请文件；（二）竣工验收报告。</w:t>
            </w:r>
          </w:p>
        </w:tc>
        <w:tc>
          <w:tcPr>
            <w:tcW w:w="2127" w:type="dxa"/>
            <w:shd w:val="clear" w:color="auto" w:fill="auto"/>
            <w:vAlign w:val="center"/>
          </w:tcPr>
          <w:p w14:paraId="676222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1.受理责任（政务服务窗口）：公示水运工程建设项目竣工验收应当提交的材料，一次性告知补正材料，依法受理或不予受理（不予受理应当告知理由）。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2.审查责任（水运管理处）：审查申请人提交的权限范围内的水运</w:t>
            </w:r>
            <w:r>
              <w:rPr>
                <w:rFonts w:ascii="宋体" w:eastAsia="宋体" w:hAnsi="宋体" w:cs="宋体" w:hint="eastAsia"/>
                <w:color w:val="000000"/>
                <w:kern w:val="0"/>
                <w:sz w:val="20"/>
                <w:szCs w:val="20"/>
              </w:rPr>
              <w:lastRenderedPageBreak/>
              <w:t>工程建设项目竣工验收申请材料。</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CC155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w:t>
            </w:r>
            <w:r>
              <w:rPr>
                <w:rFonts w:ascii="宋体" w:eastAsia="宋体" w:hAnsi="宋体" w:cs="宋体" w:hint="eastAsia"/>
                <w:color w:val="000000"/>
                <w:kern w:val="0"/>
                <w:sz w:val="20"/>
                <w:szCs w:val="20"/>
              </w:rPr>
              <w:lastRenderedPageBreak/>
              <w:t>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w:t>
            </w:r>
            <w:r>
              <w:rPr>
                <w:rFonts w:ascii="宋体" w:eastAsia="宋体" w:hAnsi="宋体" w:cs="宋体" w:hint="eastAsia"/>
                <w:color w:val="000000"/>
                <w:kern w:val="0"/>
                <w:sz w:val="20"/>
                <w:szCs w:val="20"/>
              </w:rPr>
              <w:lastRenderedPageBreak/>
              <w:t>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w:t>
            </w:r>
            <w:r>
              <w:rPr>
                <w:rFonts w:ascii="宋体" w:eastAsia="宋体" w:hAnsi="宋体" w:cs="宋体" w:hint="eastAsia"/>
                <w:color w:val="000000"/>
                <w:kern w:val="0"/>
                <w:sz w:val="20"/>
                <w:szCs w:val="20"/>
              </w:rPr>
              <w:lastRenderedPageBreak/>
              <w:t>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04237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DFF46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w:t>
            </w:r>
            <w:r>
              <w:rPr>
                <w:rFonts w:ascii="宋体" w:eastAsia="宋体" w:hAnsi="宋体" w:cs="宋体" w:hint="eastAsia"/>
                <w:color w:val="000000"/>
                <w:kern w:val="0"/>
                <w:sz w:val="20"/>
                <w:szCs w:val="20"/>
              </w:rPr>
              <w:lastRenderedPageBreak/>
              <w:t>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w:t>
            </w:r>
            <w:r>
              <w:rPr>
                <w:rFonts w:ascii="宋体" w:eastAsia="宋体" w:hAnsi="宋体" w:cs="宋体" w:hint="eastAsia"/>
                <w:color w:val="000000"/>
                <w:kern w:val="0"/>
                <w:sz w:val="20"/>
                <w:szCs w:val="20"/>
              </w:rPr>
              <w:lastRenderedPageBreak/>
              <w:t>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w:t>
            </w:r>
            <w:r>
              <w:rPr>
                <w:rFonts w:ascii="宋体" w:eastAsia="宋体" w:hAnsi="宋体" w:cs="宋体" w:hint="eastAsia"/>
                <w:color w:val="000000"/>
                <w:kern w:val="0"/>
                <w:sz w:val="20"/>
                <w:szCs w:val="20"/>
              </w:rPr>
              <w:lastRenderedPageBreak/>
              <w:t>忽职守，贻误工作的；（四）工作中有弄虚作假，误导、欺骗行为的。</w:t>
            </w:r>
          </w:p>
        </w:tc>
        <w:tc>
          <w:tcPr>
            <w:tcW w:w="1418" w:type="dxa"/>
            <w:shd w:val="clear" w:color="auto" w:fill="auto"/>
            <w:vAlign w:val="center"/>
          </w:tcPr>
          <w:p w14:paraId="3F0772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5E90A1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1.根据《广西壮族自治区人民政府关于委托或授权中国（广西）自由贸易试验区实施自治区级行政</w:t>
            </w:r>
            <w:r>
              <w:rPr>
                <w:rFonts w:ascii="宋体" w:eastAsia="宋体" w:hAnsi="宋体" w:cs="宋体" w:hint="eastAsia"/>
                <w:color w:val="000000"/>
                <w:kern w:val="0"/>
                <w:sz w:val="20"/>
                <w:szCs w:val="20"/>
              </w:rPr>
              <w:lastRenderedPageBreak/>
              <w:t>权力事项（第二批）的决定》（桂政发〔2020〕20号），该事项（原名称：“国家重点水运工程建设项目竣工验收”）授权中国（广西）自由贸易试验区钦州港片区实施。</w:t>
            </w:r>
            <w:r>
              <w:rPr>
                <w:rFonts w:ascii="宋体" w:eastAsia="宋体" w:hAnsi="宋体" w:cs="宋体" w:hint="eastAsia"/>
                <w:color w:val="000000"/>
                <w:kern w:val="0"/>
                <w:sz w:val="20"/>
                <w:szCs w:val="20"/>
              </w:rPr>
              <w:br/>
              <w:t>2.根据《广西壮族自治区人民政府关于下放百色市实施第一批自治区级行政权力事项的决定》（桂政发〔2021〕20号），该事项（原名称：“国家重点水运工程建设项目竣工验收”）授权百色市实施。</w:t>
            </w:r>
            <w:r>
              <w:rPr>
                <w:rFonts w:ascii="宋体" w:eastAsia="宋体" w:hAnsi="宋体" w:cs="宋体" w:hint="eastAsia"/>
                <w:color w:val="000000"/>
                <w:kern w:val="0"/>
                <w:sz w:val="20"/>
                <w:szCs w:val="20"/>
              </w:rPr>
              <w:br/>
              <w:t>（国务院投资主管部门审核、</w:t>
            </w:r>
            <w:r>
              <w:rPr>
                <w:rFonts w:ascii="宋体" w:eastAsia="宋体" w:hAnsi="宋体" w:cs="宋体" w:hint="eastAsia"/>
                <w:color w:val="000000"/>
                <w:kern w:val="0"/>
                <w:sz w:val="20"/>
                <w:szCs w:val="20"/>
              </w:rPr>
              <w:lastRenderedPageBreak/>
              <w:t>核准的港口和航道工程建设项目除外）</w:t>
            </w:r>
          </w:p>
        </w:tc>
      </w:tr>
      <w:tr w:rsidR="0082464C" w14:paraId="722C5410" w14:textId="77777777" w:rsidTr="00C23ABE">
        <w:tc>
          <w:tcPr>
            <w:tcW w:w="567" w:type="dxa"/>
            <w:shd w:val="clear" w:color="auto" w:fill="auto"/>
            <w:vAlign w:val="center"/>
          </w:tcPr>
          <w:p w14:paraId="1A1715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31</w:t>
            </w:r>
          </w:p>
        </w:tc>
        <w:tc>
          <w:tcPr>
            <w:tcW w:w="567" w:type="dxa"/>
            <w:shd w:val="clear" w:color="auto" w:fill="auto"/>
            <w:vAlign w:val="center"/>
          </w:tcPr>
          <w:p w14:paraId="4EC661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073F6D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水运建设项目设计文件审批</w:t>
            </w:r>
          </w:p>
        </w:tc>
        <w:tc>
          <w:tcPr>
            <w:tcW w:w="709" w:type="dxa"/>
            <w:shd w:val="clear" w:color="auto" w:fill="auto"/>
            <w:vAlign w:val="center"/>
          </w:tcPr>
          <w:p w14:paraId="0453146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D2293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F0C3E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606FB7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十五条按照国家规定须经有关机关批准的港口建设项目，应当按照国家有关规定办理审批手续，并符合国家有关标准和技术规范。</w:t>
            </w:r>
            <w:r>
              <w:rPr>
                <w:rFonts w:ascii="宋体" w:eastAsia="宋体" w:hAnsi="宋体" w:cs="宋体" w:hint="eastAsia"/>
                <w:color w:val="000000"/>
                <w:kern w:val="0"/>
                <w:sz w:val="20"/>
                <w:szCs w:val="20"/>
              </w:rPr>
              <w:br/>
              <w:t>建设港口工程项目，应当依法进行环境影响评价。</w:t>
            </w:r>
            <w:r>
              <w:rPr>
                <w:rFonts w:ascii="宋体" w:eastAsia="宋体" w:hAnsi="宋体" w:cs="宋体" w:hint="eastAsia"/>
                <w:color w:val="000000"/>
                <w:kern w:val="0"/>
                <w:sz w:val="20"/>
                <w:szCs w:val="20"/>
              </w:rPr>
              <w:br/>
              <w:t>港口建设项目的安全设施和环境保护设施，必须与主体工程同时设计、同时施工、同时投入使用。</w:t>
            </w:r>
            <w:r>
              <w:rPr>
                <w:rFonts w:ascii="宋体" w:eastAsia="宋体" w:hAnsi="宋体" w:cs="宋体" w:hint="eastAsia"/>
                <w:color w:val="000000"/>
                <w:kern w:val="0"/>
                <w:sz w:val="20"/>
                <w:szCs w:val="20"/>
              </w:rPr>
              <w:br/>
              <w:t>第十六条港口建设使用土地和水域，应当依照有关土地管理、海域使用管理、河道管理、航道管理、军事设施保护管理的法律、行政法规以及其他有关法律、行政法规的规定办理。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法律】《中华人民共和国航道法》（2014年12月28日第十二届全国人民代表大会常务委员会第十二次会议通过，自2015年3月1日起施行，根据2016年7月2日第十二届全国人民代表大会常务委员会第二十一次会议修正）第十条 新建航道以及为改善航道通航条件而进行的航道工程建设，应当遵守法律、行政法规关于建设工程质量管理、安全管理和生态环境保护的规定，符合航道规划，执行有关的国家标准、行业标准和技术规范，依法办理相关手续。</w:t>
            </w:r>
            <w:r>
              <w:rPr>
                <w:rFonts w:ascii="宋体" w:eastAsia="宋体" w:hAnsi="宋体" w:cs="宋体" w:hint="eastAsia"/>
                <w:color w:val="000000"/>
                <w:kern w:val="0"/>
                <w:sz w:val="20"/>
                <w:szCs w:val="20"/>
              </w:rPr>
              <w:br/>
              <w:t>3.【法律】《中华人民共和国安全生产法》（2021年6月10日中华人民共和国主席令第88号公布，自2021年9月1日起施行）第三十条  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r>
              <w:rPr>
                <w:rFonts w:ascii="宋体" w:eastAsia="宋体" w:hAnsi="宋体" w:cs="宋体" w:hint="eastAsia"/>
                <w:color w:val="000000"/>
                <w:kern w:val="0"/>
                <w:sz w:val="20"/>
                <w:szCs w:val="20"/>
              </w:rPr>
              <w:br/>
              <w:t>4.【行政法规】《建设工程勘察设计管理条例》（2000年9月25日国务院令第293号公布，自公布之日起施行，根据2017</w:t>
            </w:r>
            <w:r>
              <w:rPr>
                <w:rFonts w:ascii="宋体" w:eastAsia="宋体" w:hAnsi="宋体" w:cs="宋体" w:hint="eastAsia"/>
                <w:color w:val="000000"/>
                <w:kern w:val="0"/>
                <w:sz w:val="20"/>
                <w:szCs w:val="20"/>
              </w:rPr>
              <w:lastRenderedPageBreak/>
              <w:t>年10月7日《国务院关于修改部分行政法规的决定》第二次修订）第二十八条 建设单位、施工单位、监理单位不得修改建设工程勘察、设计文件；确需修改建设工程勘察、设计文件的，应当由原建设工程勘察、设计单位修改。经原建设工程勘察、设计单位书面同意，建设单位也可以委托其他具有相应资质的建设工程勘察、设计单位修改。修改单位对修改的勘察、设计文件承担相应责任。施工单位、监理单位发现建设工程勘察、设计文件不符合工程建设强制性标准、合同约定的质量要求的，应当报告建设单位，建设单位有权要求建设工程勘察、设计单位对建设工程勘察、设计文件进行补充、修改。建设工程勘察、设计文件内容需要作重大修改的，建设单位应当报经原审批机关批准后，方可修改。第三十三条  县级以上人民政府建设行政主管部门或者交通、水利等有关部门应当对施工图设计文件中涉及公共利益、公众安全、工程建设强制性标准的内容进行审查。施工图设计文件未经审查批准的，不得使用。</w:t>
            </w:r>
            <w:r>
              <w:rPr>
                <w:rFonts w:ascii="宋体" w:eastAsia="宋体" w:hAnsi="宋体" w:cs="宋体" w:hint="eastAsia"/>
                <w:color w:val="000000"/>
                <w:kern w:val="0"/>
                <w:sz w:val="20"/>
                <w:szCs w:val="20"/>
              </w:rPr>
              <w:br/>
              <w:t>5.【行政法规】《建设工程质量管理条例》（2000年1月30日国务院令第</w:t>
            </w:r>
            <w:r>
              <w:rPr>
                <w:rFonts w:ascii="宋体" w:eastAsia="宋体" w:hAnsi="宋体" w:cs="宋体" w:hint="eastAsia"/>
                <w:color w:val="000000"/>
                <w:kern w:val="0"/>
                <w:sz w:val="20"/>
                <w:szCs w:val="20"/>
              </w:rPr>
              <w:lastRenderedPageBreak/>
              <w:t>279号发布，自发布之日起施行，根据国务院令2019年第714号第二次修订）第十一条  建设单位应当将施工图设计文件报县级以上人民政府建设行政主管部门或者其他有关部门审查。施工图设计文件审查的具体办法，由国务院建设行政主管部门会同国务院其他有关部门制定。施工图设计文件未经审查批准的，不得使用。</w:t>
            </w:r>
            <w:r>
              <w:rPr>
                <w:rFonts w:ascii="宋体" w:eastAsia="宋体" w:hAnsi="宋体" w:cs="宋体" w:hint="eastAsia"/>
                <w:color w:val="000000"/>
                <w:kern w:val="0"/>
                <w:sz w:val="20"/>
                <w:szCs w:val="20"/>
              </w:rPr>
              <w:br/>
              <w:t>6.【部门规章】《港口工程建设管理规定》（交通运输部令2018年第2号公布，自2018年3月1日起施行，根据交通运输部令2019年第32号第二次修正）第十三条 交通运输部负责国家重点水运工程建设项目初步设计审批。省级交通运输主管部门负责经省级人民政府及其投资主管部门审批、核准或者备案的港口工程建设项目初步设计审批。所在地港口行政管理部门负责其余港口工程建设项目初步设计审批。第十六条 所在地港口行政管理部门负责港口工程建设项目施工图设计审批，对施工图设计文件中涉及公共利益、公众安全、工程建设强制性标准的内容进行审查。</w:t>
            </w:r>
            <w:r>
              <w:rPr>
                <w:rFonts w:ascii="宋体" w:eastAsia="宋体" w:hAnsi="宋体" w:cs="宋体" w:hint="eastAsia"/>
                <w:color w:val="000000"/>
                <w:kern w:val="0"/>
                <w:sz w:val="20"/>
                <w:szCs w:val="20"/>
              </w:rPr>
              <w:br/>
              <w:t>7.【部门规章】《航道建设管理规定》（交通运输部令2019年第44号公</w:t>
            </w:r>
            <w:r>
              <w:rPr>
                <w:rFonts w:ascii="宋体" w:eastAsia="宋体" w:hAnsi="宋体" w:cs="宋体" w:hint="eastAsia"/>
                <w:color w:val="000000"/>
                <w:kern w:val="0"/>
                <w:sz w:val="20"/>
                <w:szCs w:val="20"/>
              </w:rPr>
              <w:lastRenderedPageBreak/>
              <w:t>布，自2020 年 2 月 1 日起施行）第十条 交通运输部负责中央财政事权航道工程建设项目的初步设计审批。县级以上地方交通运输主管部门按照规定的职责，负责其他航道工程建设项目的初步设计审批。</w:t>
            </w:r>
            <w:r>
              <w:rPr>
                <w:rFonts w:ascii="宋体" w:eastAsia="宋体" w:hAnsi="宋体" w:cs="宋体" w:hint="eastAsia"/>
                <w:color w:val="000000"/>
                <w:kern w:val="0"/>
                <w:sz w:val="20"/>
                <w:szCs w:val="20"/>
              </w:rPr>
              <w:br/>
              <w:t>第十一条第三款 其他航道工程建设项目的初步设计审批，项目单位应当向有审批权限的县级以上地方交通运输主管部门提出申请。</w:t>
            </w:r>
            <w:r>
              <w:rPr>
                <w:rFonts w:ascii="宋体" w:eastAsia="宋体" w:hAnsi="宋体" w:cs="宋体" w:hint="eastAsia"/>
                <w:color w:val="000000"/>
                <w:kern w:val="0"/>
                <w:sz w:val="20"/>
                <w:szCs w:val="20"/>
              </w:rPr>
              <w:br/>
              <w:t>第十四条 县级以上交通运输主管部门按照规定的职责对航道工程建设项目施工图设计文件中涉及公共利益、公众安全、工程建设强制性标准的内容进行审查。</w:t>
            </w:r>
          </w:p>
        </w:tc>
        <w:tc>
          <w:tcPr>
            <w:tcW w:w="2127" w:type="dxa"/>
            <w:shd w:val="clear" w:color="auto" w:fill="auto"/>
            <w:vAlign w:val="center"/>
          </w:tcPr>
          <w:p w14:paraId="785594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1.受理责任（政务服务窗口）：公示水运建设项目设计文件变更审批依法应当 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3.决定责任（水运管理处）：作出决定（不予行政许可的应当告知理由）；按时办结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86D78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w:t>
            </w:r>
            <w:r>
              <w:rPr>
                <w:rFonts w:ascii="宋体" w:eastAsia="宋体" w:hAnsi="宋体" w:cs="宋体" w:hint="eastAsia"/>
                <w:color w:val="000000"/>
                <w:kern w:val="0"/>
                <w:sz w:val="20"/>
                <w:szCs w:val="20"/>
              </w:rPr>
              <w:lastRenderedPageBreak/>
              <w:t>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w:t>
            </w:r>
            <w:r>
              <w:rPr>
                <w:rFonts w:ascii="宋体" w:eastAsia="宋体" w:hAnsi="宋体" w:cs="宋体" w:hint="eastAsia"/>
                <w:color w:val="000000"/>
                <w:kern w:val="0"/>
                <w:sz w:val="20"/>
                <w:szCs w:val="20"/>
              </w:rPr>
              <w:lastRenderedPageBreak/>
              <w:t>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048AC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AFBB7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w:t>
            </w:r>
            <w:r>
              <w:rPr>
                <w:rFonts w:ascii="宋体" w:eastAsia="宋体" w:hAnsi="宋体" w:cs="宋体" w:hint="eastAsia"/>
                <w:color w:val="000000"/>
                <w:kern w:val="0"/>
                <w:sz w:val="20"/>
                <w:szCs w:val="20"/>
              </w:rPr>
              <w:lastRenderedPageBreak/>
              <w:t>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w:t>
            </w:r>
            <w:r>
              <w:rPr>
                <w:rFonts w:ascii="宋体" w:eastAsia="宋体" w:hAnsi="宋体" w:cs="宋体" w:hint="eastAsia"/>
                <w:color w:val="000000"/>
                <w:kern w:val="0"/>
                <w:sz w:val="20"/>
                <w:szCs w:val="20"/>
              </w:rPr>
              <w:lastRenderedPageBreak/>
              <w:t>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A2960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6188C9A" w14:textId="77777777" w:rsidR="00334251" w:rsidRDefault="00334251" w:rsidP="0082464C">
            <w:pPr>
              <w:widowControl/>
              <w:rPr>
                <w:rFonts w:ascii="宋体" w:eastAsia="宋体" w:hAnsi="宋体" w:cs="宋体"/>
                <w:color w:val="000000"/>
                <w:kern w:val="0"/>
                <w:sz w:val="20"/>
                <w:szCs w:val="20"/>
              </w:rPr>
            </w:pPr>
          </w:p>
        </w:tc>
      </w:tr>
      <w:tr w:rsidR="0082464C" w14:paraId="6BBEF61D" w14:textId="77777777" w:rsidTr="00C23ABE">
        <w:tc>
          <w:tcPr>
            <w:tcW w:w="567" w:type="dxa"/>
            <w:shd w:val="clear" w:color="auto" w:fill="auto"/>
            <w:vAlign w:val="center"/>
          </w:tcPr>
          <w:p w14:paraId="2163FE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32</w:t>
            </w:r>
          </w:p>
        </w:tc>
        <w:tc>
          <w:tcPr>
            <w:tcW w:w="567" w:type="dxa"/>
            <w:shd w:val="clear" w:color="auto" w:fill="auto"/>
            <w:vAlign w:val="center"/>
          </w:tcPr>
          <w:p w14:paraId="01B5DC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602C99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通航建筑物运行方案审批</w:t>
            </w:r>
          </w:p>
        </w:tc>
        <w:tc>
          <w:tcPr>
            <w:tcW w:w="709" w:type="dxa"/>
            <w:shd w:val="clear" w:color="auto" w:fill="auto"/>
            <w:vAlign w:val="center"/>
          </w:tcPr>
          <w:p w14:paraId="5A0FCF3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2BD1B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6A36B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2156C4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航道法》（2014年12月28日第十二届全国人民代表大会常务委员会第十二次会议通过，自2015年3月1日起施行，根据2016年7月2日第十二届全国人民代表大会常务委员会第二十一次会议修正）第二十五条第一款：在通航河流上建设永久性拦河闸坝，建设单位应当按照航道发展规划技术等级建设通航建筑物。通航建筑物应当与主体工程同步规划、同步设计、同步建设、同步验收、同步投入使用。第四款 通航建筑物的运行</w:t>
            </w:r>
            <w:r>
              <w:rPr>
                <w:rFonts w:ascii="宋体" w:eastAsia="宋体" w:hAnsi="宋体" w:cs="宋体" w:hint="eastAsia"/>
                <w:color w:val="000000"/>
                <w:kern w:val="0"/>
                <w:sz w:val="20"/>
                <w:szCs w:val="20"/>
              </w:rPr>
              <w:lastRenderedPageBreak/>
              <w:t>应当适应船舶通行需要，运行方案应当经负责航道管理的部门同意并公布。通航建筑物的建设单位或者管理单位应当按照规定维护保养通航建筑物，保持其正常运行。</w:t>
            </w:r>
            <w:r>
              <w:rPr>
                <w:rFonts w:ascii="宋体" w:eastAsia="宋体" w:hAnsi="宋体" w:cs="宋体" w:hint="eastAsia"/>
                <w:color w:val="000000"/>
                <w:kern w:val="0"/>
                <w:sz w:val="20"/>
                <w:szCs w:val="20"/>
              </w:rPr>
              <w:br/>
              <w:t>2.【地方性法规】《广西壮族自治区航道管理条例》（2002年7月27日广西壮族自治区第九届人民代表大会常务委员会第三十一次会议通过，根据2016年11月30日广西壮族自治区第十二届人民代表大会常务委员会第二十六次会议《关于废止和修改部分地方性法规的决定》第二次修正）第十七条：在通航河流上建设永久性拦河闸坝的单位或者个人必须同时修建与航道技术等级相适应的过船建筑物，妥善解决施工期间船舶、排筏的安全通航，并承担建设和维护费用。在规划通航河流上建设永久性拦河闸坝，建设单位或者个人应当同时建设与航道技术等级相适应的过船建筑物；不能同时建设的，应当按照规划航道技术等级预留建设过船建筑物的位置。过船建筑物的建设费用，除国家另有规定外，由交通行政主管部门承担。过船建筑物的建设规模和设计、施工方案，必须经航道管理机构审查同意；工程竣工验</w:t>
            </w:r>
            <w:r>
              <w:rPr>
                <w:rFonts w:ascii="宋体" w:eastAsia="宋体" w:hAnsi="宋体" w:cs="宋体" w:hint="eastAsia"/>
                <w:color w:val="000000"/>
                <w:kern w:val="0"/>
                <w:sz w:val="20"/>
                <w:szCs w:val="20"/>
              </w:rPr>
              <w:lastRenderedPageBreak/>
              <w:t>收，经航道管理机构确认过船建筑物符合设计要求后方可投入使用</w:t>
            </w:r>
          </w:p>
        </w:tc>
        <w:tc>
          <w:tcPr>
            <w:tcW w:w="2127" w:type="dxa"/>
            <w:shd w:val="clear" w:color="auto" w:fill="auto"/>
            <w:vAlign w:val="center"/>
          </w:tcPr>
          <w:p w14:paraId="640CC6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w:t>
            </w:r>
            <w:r>
              <w:rPr>
                <w:rFonts w:ascii="宋体" w:eastAsia="宋体" w:hAnsi="宋体" w:cs="宋体" w:hint="eastAsia"/>
                <w:color w:val="000000"/>
                <w:kern w:val="0"/>
                <w:sz w:val="20"/>
                <w:szCs w:val="20"/>
              </w:rPr>
              <w:lastRenderedPageBreak/>
              <w:t>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295550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w:t>
            </w:r>
            <w:r>
              <w:rPr>
                <w:rFonts w:ascii="宋体" w:eastAsia="宋体" w:hAnsi="宋体" w:cs="宋体" w:hint="eastAsia"/>
                <w:color w:val="000000"/>
                <w:kern w:val="0"/>
                <w:sz w:val="20"/>
                <w:szCs w:val="20"/>
              </w:rPr>
              <w:lastRenderedPageBreak/>
              <w:t>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w:t>
            </w:r>
            <w:r>
              <w:rPr>
                <w:rFonts w:ascii="宋体" w:eastAsia="宋体" w:hAnsi="宋体" w:cs="宋体" w:hint="eastAsia"/>
                <w:color w:val="000000"/>
                <w:kern w:val="0"/>
                <w:sz w:val="20"/>
                <w:szCs w:val="20"/>
              </w:rPr>
              <w:lastRenderedPageBreak/>
              <w:t>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A892D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w:t>
            </w:r>
            <w:r>
              <w:rPr>
                <w:rFonts w:ascii="宋体" w:eastAsia="宋体" w:hAnsi="宋体" w:cs="宋体" w:hint="eastAsia"/>
                <w:color w:val="000000"/>
                <w:kern w:val="0"/>
                <w:sz w:val="20"/>
                <w:szCs w:val="20"/>
              </w:rPr>
              <w:lastRenderedPageBreak/>
              <w:t>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7DEB2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w:t>
            </w:r>
            <w:r>
              <w:rPr>
                <w:rFonts w:ascii="宋体" w:eastAsia="宋体" w:hAnsi="宋体" w:cs="宋体" w:hint="eastAsia"/>
                <w:color w:val="000000"/>
                <w:kern w:val="0"/>
                <w:sz w:val="20"/>
                <w:szCs w:val="20"/>
              </w:rPr>
              <w:lastRenderedPageBreak/>
              <w:t>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w:t>
            </w:r>
            <w:r>
              <w:rPr>
                <w:rFonts w:ascii="宋体" w:eastAsia="宋体" w:hAnsi="宋体" w:cs="宋体" w:hint="eastAsia"/>
                <w:color w:val="000000"/>
                <w:kern w:val="0"/>
                <w:sz w:val="20"/>
                <w:szCs w:val="20"/>
              </w:rPr>
              <w:lastRenderedPageBreak/>
              <w:t>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20056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D8E0817" w14:textId="77777777" w:rsidR="00334251" w:rsidRDefault="00334251" w:rsidP="0082464C">
            <w:pPr>
              <w:widowControl/>
              <w:rPr>
                <w:rFonts w:ascii="宋体" w:eastAsia="宋体" w:hAnsi="宋体" w:cs="宋体"/>
                <w:color w:val="000000"/>
                <w:kern w:val="0"/>
                <w:sz w:val="20"/>
                <w:szCs w:val="20"/>
              </w:rPr>
            </w:pPr>
          </w:p>
        </w:tc>
      </w:tr>
      <w:tr w:rsidR="0082464C" w14:paraId="4CE2ADB5" w14:textId="77777777" w:rsidTr="00C23ABE">
        <w:tc>
          <w:tcPr>
            <w:tcW w:w="567" w:type="dxa"/>
            <w:shd w:val="clear" w:color="auto" w:fill="auto"/>
            <w:vAlign w:val="center"/>
          </w:tcPr>
          <w:p w14:paraId="404622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33</w:t>
            </w:r>
          </w:p>
        </w:tc>
        <w:tc>
          <w:tcPr>
            <w:tcW w:w="567" w:type="dxa"/>
            <w:shd w:val="clear" w:color="auto" w:fill="auto"/>
            <w:vAlign w:val="center"/>
          </w:tcPr>
          <w:p w14:paraId="024343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4148F1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危险化学品水路运输人员从业资格认定</w:t>
            </w:r>
          </w:p>
        </w:tc>
        <w:tc>
          <w:tcPr>
            <w:tcW w:w="709" w:type="dxa"/>
            <w:shd w:val="clear" w:color="auto" w:fill="auto"/>
            <w:vAlign w:val="center"/>
          </w:tcPr>
          <w:p w14:paraId="6734CF5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E0722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669BC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08493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六条：对危险化学品的生产、储存、使用、经营、运输实施安全监督管理的有关部门（以下统称负有危险化学品安全监督管理职责的部门），依照下列规定履行职责：（五）交通部门负责危险化学品道路运输、水路运输的许可以及运输工具的安全管理，对危险化学品水路运输安全实施监督，负责危险化学品道路运输企业、水路运输企业驾驶人员、船员、装卸管理人员、押运人员、申报人员、集装箱装箱现场检查员的资格认定。铁路监管部门负责危险化学品铁路运输及其运输工具的安全管理。民航部门负责危险化学品航空运输以及航空运输企业及其运输工具的安全管理。第四十四条：危险化学品道路运输企业、水路运输企业的驾驶人员、船员、装卸管理人员、押运人员、申报人员、集装箱装箱现场检查员应当经交通部门考核合格，取得从业资</w:t>
            </w:r>
            <w:r>
              <w:rPr>
                <w:rFonts w:ascii="宋体" w:eastAsia="宋体" w:hAnsi="宋体" w:cs="宋体" w:hint="eastAsia"/>
                <w:color w:val="000000"/>
                <w:kern w:val="0"/>
                <w:sz w:val="20"/>
                <w:szCs w:val="20"/>
              </w:rPr>
              <w:lastRenderedPageBreak/>
              <w:t>格。具体办法由国务院交通部门制定。</w:t>
            </w:r>
            <w:r>
              <w:rPr>
                <w:rFonts w:ascii="宋体" w:eastAsia="宋体" w:hAnsi="宋体" w:cs="宋体" w:hint="eastAsia"/>
                <w:color w:val="000000"/>
                <w:kern w:val="0"/>
                <w:sz w:val="20"/>
                <w:szCs w:val="20"/>
              </w:rPr>
              <w:br/>
              <w:t>2.【部门规章】《危险货物水路运输从业人员考核和从业资格管理规定》（交通运输部令2021年第29号）第三条 交通运输部指导全国危险货物水路运输从业人员的考核和从业资格管理。县级以上地方人民政府交通运输主管部门（含港口行政管理部门）负责本行政区域内港口危货储存单位主要安全管理人员考核和装卸管理人员的从业资格管理。各级海事管理机构依据职责负责申报员、检查员的从业资格管理。</w:t>
            </w:r>
            <w:r>
              <w:rPr>
                <w:rFonts w:ascii="宋体" w:eastAsia="宋体" w:hAnsi="宋体" w:cs="宋体" w:hint="eastAsia"/>
                <w:color w:val="000000"/>
                <w:kern w:val="0"/>
                <w:sz w:val="20"/>
                <w:szCs w:val="20"/>
              </w:rPr>
              <w:br/>
              <w:t>3.【国务院工作文件】国务院办公厅关于公布《法律、行政法规、国务院决定设定的行政许可事项清单（2023年版）》的通知（国办发〔2023〕5号），序号：331；事项名称：危险化学品水路运输人员从业资格认定；实施机关：直属海事局，省级交通运输部门。</w:t>
            </w:r>
          </w:p>
        </w:tc>
        <w:tc>
          <w:tcPr>
            <w:tcW w:w="2127" w:type="dxa"/>
            <w:shd w:val="clear" w:color="auto" w:fill="auto"/>
            <w:vAlign w:val="center"/>
          </w:tcPr>
          <w:p w14:paraId="169066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3C91C8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w:t>
            </w:r>
            <w:r>
              <w:rPr>
                <w:rFonts w:ascii="宋体" w:eastAsia="宋体" w:hAnsi="宋体" w:cs="宋体" w:hint="eastAsia"/>
                <w:color w:val="000000"/>
                <w:kern w:val="0"/>
                <w:sz w:val="20"/>
                <w:szCs w:val="20"/>
              </w:rPr>
              <w:lastRenderedPageBreak/>
              <w:t>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w:t>
            </w:r>
            <w:r>
              <w:rPr>
                <w:rFonts w:ascii="宋体" w:eastAsia="宋体" w:hAnsi="宋体" w:cs="宋体" w:hint="eastAsia"/>
                <w:color w:val="000000"/>
                <w:kern w:val="0"/>
                <w:sz w:val="20"/>
                <w:szCs w:val="20"/>
              </w:rPr>
              <w:lastRenderedPageBreak/>
              <w:t>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9DA2B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36EED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w:t>
            </w:r>
            <w:r>
              <w:rPr>
                <w:rFonts w:ascii="宋体" w:eastAsia="宋体" w:hAnsi="宋体" w:cs="宋体" w:hint="eastAsia"/>
                <w:color w:val="000000"/>
                <w:kern w:val="0"/>
                <w:sz w:val="20"/>
                <w:szCs w:val="20"/>
              </w:rPr>
              <w:lastRenderedPageBreak/>
              <w:t>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D4DB9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257BF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委托或授权中国（广西）自由贸易试验区实施自治区级行政权力事项（第一批）的决定》（桂政发〔2020〕10号），该事项直接授权中国（广西）自由贸易试验区南宁片区、钦州港片区、崇左片区实施。</w:t>
            </w:r>
          </w:p>
        </w:tc>
      </w:tr>
      <w:tr w:rsidR="0082464C" w14:paraId="69FA1B4D" w14:textId="77777777" w:rsidTr="00C23ABE">
        <w:tc>
          <w:tcPr>
            <w:tcW w:w="567" w:type="dxa"/>
            <w:shd w:val="clear" w:color="auto" w:fill="auto"/>
            <w:vAlign w:val="center"/>
          </w:tcPr>
          <w:p w14:paraId="090335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34</w:t>
            </w:r>
          </w:p>
        </w:tc>
        <w:tc>
          <w:tcPr>
            <w:tcW w:w="567" w:type="dxa"/>
            <w:shd w:val="clear" w:color="auto" w:fill="auto"/>
            <w:vAlign w:val="center"/>
          </w:tcPr>
          <w:p w14:paraId="1206C7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43C51D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危险货物港口建设项目安全设施设计审查</w:t>
            </w:r>
          </w:p>
        </w:tc>
        <w:tc>
          <w:tcPr>
            <w:tcW w:w="709" w:type="dxa"/>
            <w:shd w:val="clear" w:color="auto" w:fill="auto"/>
            <w:vAlign w:val="center"/>
          </w:tcPr>
          <w:p w14:paraId="39307A2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EE830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F049D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69B739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三十条：建设项目安全设施的设计人、设计单位应当对安全设施设计负责。矿山、金属冶炼建设项目和用于生产、储存、装卸危险物品的建设项目的安全设施设计应当按照国家有关规定报经有关部门审查，审查部门及其负责审查的人员对审查结果负责；</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2.【部门规章】《港口危险货物安全管理规定》（交通运输部令2017年第27号公布，自2017年10月15日起施行， 根据交通运输部令2023年第8号第二次修正）第十三条：建设单位应当在危险货物港口建设项目初步设计阶段按照国家有关规定委托设计单位对安全设施进行设计。安全设施设计应当符合有关安全生产和港口建设的法律、法规、规章以及国家标准、行业标准，并包括以下主要内容：（一）该建设项目涉及的危险、有害因素和程度及周边环境安全分析；（二）采用的安全设施和措施，预期效果以及存在的问题与建议；（三）对安全预评价报告中有关安全设施设计的对策与建议的采纳情况说明；（四）可能出现的事故预防及应急救援措施。第十四条：由港口行政管理部门负责初步设计审批的危险货物港口建设项目，在初步设计审批中对安全设施设计进行审查。前款规定之外的其他危险货物港口建设项目，由负责安全条件审查的港口行政管理部门进行安全设施设计审查。</w:t>
            </w:r>
          </w:p>
        </w:tc>
        <w:tc>
          <w:tcPr>
            <w:tcW w:w="2127" w:type="dxa"/>
            <w:shd w:val="clear" w:color="auto" w:fill="auto"/>
            <w:vAlign w:val="center"/>
          </w:tcPr>
          <w:p w14:paraId="39010B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w:t>
            </w:r>
            <w:r>
              <w:rPr>
                <w:rFonts w:ascii="宋体" w:eastAsia="宋体" w:hAnsi="宋体" w:cs="宋体" w:hint="eastAsia"/>
                <w:color w:val="000000"/>
                <w:kern w:val="0"/>
                <w:sz w:val="20"/>
                <w:szCs w:val="20"/>
              </w:rPr>
              <w:lastRenderedPageBreak/>
              <w:t>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EE68A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w:t>
            </w:r>
            <w:r>
              <w:rPr>
                <w:rFonts w:ascii="宋体" w:eastAsia="宋体" w:hAnsi="宋体" w:cs="宋体" w:hint="eastAsia"/>
                <w:color w:val="000000"/>
                <w:kern w:val="0"/>
                <w:sz w:val="20"/>
                <w:szCs w:val="20"/>
              </w:rPr>
              <w:lastRenderedPageBreak/>
              <w:t>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w:t>
            </w:r>
            <w:r>
              <w:rPr>
                <w:rFonts w:ascii="宋体" w:eastAsia="宋体" w:hAnsi="宋体" w:cs="宋体" w:hint="eastAsia"/>
                <w:color w:val="000000"/>
                <w:kern w:val="0"/>
                <w:sz w:val="20"/>
                <w:szCs w:val="20"/>
              </w:rPr>
              <w:lastRenderedPageBreak/>
              <w:t>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w:t>
            </w:r>
            <w:r>
              <w:rPr>
                <w:rFonts w:ascii="宋体" w:eastAsia="宋体" w:hAnsi="宋体" w:cs="宋体" w:hint="eastAsia"/>
                <w:color w:val="000000"/>
                <w:kern w:val="0"/>
                <w:sz w:val="20"/>
                <w:szCs w:val="20"/>
              </w:rPr>
              <w:lastRenderedPageBreak/>
              <w:t>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3D23D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w:t>
            </w:r>
            <w:r>
              <w:rPr>
                <w:rFonts w:ascii="宋体" w:eastAsia="宋体" w:hAnsi="宋体" w:cs="宋体" w:hint="eastAsia"/>
                <w:color w:val="000000"/>
                <w:kern w:val="0"/>
                <w:sz w:val="20"/>
                <w:szCs w:val="20"/>
              </w:rPr>
              <w:lastRenderedPageBreak/>
              <w:t>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A3639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w:t>
            </w:r>
            <w:r>
              <w:rPr>
                <w:rFonts w:ascii="宋体" w:eastAsia="宋体" w:hAnsi="宋体" w:cs="宋体" w:hint="eastAsia"/>
                <w:color w:val="000000"/>
                <w:kern w:val="0"/>
                <w:sz w:val="20"/>
                <w:szCs w:val="20"/>
              </w:rPr>
              <w:lastRenderedPageBreak/>
              <w:t>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w:t>
            </w:r>
            <w:r>
              <w:rPr>
                <w:rFonts w:ascii="宋体" w:eastAsia="宋体" w:hAnsi="宋体" w:cs="宋体" w:hint="eastAsia"/>
                <w:color w:val="000000"/>
                <w:kern w:val="0"/>
                <w:sz w:val="20"/>
                <w:szCs w:val="20"/>
              </w:rPr>
              <w:lastRenderedPageBreak/>
              <w:t>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D0EA6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D9C4A5D" w14:textId="77777777" w:rsidR="00334251" w:rsidRDefault="00334251" w:rsidP="0082464C">
            <w:pPr>
              <w:widowControl/>
              <w:rPr>
                <w:rFonts w:ascii="宋体" w:eastAsia="宋体" w:hAnsi="宋体" w:cs="宋体"/>
                <w:color w:val="000000"/>
                <w:kern w:val="0"/>
                <w:sz w:val="20"/>
                <w:szCs w:val="20"/>
              </w:rPr>
            </w:pPr>
          </w:p>
        </w:tc>
      </w:tr>
      <w:tr w:rsidR="0082464C" w14:paraId="573739EA" w14:textId="77777777" w:rsidTr="00C23ABE">
        <w:tc>
          <w:tcPr>
            <w:tcW w:w="567" w:type="dxa"/>
            <w:shd w:val="clear" w:color="auto" w:fill="auto"/>
            <w:vAlign w:val="center"/>
          </w:tcPr>
          <w:p w14:paraId="45D074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35</w:t>
            </w:r>
          </w:p>
        </w:tc>
        <w:tc>
          <w:tcPr>
            <w:tcW w:w="567" w:type="dxa"/>
            <w:shd w:val="clear" w:color="auto" w:fill="auto"/>
            <w:vAlign w:val="center"/>
          </w:tcPr>
          <w:p w14:paraId="5C67B2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1BE745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危险货物港口建设项目安全条件审查</w:t>
            </w:r>
          </w:p>
        </w:tc>
        <w:tc>
          <w:tcPr>
            <w:tcW w:w="709" w:type="dxa"/>
            <w:shd w:val="clear" w:color="auto" w:fill="auto"/>
            <w:vAlign w:val="center"/>
          </w:tcPr>
          <w:p w14:paraId="5B78A1B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AC1D4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21F68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EF687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十二条第三款：新建、改建、扩建储存、装卸危险化学品的港口建设项目，由港口行政管理部门按照国务院交通运输主管部门的规定进行安全条件审查；</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五条：新建、改建、扩建储存、装卸危险货物的港口建设项目（以下简称危险货物港口建设项目），应当由港口行政管理部门进行安全条件审查。未通过安全条件审查，危险货物港口建设项目不得开工建设。</w:t>
            </w:r>
          </w:p>
        </w:tc>
        <w:tc>
          <w:tcPr>
            <w:tcW w:w="2127" w:type="dxa"/>
            <w:shd w:val="clear" w:color="auto" w:fill="auto"/>
            <w:vAlign w:val="center"/>
          </w:tcPr>
          <w:p w14:paraId="6A3DD4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AACB0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w:t>
            </w:r>
            <w:r>
              <w:rPr>
                <w:rFonts w:ascii="宋体" w:eastAsia="宋体" w:hAnsi="宋体" w:cs="宋体" w:hint="eastAsia"/>
                <w:color w:val="000000"/>
                <w:kern w:val="0"/>
                <w:sz w:val="20"/>
                <w:szCs w:val="20"/>
              </w:rPr>
              <w:lastRenderedPageBreak/>
              <w:t>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w:t>
            </w:r>
            <w:r>
              <w:rPr>
                <w:rFonts w:ascii="宋体" w:eastAsia="宋体" w:hAnsi="宋体" w:cs="宋体" w:hint="eastAsia"/>
                <w:color w:val="000000"/>
                <w:kern w:val="0"/>
                <w:sz w:val="20"/>
                <w:szCs w:val="20"/>
              </w:rPr>
              <w:lastRenderedPageBreak/>
              <w:t>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32F7F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E7391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w:t>
            </w:r>
            <w:r>
              <w:rPr>
                <w:rFonts w:ascii="宋体" w:eastAsia="宋体" w:hAnsi="宋体" w:cs="宋体" w:hint="eastAsia"/>
                <w:color w:val="000000"/>
                <w:kern w:val="0"/>
                <w:sz w:val="20"/>
                <w:szCs w:val="20"/>
              </w:rPr>
              <w:lastRenderedPageBreak/>
              <w:t>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w:t>
            </w:r>
            <w:r>
              <w:rPr>
                <w:rFonts w:ascii="宋体" w:eastAsia="宋体" w:hAnsi="宋体" w:cs="宋体" w:hint="eastAsia"/>
                <w:color w:val="000000"/>
                <w:kern w:val="0"/>
                <w:sz w:val="20"/>
                <w:szCs w:val="20"/>
              </w:rPr>
              <w:lastRenderedPageBreak/>
              <w:t>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DE6A7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7A5C4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委托或授权中国（广西）自由贸易试验区实施自治区级行政权力事项（第二批）的决定》（桂政发〔2020〕20号），该事项（原名称：“新建、改建、扩建从事港口危险货物作业的建设项目安全条件审查”）授权中国（广西）自由贸易试验区钦州港片区实施。</w:t>
            </w:r>
          </w:p>
        </w:tc>
      </w:tr>
      <w:tr w:rsidR="0082464C" w14:paraId="35E9139D" w14:textId="77777777" w:rsidTr="00C23ABE">
        <w:tc>
          <w:tcPr>
            <w:tcW w:w="567" w:type="dxa"/>
            <w:shd w:val="clear" w:color="auto" w:fill="auto"/>
            <w:vAlign w:val="center"/>
          </w:tcPr>
          <w:p w14:paraId="3B3BF2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36</w:t>
            </w:r>
          </w:p>
        </w:tc>
        <w:tc>
          <w:tcPr>
            <w:tcW w:w="567" w:type="dxa"/>
            <w:shd w:val="clear" w:color="auto" w:fill="auto"/>
            <w:vAlign w:val="center"/>
          </w:tcPr>
          <w:p w14:paraId="0C2351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673BFF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新增国内客船、危险品船运力审批</w:t>
            </w:r>
          </w:p>
        </w:tc>
        <w:tc>
          <w:tcPr>
            <w:tcW w:w="709" w:type="dxa"/>
            <w:shd w:val="clear" w:color="auto" w:fill="auto"/>
            <w:vAlign w:val="center"/>
          </w:tcPr>
          <w:p w14:paraId="03B7A4D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940DA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F1A2B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8C814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1.【行政法规】《国务院对确需保留的行政审批项目设定行政许可的决定》（2004年国务院令第412号公布，2016年8月25日国务院令第671号第二次修正），序号：135；事项名称：新增客船、危险品船投入运营审批。</w:t>
            </w:r>
            <w:r>
              <w:rPr>
                <w:rFonts w:ascii="宋体" w:eastAsia="宋体" w:hAnsi="宋体" w:cs="宋体" w:hint="eastAsia"/>
                <w:color w:val="000000"/>
                <w:kern w:val="0"/>
                <w:sz w:val="20"/>
                <w:szCs w:val="20"/>
              </w:rPr>
              <w:br/>
              <w:t>2.【行政法规】《国内水路运输管理条例》（2012年10月13日国务院令第625号公布，自2013年1</w:t>
            </w:r>
            <w:r>
              <w:rPr>
                <w:rFonts w:ascii="宋体" w:eastAsia="宋体" w:hAnsi="宋体" w:cs="宋体" w:hint="eastAsia"/>
                <w:color w:val="000000"/>
                <w:kern w:val="0"/>
                <w:sz w:val="20"/>
                <w:szCs w:val="20"/>
              </w:rPr>
              <w:lastRenderedPageBreak/>
              <w:t>月1日起施行，根据2023年7月20日国务院令第764号第三次修订）第八条 经营水路运输业务，应当按照国务院交通运输主管部门的规定，经国务院交通运输主管部门或者设区的市级以上地方人民政府负责水路运输管理的部门批准。申请经营水路运输业务，应当向前款规定的负责审批的部门提交申请书和证明申请人符合本条例第六条或者第七条规定条件的相关材料。负责审批的部门应当自受理申请之日起30个工作日内审查完毕，作出准予许可或者不予许可的决定。予以许可的，发给水路运输业务经营许可证件，并为申请人投入运营的船舶配发船舶营运证件；不予许可的，应当书面通知申请人并说明理由。</w:t>
            </w:r>
            <w:r>
              <w:rPr>
                <w:rFonts w:ascii="宋体" w:eastAsia="宋体" w:hAnsi="宋体" w:cs="宋体" w:hint="eastAsia"/>
                <w:color w:val="000000"/>
                <w:kern w:val="0"/>
                <w:sz w:val="20"/>
                <w:szCs w:val="20"/>
              </w:rPr>
              <w:br/>
              <w:t xml:space="preserve">   第十条第一款 为保障水路运输安全，维护水路运输市场的公平竞争秩序，国务院交通运输主管部门可以根据水路运输市场监测情况，决定在特定的旅客班轮运输和散装液体危险货物运输航线、水域暂停新增运力许可。</w:t>
            </w:r>
            <w:r>
              <w:rPr>
                <w:rFonts w:ascii="宋体" w:eastAsia="宋体" w:hAnsi="宋体" w:cs="宋体" w:hint="eastAsia"/>
                <w:color w:val="000000"/>
                <w:kern w:val="0"/>
                <w:sz w:val="20"/>
                <w:szCs w:val="20"/>
              </w:rPr>
              <w:br/>
              <w:t>3.【部门规章】《国内水路运输管理规定》（交通运输部令2014年第2号公布，自2014年3月1日起施行，根据2020年2月</w:t>
            </w:r>
            <w:r>
              <w:rPr>
                <w:rFonts w:ascii="宋体" w:eastAsia="宋体" w:hAnsi="宋体" w:cs="宋体" w:hint="eastAsia"/>
                <w:color w:val="000000"/>
                <w:kern w:val="0"/>
                <w:sz w:val="20"/>
                <w:szCs w:val="20"/>
              </w:rPr>
              <w:lastRenderedPageBreak/>
              <w:t>24日交通运输部令2020年第4号第三次修正）第四条 交通运输部主管全国水路运输管理工作，并按照本规定具体实施有关水路运输管理工作。县级以上地方人民政府交通运输主管部门主管本行政区域的水路运输管理工作。</w:t>
            </w:r>
            <w:r>
              <w:rPr>
                <w:rFonts w:ascii="宋体" w:eastAsia="宋体" w:hAnsi="宋体" w:cs="宋体" w:hint="eastAsia"/>
                <w:color w:val="000000"/>
                <w:kern w:val="0"/>
                <w:sz w:val="20"/>
                <w:szCs w:val="20"/>
              </w:rPr>
              <w:br/>
              <w:t>县级以上地方人民政府负责水路运输管理的部门或者机构（以下统称水路运输管理部门）具体实施水路运输管理工作。</w:t>
            </w:r>
            <w:r>
              <w:rPr>
                <w:rFonts w:ascii="宋体" w:eastAsia="宋体" w:hAnsi="宋体" w:cs="宋体" w:hint="eastAsia"/>
                <w:color w:val="000000"/>
                <w:kern w:val="0"/>
                <w:sz w:val="20"/>
                <w:szCs w:val="20"/>
              </w:rPr>
              <w:br/>
              <w:t>第十四条 除购置或者光租已取得相应水路运输经营资格的船舶外，水路运输经营者新增客船、危险品船运力，应当经其所在地设区的市级人民政府水路运输管理部门向具有许可权限的部门提出申请。</w:t>
            </w:r>
            <w:r>
              <w:rPr>
                <w:rFonts w:ascii="宋体" w:eastAsia="宋体" w:hAnsi="宋体" w:cs="宋体" w:hint="eastAsia"/>
                <w:color w:val="000000"/>
                <w:kern w:val="0"/>
                <w:sz w:val="20"/>
                <w:szCs w:val="20"/>
              </w:rPr>
              <w:br/>
              <w:t>4.【国务院工作文件】国务院办公厅关于公布《法律、行政法规、国务院决定设定的行政许可事项清单（2023年版）》的通知（国办发〔2023〕5号），序号：297；事项名称：新增国内客船、危险品船运力审批；实施机关：交通运输部，省级、设区的市级交通运输部门。</w:t>
            </w:r>
          </w:p>
        </w:tc>
        <w:tc>
          <w:tcPr>
            <w:tcW w:w="2127" w:type="dxa"/>
            <w:shd w:val="clear" w:color="auto" w:fill="auto"/>
            <w:vAlign w:val="center"/>
          </w:tcPr>
          <w:p w14:paraId="19B199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3.决定责任（水运管理处）：作出准予行政许可或不予行政许可（不予行政许可的应当告</w:t>
            </w:r>
            <w:r>
              <w:rPr>
                <w:rFonts w:ascii="宋体" w:eastAsia="宋体" w:hAnsi="宋体" w:cs="宋体" w:hint="eastAsia"/>
                <w:color w:val="000000"/>
                <w:kern w:val="0"/>
                <w:sz w:val="20"/>
                <w:szCs w:val="20"/>
              </w:rPr>
              <w:lastRenderedPageBreak/>
              <w:t>知理由）；按时办结。</w:t>
            </w:r>
            <w:r>
              <w:rPr>
                <w:rFonts w:ascii="宋体" w:eastAsia="宋体" w:hAnsi="宋体" w:cs="宋体" w:hint="eastAsia"/>
                <w:color w:val="000000"/>
                <w:kern w:val="0"/>
                <w:sz w:val="20"/>
                <w:szCs w:val="20"/>
              </w:rPr>
              <w:br/>
              <w:t>4.送达责任（政务服务窗口）：送达许可决定文件，信息公开。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5CC863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w:t>
            </w:r>
            <w:r>
              <w:rPr>
                <w:rFonts w:ascii="宋体" w:eastAsia="宋体" w:hAnsi="宋体" w:cs="宋体" w:hint="eastAsia"/>
                <w:color w:val="000000"/>
                <w:kern w:val="0"/>
                <w:sz w:val="20"/>
                <w:szCs w:val="20"/>
              </w:rPr>
              <w:lastRenderedPageBreak/>
              <w:t>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w:t>
            </w:r>
            <w:r>
              <w:rPr>
                <w:rFonts w:ascii="宋体" w:eastAsia="宋体" w:hAnsi="宋体" w:cs="宋体" w:hint="eastAsia"/>
                <w:color w:val="000000"/>
                <w:kern w:val="0"/>
                <w:sz w:val="20"/>
                <w:szCs w:val="20"/>
              </w:rPr>
              <w:lastRenderedPageBreak/>
              <w:t>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w:t>
            </w:r>
            <w:r>
              <w:rPr>
                <w:rFonts w:ascii="宋体" w:eastAsia="宋体" w:hAnsi="宋体" w:cs="宋体" w:hint="eastAsia"/>
                <w:color w:val="000000"/>
                <w:kern w:val="0"/>
                <w:sz w:val="20"/>
                <w:szCs w:val="20"/>
              </w:rPr>
              <w:lastRenderedPageBreak/>
              <w:t>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77B8E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w:t>
            </w:r>
            <w:r>
              <w:rPr>
                <w:rFonts w:ascii="宋体" w:eastAsia="宋体" w:hAnsi="宋体" w:cs="宋体" w:hint="eastAsia"/>
                <w:color w:val="000000"/>
                <w:kern w:val="0"/>
                <w:sz w:val="20"/>
                <w:szCs w:val="20"/>
              </w:rPr>
              <w:lastRenderedPageBreak/>
              <w:t>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9D951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w:t>
            </w:r>
            <w:r>
              <w:rPr>
                <w:rFonts w:ascii="宋体" w:eastAsia="宋体" w:hAnsi="宋体" w:cs="宋体" w:hint="eastAsia"/>
                <w:color w:val="000000"/>
                <w:kern w:val="0"/>
                <w:sz w:val="20"/>
                <w:szCs w:val="20"/>
              </w:rPr>
              <w:lastRenderedPageBreak/>
              <w:t>（二）项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w:t>
            </w:r>
            <w:r>
              <w:rPr>
                <w:rFonts w:ascii="宋体" w:eastAsia="宋体" w:hAnsi="宋体" w:cs="宋体" w:hint="eastAsia"/>
                <w:color w:val="000000"/>
                <w:kern w:val="0"/>
                <w:sz w:val="20"/>
                <w:szCs w:val="20"/>
              </w:rPr>
              <w:lastRenderedPageBreak/>
              <w:t>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5BCD3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49A72E4" w14:textId="77777777" w:rsidR="00334251" w:rsidRDefault="00334251" w:rsidP="0082464C">
            <w:pPr>
              <w:widowControl/>
              <w:rPr>
                <w:rFonts w:ascii="宋体" w:eastAsia="宋体" w:hAnsi="宋体" w:cs="宋体"/>
                <w:color w:val="000000"/>
                <w:kern w:val="0"/>
                <w:sz w:val="20"/>
                <w:szCs w:val="20"/>
              </w:rPr>
            </w:pPr>
          </w:p>
        </w:tc>
      </w:tr>
      <w:tr w:rsidR="0082464C" w14:paraId="2F46C0E8" w14:textId="77777777" w:rsidTr="00C23ABE">
        <w:tc>
          <w:tcPr>
            <w:tcW w:w="567" w:type="dxa"/>
            <w:shd w:val="clear" w:color="auto" w:fill="auto"/>
            <w:vAlign w:val="center"/>
          </w:tcPr>
          <w:p w14:paraId="567FC7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37</w:t>
            </w:r>
          </w:p>
        </w:tc>
        <w:tc>
          <w:tcPr>
            <w:tcW w:w="567" w:type="dxa"/>
            <w:shd w:val="clear" w:color="auto" w:fill="auto"/>
            <w:vAlign w:val="center"/>
          </w:tcPr>
          <w:p w14:paraId="35A0B6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52B1B8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造价工程师（交通运输工程）注册</w:t>
            </w:r>
          </w:p>
        </w:tc>
        <w:tc>
          <w:tcPr>
            <w:tcW w:w="709" w:type="dxa"/>
            <w:shd w:val="clear" w:color="auto" w:fill="auto"/>
            <w:vAlign w:val="center"/>
          </w:tcPr>
          <w:p w14:paraId="542DDC1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B6757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67037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人事处</w:t>
            </w:r>
          </w:p>
        </w:tc>
        <w:tc>
          <w:tcPr>
            <w:tcW w:w="2409" w:type="dxa"/>
            <w:shd w:val="clear" w:color="auto" w:fill="auto"/>
            <w:vAlign w:val="center"/>
          </w:tcPr>
          <w:p w14:paraId="7AA438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建筑法》（1997年11月1日第八届全国人民代表大会常务委员会第二十八次会议通过，自1998年3月1日起施行，根据2019年4月23日第十三届全国人民代表大会常务委员会第十次会议第二次修正）第十四条 从事建筑活动的专业技术人员，应当依法取得相应的执业资格证书，并在执业资格证书许可的范围内从事建筑活动。</w:t>
            </w:r>
            <w:r>
              <w:rPr>
                <w:rFonts w:ascii="宋体" w:eastAsia="宋体" w:hAnsi="宋体" w:cs="宋体" w:hint="eastAsia"/>
                <w:color w:val="000000"/>
                <w:kern w:val="0"/>
                <w:sz w:val="20"/>
                <w:szCs w:val="20"/>
              </w:rPr>
              <w:br/>
              <w:t>2.【国家职业资格目录】《国家职业资格目录（2021年版）》，专业技术人员职业资格（准入类），序号13，职业资格名称：造价工程师。</w:t>
            </w:r>
            <w:r>
              <w:rPr>
                <w:rFonts w:ascii="宋体" w:eastAsia="宋体" w:hAnsi="宋体" w:cs="宋体" w:hint="eastAsia"/>
                <w:color w:val="000000"/>
                <w:kern w:val="0"/>
                <w:sz w:val="20"/>
                <w:szCs w:val="20"/>
              </w:rPr>
              <w:br/>
              <w:t>3.【国务院工作文件】国务院办公厅关于公布《法律、行政法规、国务院决定设定的行政许可事项清单（2023年版）》的通知（国办发〔2023〕5号），序号：334；事项名称：造价工程师（交通运输工程）注册；实施机关：交通运输部、省级交通运输部门。</w:t>
            </w:r>
          </w:p>
        </w:tc>
        <w:tc>
          <w:tcPr>
            <w:tcW w:w="2127" w:type="dxa"/>
            <w:shd w:val="clear" w:color="auto" w:fill="auto"/>
            <w:vAlign w:val="center"/>
          </w:tcPr>
          <w:p w14:paraId="6BFD64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1.受理责任（政务服务窗口）：公示应当提交的材料，一次性告知补正材料，依法受理或不予受理（不予受理应当告知理由）。</w:t>
            </w:r>
            <w:r>
              <w:rPr>
                <w:rFonts w:ascii="宋体" w:eastAsia="宋体" w:hAnsi="宋体" w:cs="宋体" w:hint="eastAsia"/>
                <w:color w:val="000000"/>
                <w:kern w:val="0"/>
                <w:sz w:val="20"/>
                <w:szCs w:val="20"/>
              </w:rPr>
              <w:br/>
              <w:t>2.审查责任（人事处）：审查申请人提交的材料，组织考试。</w:t>
            </w:r>
            <w:r>
              <w:rPr>
                <w:rFonts w:ascii="宋体" w:eastAsia="宋体" w:hAnsi="宋体" w:cs="宋体" w:hint="eastAsia"/>
                <w:color w:val="000000"/>
                <w:kern w:val="0"/>
                <w:sz w:val="20"/>
                <w:szCs w:val="20"/>
              </w:rPr>
              <w:br/>
              <w:t>3.决定责任（人事处）：对考试合格的申请人进行公示，公示期内未收到异议的给予发证。</w:t>
            </w:r>
            <w:r>
              <w:rPr>
                <w:rFonts w:ascii="宋体" w:eastAsia="宋体" w:hAnsi="宋体" w:cs="宋体" w:hint="eastAsia"/>
                <w:color w:val="000000"/>
                <w:kern w:val="0"/>
                <w:sz w:val="20"/>
                <w:szCs w:val="20"/>
              </w:rPr>
              <w:br/>
              <w:t>4.送达责任（政务服务窗口）：送达证件；信息公开。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6.法律法规规章文件规定的其他应履行的责任（人事处）。</w:t>
            </w:r>
          </w:p>
        </w:tc>
        <w:tc>
          <w:tcPr>
            <w:tcW w:w="5528" w:type="dxa"/>
            <w:shd w:val="clear" w:color="auto" w:fill="auto"/>
            <w:vAlign w:val="center"/>
          </w:tcPr>
          <w:p w14:paraId="0BBFDF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w:t>
            </w:r>
            <w:r>
              <w:rPr>
                <w:rFonts w:ascii="宋体" w:eastAsia="宋体" w:hAnsi="宋体" w:cs="宋体" w:hint="eastAsia"/>
                <w:color w:val="000000"/>
                <w:kern w:val="0"/>
                <w:sz w:val="20"/>
                <w:szCs w:val="20"/>
              </w:rPr>
              <w:lastRenderedPageBreak/>
              <w:t>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w:t>
            </w:r>
            <w:r>
              <w:rPr>
                <w:rFonts w:ascii="宋体" w:eastAsia="宋体" w:hAnsi="宋体" w:cs="宋体" w:hint="eastAsia"/>
                <w:color w:val="000000"/>
                <w:kern w:val="0"/>
                <w:sz w:val="20"/>
                <w:szCs w:val="20"/>
              </w:rPr>
              <w:lastRenderedPageBreak/>
              <w:t>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77C72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296FD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w:t>
            </w:r>
            <w:r>
              <w:rPr>
                <w:rFonts w:ascii="宋体" w:eastAsia="宋体" w:hAnsi="宋体" w:cs="宋体" w:hint="eastAsia"/>
                <w:color w:val="000000"/>
                <w:kern w:val="0"/>
                <w:sz w:val="20"/>
                <w:szCs w:val="20"/>
              </w:rPr>
              <w:lastRenderedPageBreak/>
              <w:t>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w:t>
            </w:r>
            <w:r>
              <w:rPr>
                <w:rFonts w:ascii="宋体" w:eastAsia="宋体" w:hAnsi="宋体" w:cs="宋体" w:hint="eastAsia"/>
                <w:color w:val="000000"/>
                <w:kern w:val="0"/>
                <w:sz w:val="20"/>
                <w:szCs w:val="20"/>
              </w:rPr>
              <w:lastRenderedPageBreak/>
              <w:t>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71E58BC" w14:textId="77777777" w:rsidR="00334251" w:rsidRDefault="00334251" w:rsidP="0082464C">
            <w:pPr>
              <w:widowControl/>
              <w:rPr>
                <w:rFonts w:ascii="宋体" w:eastAsia="宋体" w:hAnsi="宋体" w:cs="宋体"/>
                <w:color w:val="000000"/>
                <w:kern w:val="0"/>
                <w:sz w:val="20"/>
                <w:szCs w:val="20"/>
              </w:rPr>
            </w:pPr>
          </w:p>
        </w:tc>
        <w:tc>
          <w:tcPr>
            <w:tcW w:w="1134" w:type="dxa"/>
            <w:shd w:val="clear" w:color="auto" w:fill="auto"/>
            <w:vAlign w:val="center"/>
          </w:tcPr>
          <w:p w14:paraId="12697003" w14:textId="77777777" w:rsidR="00334251" w:rsidRDefault="00334251" w:rsidP="0082464C">
            <w:pPr>
              <w:widowControl/>
              <w:rPr>
                <w:rFonts w:ascii="Times New Roman" w:eastAsia="Times New Roman" w:hAnsi="Times New Roman" w:cs="Times New Roman"/>
                <w:kern w:val="0"/>
                <w:sz w:val="20"/>
                <w:szCs w:val="20"/>
              </w:rPr>
            </w:pPr>
          </w:p>
        </w:tc>
      </w:tr>
      <w:tr w:rsidR="0082464C" w14:paraId="23932725" w14:textId="77777777" w:rsidTr="00C23ABE">
        <w:tc>
          <w:tcPr>
            <w:tcW w:w="567" w:type="dxa"/>
            <w:shd w:val="clear" w:color="auto" w:fill="auto"/>
            <w:vAlign w:val="center"/>
          </w:tcPr>
          <w:p w14:paraId="4AEE2B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38</w:t>
            </w:r>
          </w:p>
        </w:tc>
        <w:tc>
          <w:tcPr>
            <w:tcW w:w="567" w:type="dxa"/>
            <w:shd w:val="clear" w:color="auto" w:fill="auto"/>
            <w:vAlign w:val="center"/>
          </w:tcPr>
          <w:p w14:paraId="2005B2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行政许可</w:t>
            </w:r>
          </w:p>
        </w:tc>
        <w:tc>
          <w:tcPr>
            <w:tcW w:w="709" w:type="dxa"/>
            <w:shd w:val="clear" w:color="auto" w:fill="auto"/>
            <w:vAlign w:val="center"/>
          </w:tcPr>
          <w:p w14:paraId="512BAD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占用国防交通控制范围土地审批</w:t>
            </w:r>
          </w:p>
        </w:tc>
        <w:tc>
          <w:tcPr>
            <w:tcW w:w="709" w:type="dxa"/>
            <w:shd w:val="clear" w:color="auto" w:fill="auto"/>
            <w:vAlign w:val="center"/>
          </w:tcPr>
          <w:p w14:paraId="34B498A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D08BD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795C2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国防交通处</w:t>
            </w:r>
          </w:p>
        </w:tc>
        <w:tc>
          <w:tcPr>
            <w:tcW w:w="2409" w:type="dxa"/>
            <w:shd w:val="clear" w:color="auto" w:fill="auto"/>
            <w:vAlign w:val="center"/>
          </w:tcPr>
          <w:p w14:paraId="543314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1.【法律】《中华人民共和国国防交通法》（2016年中华人民共和国主席令第50号公布，自2017年1月1日起施行）第二十八条 各级人民政府对国防交通工程设施建设项目和贯彻国防要求的交通工程设施建设项目，在土地使用、城乡规划、</w:t>
            </w:r>
            <w:r>
              <w:rPr>
                <w:rFonts w:ascii="宋体" w:eastAsia="宋体" w:hAnsi="宋体" w:cs="宋体" w:hint="eastAsia"/>
                <w:color w:val="000000"/>
                <w:kern w:val="0"/>
                <w:sz w:val="20"/>
                <w:szCs w:val="20"/>
              </w:rPr>
              <w:lastRenderedPageBreak/>
              <w:t>财政、税费等方面，按照国家有关规定给予政策支持。</w:t>
            </w:r>
            <w:r>
              <w:rPr>
                <w:rFonts w:ascii="宋体" w:eastAsia="宋体" w:hAnsi="宋体" w:cs="宋体" w:hint="eastAsia"/>
                <w:color w:val="000000"/>
                <w:kern w:val="0"/>
                <w:sz w:val="20"/>
                <w:szCs w:val="20"/>
              </w:rPr>
              <w:br/>
              <w:t>2.【行政法规】《国防交通条例》（1995年2月24日中华人民共和国国务院、中央军事委员会令173号公布，自公布之日起施行，根据2011年1月8日《国务院关于废止和修改部分行政法规的决定》修订）第二十三条 土地管理部门和城市规划主管部门，应当将经批准的预定抢建重要国防交通工程设施的土地作为国防交通控制用地，纳入土地利用总体规划和城市规划。未经土地管理部门、城市规划主管部门和国防交通主管机构批准，任何单位或者个人不得占用国防交通控制用地。</w:t>
            </w:r>
          </w:p>
        </w:tc>
        <w:tc>
          <w:tcPr>
            <w:tcW w:w="2127" w:type="dxa"/>
            <w:shd w:val="clear" w:color="auto" w:fill="auto"/>
            <w:vAlign w:val="center"/>
          </w:tcPr>
          <w:p w14:paraId="291E4B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1.受理责任（政务服务窗口）：公示国防交通工程设施建设项目和有关贯彻国防要求建设项目设计审定审批依法应当提交的材料；一次性告知补正材料；依法受理或不予受理（不予受理应当告知理由）。</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2.审查责任（国防交通处）：材料审核，提出审查意见。</w:t>
            </w:r>
            <w:r>
              <w:rPr>
                <w:rFonts w:ascii="宋体" w:eastAsia="宋体" w:hAnsi="宋体" w:cs="宋体" w:hint="eastAsia"/>
                <w:color w:val="000000"/>
                <w:kern w:val="0"/>
                <w:sz w:val="20"/>
                <w:szCs w:val="20"/>
              </w:rPr>
              <w:br/>
              <w:t>3.决定责任（国防交通处）：作出许可决定（不予许可应当告知理由）；按时办结。</w:t>
            </w:r>
            <w:r>
              <w:rPr>
                <w:rFonts w:ascii="宋体" w:eastAsia="宋体" w:hAnsi="宋体" w:cs="宋体" w:hint="eastAsia"/>
                <w:color w:val="000000"/>
                <w:kern w:val="0"/>
                <w:sz w:val="20"/>
                <w:szCs w:val="20"/>
              </w:rPr>
              <w:br/>
              <w:t>4.送达责任（政务服务窗口）：许可决定书送达申请人；信息公开。</w:t>
            </w:r>
            <w:r>
              <w:rPr>
                <w:rFonts w:ascii="宋体" w:eastAsia="宋体" w:hAnsi="宋体" w:cs="宋体" w:hint="eastAsia"/>
                <w:color w:val="000000"/>
                <w:kern w:val="0"/>
                <w:sz w:val="20"/>
                <w:szCs w:val="20"/>
              </w:rPr>
              <w:br/>
              <w:t>5.监管责任（自治区交通运输综合行政执法局）：综合运用“双随机、一公开”监管、重点监管、信用监管、非现场监管等方式，加强行政许可事项的事中事后监管。</w:t>
            </w:r>
            <w:r>
              <w:rPr>
                <w:rFonts w:ascii="宋体" w:eastAsia="宋体" w:hAnsi="宋体" w:cs="宋体" w:hint="eastAsia"/>
                <w:color w:val="000000"/>
                <w:kern w:val="0"/>
                <w:sz w:val="20"/>
                <w:szCs w:val="20"/>
              </w:rPr>
              <w:br/>
              <w:t>6.法律法规规章文件规定的其他应履行的责任（国防交通处）。</w:t>
            </w:r>
          </w:p>
        </w:tc>
        <w:tc>
          <w:tcPr>
            <w:tcW w:w="5528" w:type="dxa"/>
            <w:shd w:val="clear" w:color="auto" w:fill="auto"/>
            <w:vAlign w:val="center"/>
          </w:tcPr>
          <w:p w14:paraId="1BD836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w:t>
            </w:r>
            <w:r>
              <w:rPr>
                <w:rFonts w:ascii="宋体" w:eastAsia="宋体" w:hAnsi="宋体" w:cs="宋体" w:hint="eastAsia"/>
                <w:color w:val="000000"/>
                <w:kern w:val="0"/>
                <w:sz w:val="20"/>
                <w:szCs w:val="20"/>
              </w:rPr>
              <w:lastRenderedPageBreak/>
              <w:t>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w:t>
            </w:r>
            <w:r>
              <w:rPr>
                <w:rFonts w:ascii="宋体" w:eastAsia="宋体" w:hAnsi="宋体" w:cs="宋体" w:hint="eastAsia"/>
                <w:color w:val="000000"/>
                <w:kern w:val="0"/>
                <w:sz w:val="20"/>
                <w:szCs w:val="20"/>
              </w:rPr>
              <w:lastRenderedPageBreak/>
              <w:t>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w:t>
            </w:r>
            <w:r>
              <w:rPr>
                <w:rFonts w:ascii="宋体" w:eastAsia="宋体" w:hAnsi="宋体" w:cs="宋体" w:hint="eastAsia"/>
                <w:color w:val="000000"/>
                <w:kern w:val="0"/>
                <w:sz w:val="20"/>
                <w:szCs w:val="20"/>
              </w:rPr>
              <w:lastRenderedPageBreak/>
              <w:t>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DC899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2.对不符合法定条件的申请予以行政许可的（机关党委）；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3.在受理、审查、决定行政许可过程中，未向申请人、利害关系人履行法定告知义务的（机关党委）；</w:t>
            </w:r>
            <w:r>
              <w:rPr>
                <w:rFonts w:ascii="宋体" w:eastAsia="宋体" w:hAnsi="宋体" w:cs="宋体" w:hint="eastAsia"/>
                <w:color w:val="000000"/>
                <w:kern w:val="0"/>
                <w:sz w:val="20"/>
                <w:szCs w:val="20"/>
              </w:rPr>
              <w:br/>
              <w:t>4.在行政许可工作中违反法定权限、条件和程序设定或者实施行政许可的（机关党委）；</w:t>
            </w:r>
            <w:r>
              <w:rPr>
                <w:rFonts w:ascii="宋体" w:eastAsia="宋体" w:hAnsi="宋体" w:cs="宋体" w:hint="eastAsia"/>
                <w:color w:val="000000"/>
                <w:kern w:val="0"/>
                <w:sz w:val="20"/>
                <w:szCs w:val="20"/>
              </w:rPr>
              <w:br/>
              <w:t>5.不依法履行行政许可监督职责或监督不力造成严重后果的（机关党委）；</w:t>
            </w:r>
            <w:r>
              <w:rPr>
                <w:rFonts w:ascii="宋体" w:eastAsia="宋体" w:hAnsi="宋体" w:cs="宋体" w:hint="eastAsia"/>
                <w:color w:val="000000"/>
                <w:kern w:val="0"/>
                <w:sz w:val="20"/>
                <w:szCs w:val="20"/>
              </w:rPr>
              <w:br/>
              <w:t>6.在许可过程中徇私舞弊、滥用职权或者玩忽职守的（机关党委）；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9A58C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w:t>
            </w:r>
            <w:r>
              <w:rPr>
                <w:rFonts w:ascii="宋体" w:eastAsia="宋体" w:hAnsi="宋体" w:cs="宋体" w:hint="eastAsia"/>
                <w:color w:val="000000"/>
                <w:kern w:val="0"/>
                <w:sz w:val="20"/>
                <w:szCs w:val="20"/>
              </w:rPr>
              <w:lastRenderedPageBreak/>
              <w:t>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w:t>
            </w:r>
            <w:r>
              <w:rPr>
                <w:rFonts w:ascii="宋体" w:eastAsia="宋体" w:hAnsi="宋体" w:cs="宋体" w:hint="eastAsia"/>
                <w:color w:val="000000"/>
                <w:kern w:val="0"/>
                <w:sz w:val="20"/>
                <w:szCs w:val="20"/>
              </w:rPr>
              <w:lastRenderedPageBreak/>
              <w:t>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w:t>
            </w:r>
            <w:r>
              <w:rPr>
                <w:rFonts w:ascii="宋体" w:eastAsia="宋体" w:hAnsi="宋体" w:cs="宋体" w:hint="eastAsia"/>
                <w:color w:val="000000"/>
                <w:kern w:val="0"/>
                <w:sz w:val="20"/>
                <w:szCs w:val="20"/>
              </w:rPr>
              <w:lastRenderedPageBreak/>
              <w:t>忽职守，贻误工作的；（四）工作中有弄虚作假，误导、欺骗行为的。</w:t>
            </w:r>
          </w:p>
        </w:tc>
        <w:tc>
          <w:tcPr>
            <w:tcW w:w="1418" w:type="dxa"/>
            <w:shd w:val="clear" w:color="auto" w:fill="auto"/>
            <w:vAlign w:val="center"/>
          </w:tcPr>
          <w:p w14:paraId="7AD09E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14A888CF" w14:textId="77777777" w:rsidR="00334251" w:rsidRDefault="00334251" w:rsidP="0082464C">
            <w:pPr>
              <w:widowControl/>
              <w:rPr>
                <w:rFonts w:ascii="宋体" w:eastAsia="宋体" w:hAnsi="宋体" w:cs="宋体"/>
                <w:color w:val="000000"/>
                <w:kern w:val="0"/>
                <w:sz w:val="20"/>
                <w:szCs w:val="20"/>
              </w:rPr>
            </w:pPr>
          </w:p>
        </w:tc>
      </w:tr>
      <w:tr w:rsidR="0082464C" w14:paraId="22B71E71" w14:textId="77777777" w:rsidTr="00C23ABE">
        <w:tc>
          <w:tcPr>
            <w:tcW w:w="567" w:type="dxa"/>
            <w:shd w:val="clear" w:color="auto" w:fill="auto"/>
            <w:vAlign w:val="center"/>
          </w:tcPr>
          <w:p w14:paraId="1DB49A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39</w:t>
            </w:r>
          </w:p>
        </w:tc>
        <w:tc>
          <w:tcPr>
            <w:tcW w:w="567" w:type="dxa"/>
            <w:shd w:val="clear" w:color="auto" w:fill="auto"/>
            <w:vAlign w:val="center"/>
          </w:tcPr>
          <w:p w14:paraId="2B0AA5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9092D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对报送的航道通航条件影响评价材料未通过审核而开工建设行为的行政处罚</w:t>
            </w:r>
          </w:p>
        </w:tc>
        <w:tc>
          <w:tcPr>
            <w:tcW w:w="709" w:type="dxa"/>
            <w:shd w:val="clear" w:color="auto" w:fill="auto"/>
            <w:vAlign w:val="center"/>
          </w:tcPr>
          <w:p w14:paraId="03B9F3E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DA976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CBF0B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58FB6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第三十九条第二款  报送的航道通航条件影响评价材料未通过审核，建设单位开工建设的，由有审核权的交通运输主管部门或者航道管理机构责令停止建设、恢复原状，处二十万元以上五十万元以下的罚款。</w:t>
            </w:r>
          </w:p>
        </w:tc>
        <w:tc>
          <w:tcPr>
            <w:tcW w:w="2127" w:type="dxa"/>
            <w:shd w:val="clear" w:color="auto" w:fill="auto"/>
            <w:vAlign w:val="center"/>
          </w:tcPr>
          <w:p w14:paraId="1E8067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w:t>
            </w:r>
            <w:r>
              <w:rPr>
                <w:rFonts w:ascii="宋体" w:eastAsia="宋体" w:hAnsi="宋体" w:cs="宋体" w:hint="eastAsia"/>
                <w:color w:val="000000"/>
                <w:kern w:val="0"/>
                <w:sz w:val="20"/>
                <w:szCs w:val="20"/>
              </w:rPr>
              <w:lastRenderedPageBreak/>
              <w:t>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5EFB3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w:t>
            </w:r>
            <w:r>
              <w:rPr>
                <w:rFonts w:ascii="宋体" w:eastAsia="宋体" w:hAnsi="宋体" w:cs="宋体" w:hint="eastAsia"/>
                <w:color w:val="000000"/>
                <w:kern w:val="0"/>
                <w:sz w:val="20"/>
                <w:szCs w:val="20"/>
              </w:rPr>
              <w:lastRenderedPageBreak/>
              <w:t>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w:t>
            </w:r>
            <w:r>
              <w:rPr>
                <w:rFonts w:ascii="宋体" w:eastAsia="宋体" w:hAnsi="宋体" w:cs="宋体" w:hint="eastAsia"/>
                <w:color w:val="000000"/>
                <w:kern w:val="0"/>
                <w:sz w:val="20"/>
                <w:szCs w:val="20"/>
              </w:rPr>
              <w:lastRenderedPageBreak/>
              <w:t>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BA38E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w:t>
            </w:r>
            <w:r>
              <w:rPr>
                <w:rFonts w:ascii="宋体" w:eastAsia="宋体" w:hAnsi="宋体" w:cs="宋体" w:hint="eastAsia"/>
                <w:color w:val="000000"/>
                <w:kern w:val="0"/>
                <w:sz w:val="20"/>
                <w:szCs w:val="20"/>
              </w:rPr>
              <w:lastRenderedPageBreak/>
              <w:t>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DFAE7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w:t>
            </w:r>
            <w:r>
              <w:rPr>
                <w:rFonts w:ascii="宋体" w:eastAsia="宋体" w:hAnsi="宋体" w:cs="宋体" w:hint="eastAsia"/>
                <w:color w:val="000000"/>
                <w:kern w:val="0"/>
                <w:sz w:val="20"/>
                <w:szCs w:val="20"/>
              </w:rPr>
              <w:lastRenderedPageBreak/>
              <w:t>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43753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C86EA0B" w14:textId="77777777" w:rsidR="00334251" w:rsidRDefault="00334251" w:rsidP="0082464C">
            <w:pPr>
              <w:widowControl/>
              <w:rPr>
                <w:rFonts w:ascii="宋体" w:eastAsia="宋体" w:hAnsi="宋体" w:cs="宋体"/>
                <w:color w:val="000000"/>
                <w:kern w:val="0"/>
                <w:sz w:val="20"/>
                <w:szCs w:val="20"/>
              </w:rPr>
            </w:pPr>
          </w:p>
        </w:tc>
      </w:tr>
      <w:tr w:rsidR="0082464C" w14:paraId="3CED3210" w14:textId="77777777" w:rsidTr="00C23ABE">
        <w:tc>
          <w:tcPr>
            <w:tcW w:w="567" w:type="dxa"/>
            <w:shd w:val="clear" w:color="auto" w:fill="auto"/>
            <w:vAlign w:val="center"/>
          </w:tcPr>
          <w:p w14:paraId="3FAA7D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40</w:t>
            </w:r>
          </w:p>
        </w:tc>
        <w:tc>
          <w:tcPr>
            <w:tcW w:w="567" w:type="dxa"/>
            <w:shd w:val="clear" w:color="auto" w:fill="auto"/>
            <w:vAlign w:val="center"/>
          </w:tcPr>
          <w:p w14:paraId="6EF2AB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1FE53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对不按规定配合和保障被引船舶</w:t>
            </w:r>
            <w:r>
              <w:rPr>
                <w:rFonts w:ascii="宋体" w:eastAsia="宋体" w:hAnsi="宋体" w:cs="宋体" w:hint="eastAsia"/>
                <w:color w:val="000000"/>
                <w:kern w:val="0"/>
                <w:sz w:val="20"/>
                <w:szCs w:val="20"/>
              </w:rPr>
              <w:lastRenderedPageBreak/>
              <w:t>靠、离泊等行为的行政处罚</w:t>
            </w:r>
          </w:p>
        </w:tc>
        <w:tc>
          <w:tcPr>
            <w:tcW w:w="709" w:type="dxa"/>
            <w:shd w:val="clear" w:color="auto" w:fill="auto"/>
            <w:vAlign w:val="center"/>
          </w:tcPr>
          <w:p w14:paraId="4C91869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6DEE5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00CC26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402BD7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【部门规章】《船舶引航管理规定》（交通部令2001年第10号发布，自2002年1月1日施行，根据交通运输部令2021年第25号修正）第三十七条 港口企业对被引船舶靠、</w:t>
            </w:r>
            <w:r>
              <w:rPr>
                <w:rFonts w:ascii="宋体" w:eastAsia="宋体" w:hAnsi="宋体" w:cs="宋体" w:hint="eastAsia"/>
                <w:color w:val="000000"/>
                <w:kern w:val="0"/>
                <w:sz w:val="20"/>
                <w:szCs w:val="20"/>
              </w:rPr>
              <w:lastRenderedPageBreak/>
              <w:t>离泊，应当做好下列工作：（一）泊位的靠泊等级必须符合被靠船舶相应等级，泊位防护设施完好；（二）确保泊位有足够的水深，水下无障碍物；（三）泊位有效长度应当至少为被引船舶总长的120％；被引船舶总长度小于100米的，泊位长度应大于被引船舶总长的20米；（四）被引船舶靠离泊半小时前，应当按照引航员的要求将有碍船舶靠离泊的装卸机械、货物和其他设施移至安全处所并清理就绪；（五）指泊员在被引船舶靠离泊半小时前应当到达现场，与引航员保持密切联系，并按规定正确显示泊位信号，备妥碰垫物；（六）被引船舶夜间靠、离泊，码头应当具备足够的照明；（七）泊位靠泊条件临时发生变化，必须立即告知引航员。</w:t>
            </w:r>
            <w:r>
              <w:rPr>
                <w:rFonts w:ascii="宋体" w:eastAsia="宋体" w:hAnsi="宋体" w:cs="宋体" w:hint="eastAsia"/>
                <w:color w:val="000000"/>
                <w:kern w:val="0"/>
                <w:sz w:val="20"/>
                <w:szCs w:val="20"/>
              </w:rPr>
              <w:br/>
              <w:t xml:space="preserve">    第三十八条  新建码头使用前，码头所属单位应当及时向引航机构提供泊位吨级、系泊能力、泊位水深、主航道水深图等与船舶安全靠、离有关的资料。对已投入使用的码头应当按引航机构的要求提供泊位水深、主航道及专用航道水深图等有关资料。</w:t>
            </w:r>
            <w:r>
              <w:rPr>
                <w:rFonts w:ascii="宋体" w:eastAsia="宋体" w:hAnsi="宋体" w:cs="宋体" w:hint="eastAsia"/>
                <w:color w:val="000000"/>
                <w:kern w:val="0"/>
                <w:sz w:val="20"/>
                <w:szCs w:val="20"/>
              </w:rPr>
              <w:br/>
              <w:t xml:space="preserve">    第四十四条  违反本规定第三十七条、第三十八条规定，港口企业不</w:t>
            </w:r>
            <w:r>
              <w:rPr>
                <w:rFonts w:ascii="宋体" w:eastAsia="宋体" w:hAnsi="宋体" w:cs="宋体" w:hint="eastAsia"/>
                <w:color w:val="000000"/>
                <w:kern w:val="0"/>
                <w:sz w:val="20"/>
                <w:szCs w:val="20"/>
              </w:rPr>
              <w:lastRenderedPageBreak/>
              <w:t>按规定配合和保障被引船舶靠离泊的、不按规定向引航机构提供相关资料的，由市级地方人民政府港口主管部门或者长江航务管理部门责令港口企业纠正其违法行为，并处以警告或者1万元以下的罚款。</w:t>
            </w:r>
          </w:p>
        </w:tc>
        <w:tc>
          <w:tcPr>
            <w:tcW w:w="2127" w:type="dxa"/>
            <w:shd w:val="clear" w:color="auto" w:fill="auto"/>
            <w:vAlign w:val="center"/>
          </w:tcPr>
          <w:p w14:paraId="5E7847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w:t>
            </w:r>
            <w:r>
              <w:rPr>
                <w:rFonts w:ascii="宋体" w:eastAsia="宋体" w:hAnsi="宋体" w:cs="宋体" w:hint="eastAsia"/>
                <w:color w:val="000000"/>
                <w:kern w:val="0"/>
                <w:sz w:val="20"/>
                <w:szCs w:val="20"/>
              </w:rPr>
              <w:lastRenderedPageBreak/>
              <w:t>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B14C6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w:t>
            </w:r>
            <w:r>
              <w:rPr>
                <w:rFonts w:ascii="宋体" w:eastAsia="宋体" w:hAnsi="宋体" w:cs="宋体" w:hint="eastAsia"/>
                <w:color w:val="000000"/>
                <w:kern w:val="0"/>
                <w:sz w:val="20"/>
                <w:szCs w:val="20"/>
              </w:rPr>
              <w:lastRenderedPageBreak/>
              <w:t>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w:t>
            </w:r>
            <w:r>
              <w:rPr>
                <w:rFonts w:ascii="宋体" w:eastAsia="宋体" w:hAnsi="宋体" w:cs="宋体" w:hint="eastAsia"/>
                <w:color w:val="000000"/>
                <w:kern w:val="0"/>
                <w:sz w:val="20"/>
                <w:szCs w:val="20"/>
              </w:rPr>
              <w:lastRenderedPageBreak/>
              <w:t>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w:t>
            </w:r>
            <w:r>
              <w:rPr>
                <w:rFonts w:ascii="宋体" w:eastAsia="宋体" w:hAnsi="宋体" w:cs="宋体" w:hint="eastAsia"/>
                <w:color w:val="000000"/>
                <w:kern w:val="0"/>
                <w:sz w:val="20"/>
                <w:szCs w:val="20"/>
              </w:rPr>
              <w:lastRenderedPageBreak/>
              <w:t>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318A6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w:t>
            </w:r>
            <w:r>
              <w:rPr>
                <w:rFonts w:ascii="宋体" w:eastAsia="宋体" w:hAnsi="宋体" w:cs="宋体" w:hint="eastAsia"/>
                <w:color w:val="000000"/>
                <w:kern w:val="0"/>
                <w:sz w:val="20"/>
                <w:szCs w:val="20"/>
              </w:rPr>
              <w:lastRenderedPageBreak/>
              <w:t>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F99ED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w:t>
            </w:r>
            <w:r>
              <w:rPr>
                <w:rFonts w:ascii="宋体" w:eastAsia="宋体" w:hAnsi="宋体" w:cs="宋体" w:hint="eastAsia"/>
                <w:color w:val="000000"/>
                <w:kern w:val="0"/>
                <w:sz w:val="20"/>
                <w:szCs w:val="20"/>
              </w:rPr>
              <w:lastRenderedPageBreak/>
              <w:t>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w:t>
            </w:r>
            <w:r>
              <w:rPr>
                <w:rFonts w:ascii="宋体" w:eastAsia="宋体" w:hAnsi="宋体" w:cs="宋体" w:hint="eastAsia"/>
                <w:color w:val="000000"/>
                <w:kern w:val="0"/>
                <w:sz w:val="20"/>
                <w:szCs w:val="20"/>
              </w:rPr>
              <w:lastRenderedPageBreak/>
              <w:t>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170C2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w:t>
            </w:r>
            <w:r>
              <w:rPr>
                <w:rFonts w:ascii="宋体" w:eastAsia="宋体" w:hAnsi="宋体" w:cs="宋体" w:hint="eastAsia"/>
                <w:color w:val="000000"/>
                <w:kern w:val="0"/>
                <w:sz w:val="20"/>
                <w:szCs w:val="20"/>
              </w:rPr>
              <w:lastRenderedPageBreak/>
              <w:t>为工作实施方案〉等6个文件的通知》中明确的免责情形。</w:t>
            </w:r>
          </w:p>
        </w:tc>
        <w:tc>
          <w:tcPr>
            <w:tcW w:w="1134" w:type="dxa"/>
            <w:shd w:val="clear" w:color="auto" w:fill="auto"/>
            <w:vAlign w:val="center"/>
          </w:tcPr>
          <w:p w14:paraId="50332722" w14:textId="77777777" w:rsidR="00334251" w:rsidRDefault="00334251" w:rsidP="0082464C">
            <w:pPr>
              <w:widowControl/>
              <w:rPr>
                <w:rFonts w:ascii="宋体" w:eastAsia="宋体" w:hAnsi="宋体" w:cs="宋体"/>
                <w:color w:val="000000"/>
                <w:kern w:val="0"/>
                <w:sz w:val="20"/>
                <w:szCs w:val="20"/>
              </w:rPr>
            </w:pPr>
          </w:p>
        </w:tc>
      </w:tr>
      <w:tr w:rsidR="0082464C" w14:paraId="5B17B3EE" w14:textId="77777777" w:rsidTr="00C23ABE">
        <w:tc>
          <w:tcPr>
            <w:tcW w:w="567" w:type="dxa"/>
            <w:shd w:val="clear" w:color="auto" w:fill="auto"/>
            <w:vAlign w:val="center"/>
          </w:tcPr>
          <w:p w14:paraId="0F6CA4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41</w:t>
            </w:r>
          </w:p>
        </w:tc>
        <w:tc>
          <w:tcPr>
            <w:tcW w:w="567" w:type="dxa"/>
            <w:shd w:val="clear" w:color="auto" w:fill="auto"/>
            <w:vAlign w:val="center"/>
          </w:tcPr>
          <w:p w14:paraId="31B2AC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FC7A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对不及时和不如实提供港口统计资料及有关信息行为的行政处罚</w:t>
            </w:r>
          </w:p>
        </w:tc>
        <w:tc>
          <w:tcPr>
            <w:tcW w:w="709" w:type="dxa"/>
            <w:shd w:val="clear" w:color="auto" w:fill="auto"/>
            <w:vAlign w:val="center"/>
          </w:tcPr>
          <w:p w14:paraId="571B089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20506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1CF32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综合规划处、水运管理处、自治区交通运输综合行政执法局</w:t>
            </w:r>
          </w:p>
        </w:tc>
        <w:tc>
          <w:tcPr>
            <w:tcW w:w="2409" w:type="dxa"/>
            <w:shd w:val="clear" w:color="auto" w:fill="auto"/>
            <w:vAlign w:val="center"/>
          </w:tcPr>
          <w:p w14:paraId="209381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1.【法律】《中华人民共和国统计法》（中华人民共和国第十一届全国人民代表大会常务委员会第九次会议于2009年6月27日修订，2010年1月1日施行）第二条第二款 统计的基本任务是对经济社会发展情况进行统计调查、统计分析，提供统计资料和统计咨询意见，实现统计监督。</w:t>
            </w:r>
            <w:r>
              <w:rPr>
                <w:rFonts w:ascii="宋体" w:eastAsia="宋体" w:hAnsi="宋体" w:cs="宋体" w:hint="eastAsia"/>
                <w:color w:val="000000"/>
                <w:kern w:val="0"/>
                <w:sz w:val="20"/>
                <w:szCs w:val="20"/>
              </w:rPr>
              <w:br/>
              <w:t xml:space="preserve">    第四十二条 作为统计调查对象的国家机关、企业事业单位或者其他组织迟报统计资料，或者未按照国家有关规定设置原始记录、统计台账的，由县级以上人民政府统计机构责令改正，给予警告。企业事业单位或者其他组织有前款所列行为之一的，可以并处一万元以下的罚款。个体工商户迟报统计资料的，由县级以上人民政府统计机</w:t>
            </w:r>
            <w:r>
              <w:rPr>
                <w:rFonts w:ascii="宋体" w:eastAsia="宋体" w:hAnsi="宋体" w:cs="宋体" w:hint="eastAsia"/>
                <w:color w:val="000000"/>
                <w:kern w:val="0"/>
                <w:sz w:val="20"/>
                <w:szCs w:val="20"/>
              </w:rPr>
              <w:lastRenderedPageBreak/>
              <w:t>构责令改正，给予警告，可以并处一千元以下的罚款。</w:t>
            </w:r>
            <w:r>
              <w:rPr>
                <w:rFonts w:ascii="宋体" w:eastAsia="宋体" w:hAnsi="宋体" w:cs="宋体" w:hint="eastAsia"/>
                <w:color w:val="000000"/>
                <w:kern w:val="0"/>
                <w:sz w:val="20"/>
                <w:szCs w:val="20"/>
              </w:rPr>
              <w:br/>
              <w:t>2.【法律】《中华人民共和国港口法》（2003年6月28日第十届全国人民代表大会常务委员会第三次会议通过，自2004年1月1日起施行，根据2018年12月29日第十三届全国人民代表大会常务委员会第七次会议第三次修正）第三十条 港口行政管理部门依照《中华人民共和国统计法》和有关行政法规的规定要求港口经营人提供的统计资料，港口经营人应当如实提供。港口行政管理部门应当按照国家有关规定将港口经营人报送的统计资料及时上报，并为港口经营人保守商业秘密。</w:t>
            </w:r>
            <w:r>
              <w:rPr>
                <w:rFonts w:ascii="宋体" w:eastAsia="宋体" w:hAnsi="宋体" w:cs="宋体" w:hint="eastAsia"/>
                <w:color w:val="000000"/>
                <w:kern w:val="0"/>
                <w:sz w:val="20"/>
                <w:szCs w:val="20"/>
              </w:rPr>
              <w:br/>
              <w:t>3.【部门规章】《港口经营管理规定》（交通运输部令2009年第13号发布，自2010年3月1日起施行，根据交通运输部令2020年第21号第六次修正）第三十五条 港口经营人、港口理货业务经营人以及从事船舶港口服务、港口设施设备和机械租赁维修的经营人应当按照国家有关规定，及时向港口行政管理部门如实提供港口统计资料及有关信息。各级交通运输（港口）主管部门和港口行政管理部门应当按</w:t>
            </w:r>
            <w:r>
              <w:rPr>
                <w:rFonts w:ascii="宋体" w:eastAsia="宋体" w:hAnsi="宋体" w:cs="宋体" w:hint="eastAsia"/>
                <w:color w:val="000000"/>
                <w:kern w:val="0"/>
                <w:sz w:val="20"/>
                <w:szCs w:val="20"/>
              </w:rPr>
              <w:lastRenderedPageBreak/>
              <w:t>照有关规定向交通运输部和上级交通运输（港口）主管部门报送港口统计资料和相关信息，并结合本地区的实际建设港口管理信息系统。上述部门的工作人员应当为港口经营人、港口理货业务经营人以及从事船舶港口服务、港口设施设备和机械租赁维修的经营人保守商业秘密。</w:t>
            </w:r>
            <w:r>
              <w:rPr>
                <w:rFonts w:ascii="宋体" w:eastAsia="宋体" w:hAnsi="宋体" w:cs="宋体" w:hint="eastAsia"/>
                <w:color w:val="000000"/>
                <w:kern w:val="0"/>
                <w:sz w:val="20"/>
                <w:szCs w:val="20"/>
              </w:rPr>
              <w:br/>
              <w:t xml:space="preserve">    第四十六条 港口经营人、港口理货业务经营人以及从事船舶港口服务、港口设施设备和机械租赁维修的经营人违反本规定第三十五条规定不及时和不如实向港口行政管理部门提供港口统计资料及有关信息的，由港口行政管理部门按照有关法律、法规的规定予以处罚。</w:t>
            </w:r>
          </w:p>
        </w:tc>
        <w:tc>
          <w:tcPr>
            <w:tcW w:w="2127" w:type="dxa"/>
            <w:shd w:val="clear" w:color="auto" w:fill="auto"/>
            <w:vAlign w:val="center"/>
          </w:tcPr>
          <w:p w14:paraId="647B12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w:t>
            </w:r>
            <w:r>
              <w:rPr>
                <w:rFonts w:ascii="宋体" w:eastAsia="宋体" w:hAnsi="宋体" w:cs="宋体" w:hint="eastAsia"/>
                <w:color w:val="000000"/>
                <w:kern w:val="0"/>
                <w:sz w:val="20"/>
                <w:szCs w:val="20"/>
              </w:rPr>
              <w:lastRenderedPageBreak/>
              <w:t>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79F7F9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w:t>
            </w:r>
            <w:r>
              <w:rPr>
                <w:rFonts w:ascii="宋体" w:eastAsia="宋体" w:hAnsi="宋体" w:cs="宋体" w:hint="eastAsia"/>
                <w:color w:val="000000"/>
                <w:kern w:val="0"/>
                <w:sz w:val="20"/>
                <w:szCs w:val="20"/>
              </w:rPr>
              <w:lastRenderedPageBreak/>
              <w:t>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w:t>
            </w:r>
            <w:r>
              <w:rPr>
                <w:rFonts w:ascii="宋体" w:eastAsia="宋体" w:hAnsi="宋体" w:cs="宋体" w:hint="eastAsia"/>
                <w:color w:val="000000"/>
                <w:kern w:val="0"/>
                <w:sz w:val="20"/>
                <w:szCs w:val="20"/>
              </w:rPr>
              <w:lastRenderedPageBreak/>
              <w:t>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592C4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w:t>
            </w:r>
            <w:r>
              <w:rPr>
                <w:rFonts w:ascii="宋体" w:eastAsia="宋体" w:hAnsi="宋体" w:cs="宋体" w:hint="eastAsia"/>
                <w:color w:val="000000"/>
                <w:kern w:val="0"/>
                <w:sz w:val="20"/>
                <w:szCs w:val="20"/>
              </w:rPr>
              <w:lastRenderedPageBreak/>
              <w:t>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AC968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w:t>
            </w:r>
            <w:r>
              <w:rPr>
                <w:rFonts w:ascii="宋体" w:eastAsia="宋体" w:hAnsi="宋体" w:cs="宋体" w:hint="eastAsia"/>
                <w:color w:val="000000"/>
                <w:kern w:val="0"/>
                <w:sz w:val="20"/>
                <w:szCs w:val="20"/>
              </w:rPr>
              <w:lastRenderedPageBreak/>
              <w:t>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3344C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011A2E7" w14:textId="77777777" w:rsidR="00334251" w:rsidRDefault="00334251" w:rsidP="0082464C">
            <w:pPr>
              <w:widowControl/>
              <w:rPr>
                <w:rFonts w:ascii="宋体" w:eastAsia="宋体" w:hAnsi="宋体" w:cs="宋体"/>
                <w:color w:val="000000"/>
                <w:kern w:val="0"/>
                <w:sz w:val="20"/>
                <w:szCs w:val="20"/>
              </w:rPr>
            </w:pPr>
          </w:p>
        </w:tc>
      </w:tr>
      <w:tr w:rsidR="0082464C" w14:paraId="44F4F503" w14:textId="77777777" w:rsidTr="00C23ABE">
        <w:tc>
          <w:tcPr>
            <w:tcW w:w="567" w:type="dxa"/>
            <w:shd w:val="clear" w:color="auto" w:fill="auto"/>
            <w:vAlign w:val="center"/>
          </w:tcPr>
          <w:p w14:paraId="36C1E8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42</w:t>
            </w:r>
          </w:p>
        </w:tc>
        <w:tc>
          <w:tcPr>
            <w:tcW w:w="567" w:type="dxa"/>
            <w:shd w:val="clear" w:color="auto" w:fill="auto"/>
            <w:vAlign w:val="center"/>
          </w:tcPr>
          <w:p w14:paraId="6C6655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9CA2C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对不依法保证安全</w:t>
            </w:r>
            <w:r>
              <w:rPr>
                <w:rFonts w:ascii="宋体" w:eastAsia="宋体" w:hAnsi="宋体" w:cs="宋体" w:hint="eastAsia"/>
                <w:color w:val="000000"/>
                <w:kern w:val="0"/>
                <w:sz w:val="20"/>
                <w:szCs w:val="20"/>
              </w:rPr>
              <w:lastRenderedPageBreak/>
              <w:t>生产所必需的资金投入，致使生产经营单位不具备安全生产条件行为的行政处罚</w:t>
            </w:r>
          </w:p>
        </w:tc>
        <w:tc>
          <w:tcPr>
            <w:tcW w:w="709" w:type="dxa"/>
            <w:shd w:val="clear" w:color="auto" w:fill="auto"/>
            <w:vAlign w:val="center"/>
          </w:tcPr>
          <w:p w14:paraId="14BA88C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D4E6C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44DF9B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安全监督处、自治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3468BC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1.【法律】《中华人民共和国安全生产法》（2021年6月10日中华人民共和国主席令第88号公布，</w:t>
            </w:r>
            <w:r>
              <w:rPr>
                <w:rFonts w:ascii="宋体" w:eastAsia="宋体" w:hAnsi="宋体" w:cs="宋体" w:hint="eastAsia"/>
                <w:color w:val="000000"/>
                <w:kern w:val="0"/>
                <w:sz w:val="20"/>
                <w:szCs w:val="20"/>
              </w:rPr>
              <w:lastRenderedPageBreak/>
              <w:t>自2021年9月1日起施行）第二十三条 生产经营单位应当具备的安全生产条件所必需的资金投入，由生产经营单位的决策机构、主要负责人或者个人经营的投资人予以保证，并对由于安全生产所必需的资金投入不足导致的后果承担责任。有关生产经营单位应当按照规定提取和使用安全生产费用，专门用于改善安全生产条件。安全生产费用在成本中据实列支。安全生产费用提取、使用和监督管理的具体办法由国务院财政部门会同国务院应急管理部门征求国务院有关部门意见后制定。</w:t>
            </w:r>
            <w:r>
              <w:rPr>
                <w:rFonts w:ascii="宋体" w:eastAsia="宋体" w:hAnsi="宋体" w:cs="宋体" w:hint="eastAsia"/>
                <w:color w:val="000000"/>
                <w:kern w:val="0"/>
                <w:sz w:val="20"/>
                <w:szCs w:val="20"/>
              </w:rPr>
              <w:br/>
              <w:t xml:space="preserve">    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有前款违法行为，导致发生生产安全事故的，对生产经营单位的主要负责人给予撤职处分，对个人经营的投资人处二万元以上二十万元以下的罚款；构成犯罪的，依照刑法有关规定追究刑事责任。</w:t>
            </w:r>
            <w:r>
              <w:rPr>
                <w:rFonts w:ascii="宋体" w:eastAsia="宋体" w:hAnsi="宋体" w:cs="宋体" w:hint="eastAsia"/>
                <w:color w:val="000000"/>
                <w:kern w:val="0"/>
                <w:sz w:val="20"/>
                <w:szCs w:val="20"/>
              </w:rPr>
              <w:br/>
              <w:t>2.【行政法规】《建设工</w:t>
            </w:r>
            <w:r>
              <w:rPr>
                <w:rFonts w:ascii="宋体" w:eastAsia="宋体" w:hAnsi="宋体" w:cs="宋体" w:hint="eastAsia"/>
                <w:color w:val="000000"/>
                <w:kern w:val="0"/>
                <w:sz w:val="20"/>
                <w:szCs w:val="20"/>
              </w:rPr>
              <w:lastRenderedPageBreak/>
              <w:t>程安全生产管理条例》（2003年11月24日国务院令第393号公布，自2004年2月1日起施行）第五十四条 违反本条例的规定，建设单位未提供建设工程安全生产作业环境及安全施工措施所需费用的，责令限期改正；逾期未改正的，责令该建设工程停止施工。建设单位未将保证安全施工的措施或者拆除工程的有关资料报送有关部门备案的，责令限期改正，给予警告。</w:t>
            </w:r>
          </w:p>
        </w:tc>
        <w:tc>
          <w:tcPr>
            <w:tcW w:w="2127" w:type="dxa"/>
            <w:shd w:val="clear" w:color="auto" w:fill="auto"/>
            <w:vAlign w:val="center"/>
          </w:tcPr>
          <w:p w14:paraId="5143C9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w:t>
            </w:r>
            <w:r>
              <w:rPr>
                <w:rFonts w:ascii="宋体" w:eastAsia="宋体" w:hAnsi="宋体" w:cs="宋体" w:hint="eastAsia"/>
                <w:color w:val="000000"/>
                <w:kern w:val="0"/>
                <w:sz w:val="20"/>
                <w:szCs w:val="20"/>
              </w:rPr>
              <w:lastRenderedPageBreak/>
              <w:t>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w:t>
            </w:r>
            <w:r>
              <w:rPr>
                <w:rFonts w:ascii="宋体" w:eastAsia="宋体" w:hAnsi="宋体" w:cs="宋体" w:hint="eastAsia"/>
                <w:color w:val="000000"/>
                <w:kern w:val="0"/>
                <w:sz w:val="20"/>
                <w:szCs w:val="20"/>
              </w:rPr>
              <w:lastRenderedPageBreak/>
              <w:t>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885DE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w:t>
            </w:r>
            <w:r>
              <w:rPr>
                <w:rFonts w:ascii="宋体" w:eastAsia="宋体" w:hAnsi="宋体" w:cs="宋体" w:hint="eastAsia"/>
                <w:color w:val="000000"/>
                <w:kern w:val="0"/>
                <w:sz w:val="20"/>
                <w:szCs w:val="20"/>
              </w:rPr>
              <w:lastRenderedPageBreak/>
              <w:t>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w:t>
            </w:r>
            <w:r>
              <w:rPr>
                <w:rFonts w:ascii="宋体" w:eastAsia="宋体" w:hAnsi="宋体" w:cs="宋体" w:hint="eastAsia"/>
                <w:color w:val="000000"/>
                <w:kern w:val="0"/>
                <w:sz w:val="20"/>
                <w:szCs w:val="20"/>
              </w:rPr>
              <w:lastRenderedPageBreak/>
              <w:t>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w:t>
            </w:r>
            <w:r>
              <w:rPr>
                <w:rFonts w:ascii="宋体" w:eastAsia="宋体" w:hAnsi="宋体" w:cs="宋体" w:hint="eastAsia"/>
                <w:color w:val="000000"/>
                <w:kern w:val="0"/>
                <w:sz w:val="20"/>
                <w:szCs w:val="20"/>
              </w:rPr>
              <w:lastRenderedPageBreak/>
              <w:t>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097F2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638A5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w:t>
            </w:r>
            <w:r>
              <w:rPr>
                <w:rFonts w:ascii="宋体" w:eastAsia="宋体" w:hAnsi="宋体" w:cs="宋体" w:hint="eastAsia"/>
                <w:color w:val="000000"/>
                <w:kern w:val="0"/>
                <w:sz w:val="20"/>
                <w:szCs w:val="20"/>
              </w:rPr>
              <w:lastRenderedPageBreak/>
              <w:t>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w:t>
            </w:r>
            <w:r>
              <w:rPr>
                <w:rFonts w:ascii="宋体" w:eastAsia="宋体" w:hAnsi="宋体" w:cs="宋体" w:hint="eastAsia"/>
                <w:color w:val="000000"/>
                <w:kern w:val="0"/>
                <w:sz w:val="20"/>
                <w:szCs w:val="20"/>
              </w:rPr>
              <w:lastRenderedPageBreak/>
              <w:t>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w:t>
            </w:r>
            <w:r>
              <w:rPr>
                <w:rFonts w:ascii="宋体" w:eastAsia="宋体" w:hAnsi="宋体" w:cs="宋体" w:hint="eastAsia"/>
                <w:color w:val="000000"/>
                <w:kern w:val="0"/>
                <w:sz w:val="20"/>
                <w:szCs w:val="20"/>
              </w:rPr>
              <w:lastRenderedPageBreak/>
              <w:t>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3B406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2FBBF118" w14:textId="77777777" w:rsidR="00334251" w:rsidRDefault="00334251" w:rsidP="0082464C">
            <w:pPr>
              <w:widowControl/>
              <w:rPr>
                <w:rFonts w:ascii="宋体" w:eastAsia="宋体" w:hAnsi="宋体" w:cs="宋体"/>
                <w:color w:val="000000"/>
                <w:kern w:val="0"/>
                <w:sz w:val="20"/>
                <w:szCs w:val="20"/>
              </w:rPr>
            </w:pPr>
          </w:p>
        </w:tc>
      </w:tr>
      <w:tr w:rsidR="0082464C" w14:paraId="0567318E" w14:textId="77777777" w:rsidTr="00C23ABE">
        <w:tc>
          <w:tcPr>
            <w:tcW w:w="567" w:type="dxa"/>
            <w:shd w:val="clear" w:color="auto" w:fill="auto"/>
            <w:vAlign w:val="center"/>
          </w:tcPr>
          <w:p w14:paraId="5970DB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43</w:t>
            </w:r>
          </w:p>
        </w:tc>
        <w:tc>
          <w:tcPr>
            <w:tcW w:w="567" w:type="dxa"/>
            <w:shd w:val="clear" w:color="auto" w:fill="auto"/>
            <w:vAlign w:val="center"/>
          </w:tcPr>
          <w:p w14:paraId="2B2946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CA95C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对采取故意堵塞固定超限检测站点通行车道、强行通过固定超限检测站点等方式扰乱超限检测秩序等行为</w:t>
            </w:r>
            <w:r>
              <w:rPr>
                <w:rFonts w:ascii="宋体" w:eastAsia="宋体" w:hAnsi="宋体" w:cs="宋体" w:hint="eastAsia"/>
                <w:color w:val="000000"/>
                <w:kern w:val="0"/>
                <w:sz w:val="20"/>
                <w:szCs w:val="20"/>
              </w:rPr>
              <w:lastRenderedPageBreak/>
              <w:t>的行政处罚</w:t>
            </w:r>
          </w:p>
        </w:tc>
        <w:tc>
          <w:tcPr>
            <w:tcW w:w="709" w:type="dxa"/>
            <w:shd w:val="clear" w:color="auto" w:fill="auto"/>
            <w:vAlign w:val="center"/>
          </w:tcPr>
          <w:p w14:paraId="0520762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45C47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D3CAC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法规处、自治区交通运输综合行政执法局</w:t>
            </w:r>
          </w:p>
        </w:tc>
        <w:tc>
          <w:tcPr>
            <w:tcW w:w="2409" w:type="dxa"/>
            <w:shd w:val="clear" w:color="auto" w:fill="auto"/>
            <w:vAlign w:val="center"/>
          </w:tcPr>
          <w:p w14:paraId="423A89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【行政法规】《公路安全保护条例》（2011年3月7日国务院令第593号公布，自2011年7月1日起施行）第四十条  公路管理机构在监督检查中发现车辆超过公路、公路桥梁、公路隧道或者汽车渡船的限载、限高、限宽、限长标准的，应当就近引导至固定超限检测站点进行处理。车辆应当按照超限检测指示标志或者公路管理机构监督检查人员的指挥接受超限检测，不得故意堵塞固定超限检测站点通行车道、强行通过固定超限检测站点或者以其他方式扰乱超限检测秩序，不得采取短途驳载等方式逃避超限检测。禁止通过引路绕行等方式为不符合国家</w:t>
            </w:r>
            <w:r>
              <w:rPr>
                <w:rFonts w:ascii="宋体" w:eastAsia="宋体" w:hAnsi="宋体" w:cs="宋体" w:hint="eastAsia"/>
                <w:color w:val="000000"/>
                <w:kern w:val="0"/>
                <w:sz w:val="20"/>
                <w:szCs w:val="20"/>
              </w:rPr>
              <w:lastRenderedPageBreak/>
              <w:t>有关载运标准的车辆逃避超限检测提供便利。</w:t>
            </w:r>
            <w:r>
              <w:rPr>
                <w:rFonts w:ascii="宋体" w:eastAsia="宋体" w:hAnsi="宋体" w:cs="宋体" w:hint="eastAsia"/>
                <w:color w:val="000000"/>
                <w:kern w:val="0"/>
                <w:sz w:val="20"/>
                <w:szCs w:val="20"/>
              </w:rPr>
              <w:br/>
              <w:t xml:space="preserve">    第六十七条  违反本条例的规定，有下列行为之一的，由公路管理机构强制拖离或者扣留车辆，处3万元以下的罚款：（一）采取故意堵塞固定超限检测站点通行车道、强行通过固定超限检测站点等方式扰乱超限检测秩序的；（二）采取短途驳载等方式逃避超限检测的。</w:t>
            </w:r>
          </w:p>
        </w:tc>
        <w:tc>
          <w:tcPr>
            <w:tcW w:w="2127" w:type="dxa"/>
            <w:shd w:val="clear" w:color="auto" w:fill="auto"/>
            <w:vAlign w:val="center"/>
          </w:tcPr>
          <w:p w14:paraId="007A95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w:t>
            </w:r>
            <w:r>
              <w:rPr>
                <w:rFonts w:ascii="宋体" w:eastAsia="宋体" w:hAnsi="宋体" w:cs="宋体" w:hint="eastAsia"/>
                <w:color w:val="000000"/>
                <w:kern w:val="0"/>
                <w:sz w:val="20"/>
                <w:szCs w:val="20"/>
              </w:rPr>
              <w:lastRenderedPageBreak/>
              <w:t>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9.法律法规规章文件规定的其他应履行的责任（自治区交通运输综合行政执法局）。</w:t>
            </w:r>
          </w:p>
        </w:tc>
        <w:tc>
          <w:tcPr>
            <w:tcW w:w="5528" w:type="dxa"/>
            <w:shd w:val="clear" w:color="auto" w:fill="auto"/>
            <w:vAlign w:val="center"/>
          </w:tcPr>
          <w:p w14:paraId="2184D3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w:t>
            </w:r>
            <w:r>
              <w:rPr>
                <w:rFonts w:ascii="宋体" w:eastAsia="宋体" w:hAnsi="宋体" w:cs="宋体" w:hint="eastAsia"/>
                <w:color w:val="000000"/>
                <w:kern w:val="0"/>
                <w:sz w:val="20"/>
                <w:szCs w:val="20"/>
              </w:rPr>
              <w:lastRenderedPageBreak/>
              <w:t>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w:t>
            </w:r>
            <w:r>
              <w:rPr>
                <w:rFonts w:ascii="宋体" w:eastAsia="宋体" w:hAnsi="宋体" w:cs="宋体" w:hint="eastAsia"/>
                <w:color w:val="000000"/>
                <w:kern w:val="0"/>
                <w:sz w:val="20"/>
                <w:szCs w:val="20"/>
              </w:rPr>
              <w:lastRenderedPageBreak/>
              <w:t>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9D0AE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w:t>
            </w:r>
            <w:r>
              <w:rPr>
                <w:rFonts w:ascii="宋体" w:eastAsia="宋体" w:hAnsi="宋体" w:cs="宋体" w:hint="eastAsia"/>
                <w:color w:val="000000"/>
                <w:kern w:val="0"/>
                <w:sz w:val="20"/>
                <w:szCs w:val="20"/>
              </w:rPr>
              <w:lastRenderedPageBreak/>
              <w:t>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8FCBF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w:t>
            </w:r>
            <w:r>
              <w:rPr>
                <w:rFonts w:ascii="宋体" w:eastAsia="宋体" w:hAnsi="宋体" w:cs="宋体" w:hint="eastAsia"/>
                <w:color w:val="000000"/>
                <w:kern w:val="0"/>
                <w:sz w:val="20"/>
                <w:szCs w:val="20"/>
              </w:rPr>
              <w:lastRenderedPageBreak/>
              <w:t>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w:t>
            </w:r>
            <w:r>
              <w:rPr>
                <w:rFonts w:ascii="宋体" w:eastAsia="宋体" w:hAnsi="宋体" w:cs="宋体" w:hint="eastAsia"/>
                <w:color w:val="000000"/>
                <w:kern w:val="0"/>
                <w:sz w:val="20"/>
                <w:szCs w:val="20"/>
              </w:rPr>
              <w:lastRenderedPageBreak/>
              <w:t>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3E13B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D7D7E3E" w14:textId="77777777" w:rsidR="00334251" w:rsidRDefault="00334251" w:rsidP="0082464C">
            <w:pPr>
              <w:widowControl/>
              <w:rPr>
                <w:rFonts w:ascii="宋体" w:eastAsia="宋体" w:hAnsi="宋体" w:cs="宋体"/>
                <w:color w:val="000000"/>
                <w:kern w:val="0"/>
                <w:sz w:val="20"/>
                <w:szCs w:val="20"/>
              </w:rPr>
            </w:pPr>
          </w:p>
        </w:tc>
      </w:tr>
      <w:tr w:rsidR="0082464C" w14:paraId="49922D1A" w14:textId="77777777" w:rsidTr="00C23ABE">
        <w:tc>
          <w:tcPr>
            <w:tcW w:w="567" w:type="dxa"/>
            <w:shd w:val="clear" w:color="auto" w:fill="auto"/>
            <w:vAlign w:val="center"/>
          </w:tcPr>
          <w:p w14:paraId="009873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44</w:t>
            </w:r>
          </w:p>
        </w:tc>
        <w:tc>
          <w:tcPr>
            <w:tcW w:w="567" w:type="dxa"/>
            <w:shd w:val="clear" w:color="auto" w:fill="auto"/>
            <w:vAlign w:val="center"/>
          </w:tcPr>
          <w:p w14:paraId="44E359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E6EDE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对车货总体的外廓尺寸、轴荷或者总质量超过公路、公路桥梁、公路隧道、汽车渡船限定标准的行政处罚</w:t>
            </w:r>
          </w:p>
        </w:tc>
        <w:tc>
          <w:tcPr>
            <w:tcW w:w="709" w:type="dxa"/>
            <w:shd w:val="clear" w:color="auto" w:fill="auto"/>
            <w:vAlign w:val="center"/>
          </w:tcPr>
          <w:p w14:paraId="39D459D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B0E08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5B53B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法规处、自治区交通运输综合行政执法局</w:t>
            </w:r>
          </w:p>
        </w:tc>
        <w:tc>
          <w:tcPr>
            <w:tcW w:w="2409" w:type="dxa"/>
            <w:shd w:val="clear" w:color="auto" w:fill="auto"/>
            <w:vAlign w:val="center"/>
          </w:tcPr>
          <w:p w14:paraId="1B8591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四十九条  在公路上行驶的车辆的轴载质量应当符合公路工程技术标准要求。</w:t>
            </w:r>
            <w:r>
              <w:rPr>
                <w:rFonts w:ascii="宋体" w:eastAsia="宋体" w:hAnsi="宋体" w:cs="宋体" w:hint="eastAsia"/>
                <w:color w:val="000000"/>
                <w:kern w:val="0"/>
                <w:sz w:val="20"/>
                <w:szCs w:val="20"/>
              </w:rPr>
              <w:br/>
              <w:t xml:space="preserve">   第五十条  超过公路、公路桥梁、公路隧道或者汽车渡船的限载、限高、限宽、限长标准的车辆，不得在有限定标准的公路、公路桥梁上或者公路隧道内行驶，不得使用汽车渡船。超过公路或者公路桥梁限载标准确需行驶的，必须经县级以上地方人民政府交通主管部门批准，并按要求采取有效的防护措施；运载不可解体的超限物品的，应当按照指定的时间、路线、时速行驶，并悬挂明显标志。运输单位不能按照前款规定采取防护措施的，由交通主管部门帮助其采取防护措施，所需费用由运输单位承担。</w:t>
            </w:r>
            <w:r>
              <w:rPr>
                <w:rFonts w:ascii="宋体" w:eastAsia="宋体" w:hAnsi="宋体" w:cs="宋体" w:hint="eastAsia"/>
                <w:color w:val="000000"/>
                <w:kern w:val="0"/>
                <w:sz w:val="20"/>
                <w:szCs w:val="20"/>
              </w:rPr>
              <w:br/>
              <w:t xml:space="preserve">    第七十六条第（五）项  有下列违法行为之一的，由交通主管部门责令停止违法行为，可以处三万元以下的罚款：（五）违反本法第五十条规定，车辆超限使用汽车渡船</w:t>
            </w:r>
            <w:r>
              <w:rPr>
                <w:rFonts w:ascii="宋体" w:eastAsia="宋体" w:hAnsi="宋体" w:cs="宋体" w:hint="eastAsia"/>
                <w:color w:val="000000"/>
                <w:kern w:val="0"/>
                <w:sz w:val="20"/>
                <w:szCs w:val="20"/>
              </w:rPr>
              <w:lastRenderedPageBreak/>
              <w:t xml:space="preserve">或者在公路上擅自超限行驶的。   </w:t>
            </w:r>
            <w:r>
              <w:rPr>
                <w:rFonts w:ascii="宋体" w:eastAsia="宋体" w:hAnsi="宋体" w:cs="宋体" w:hint="eastAsia"/>
                <w:color w:val="000000"/>
                <w:kern w:val="0"/>
                <w:sz w:val="20"/>
                <w:szCs w:val="20"/>
              </w:rPr>
              <w:br/>
              <w:t>2.【行政法规】 《公路安全保护条例》（2011年3月7日国务院令第593号公布，自2011年7月1日起施行）第六十四条  违反本条例的规定，在公路上行驶的车辆，车货总体的外廓尺寸、轴荷或者总质量超过公路、公路桥梁、公路隧道、汽车渡船限定标准的，由公路管理机构责令改正，可以处3万元以下的罚款。</w:t>
            </w:r>
            <w:r>
              <w:rPr>
                <w:rFonts w:ascii="宋体" w:eastAsia="宋体" w:hAnsi="宋体" w:cs="宋体" w:hint="eastAsia"/>
                <w:color w:val="000000"/>
                <w:kern w:val="0"/>
                <w:sz w:val="20"/>
                <w:szCs w:val="20"/>
              </w:rPr>
              <w:br/>
              <w:t>3.【部门规章】《超限运输车辆行驶公路管理规定》（交通运输部令2016 年 第 62 号公布，自2016年9月21日起施行，根据交通运输部令2021年第12号修正）第三条第一款第（四）（五）（六）（七）（八）项  本规定所称超限运输车辆，是指有下列情形之一的货物运输车辆：（四）二轴货车，其车货总质量超过18000千克；（五）三轴货车，其车货总质量超过25000千克；三轴汽车列车，其车货总质量超过27000千克；（六）四轴货车，其车货总质量超过31000千克；四轴汽车列车，其车货总质量超过36000千克；（七）五轴汽车列车，其车货总质量超过43000千克；（八）六轴及六轴以上汽车列车，其车货总质量超过49000</w:t>
            </w:r>
            <w:r>
              <w:rPr>
                <w:rFonts w:ascii="宋体" w:eastAsia="宋体" w:hAnsi="宋体" w:cs="宋体" w:hint="eastAsia"/>
                <w:color w:val="000000"/>
                <w:kern w:val="0"/>
                <w:sz w:val="20"/>
                <w:szCs w:val="20"/>
              </w:rPr>
              <w:lastRenderedPageBreak/>
              <w:t>千克，其中牵引车驱动轴为单轴的，其车货总质量超过46000千克。</w:t>
            </w:r>
            <w:r>
              <w:rPr>
                <w:rFonts w:ascii="宋体" w:eastAsia="宋体" w:hAnsi="宋体" w:cs="宋体" w:hint="eastAsia"/>
                <w:color w:val="000000"/>
                <w:kern w:val="0"/>
                <w:sz w:val="20"/>
                <w:szCs w:val="20"/>
              </w:rPr>
              <w:br/>
              <w:t xml:space="preserve">    第四十三条  车辆违法超限运输的，由公路管理机构根据违法行为的性质、情节和危害程度，按下列规定给予处罚：（一）车货总高度从地面算起未超过4.2米、总宽度未超过3米且总长度未超过20米的，可以处200元以下罚款；车货总高度从地面算起未超过4.5米、总宽度未超过3.75米且总长度未超过28米的，处200元以上1000元以下罚款；车货总高度从地面算起超过4.5米、总宽度超过3.75米或者总长度超过28米的，处1000元以上3000元以下的罚款；（二）车货总质量超过本规定第三条第一款第四项至第八项规定的限定标准，但未超过1000千克的，予以警告；超过1000千克的，每超1000千克罚款500元，最高不得超过30000元。有前款所列多项违法行为的，相应违法行为的罚款数额应当累计，但累计罚款数额最高不得超过30000元。</w:t>
            </w:r>
            <w:r>
              <w:rPr>
                <w:rFonts w:ascii="宋体" w:eastAsia="宋体" w:hAnsi="宋体" w:cs="宋体" w:hint="eastAsia"/>
                <w:color w:val="000000"/>
                <w:kern w:val="0"/>
                <w:sz w:val="20"/>
                <w:szCs w:val="20"/>
              </w:rPr>
              <w:br/>
              <w:t xml:space="preserve">    第四十七条  大件运输车辆有下列情形之一的，视为违法超限运输：（一）未经许可擅自行驶公路的；（二）车辆及装载物品的有关情况</w:t>
            </w:r>
            <w:r>
              <w:rPr>
                <w:rFonts w:ascii="宋体" w:eastAsia="宋体" w:hAnsi="宋体" w:cs="宋体" w:hint="eastAsia"/>
                <w:color w:val="000000"/>
                <w:kern w:val="0"/>
                <w:sz w:val="20"/>
                <w:szCs w:val="20"/>
              </w:rPr>
              <w:lastRenderedPageBreak/>
              <w:t>与《超限运输车辆通行证》记载的内容不一致的；（三）未按许可的时间、路线、速度行驶公路的；（四）未按许可的护送方案采取护送措施的。</w:t>
            </w:r>
            <w:r>
              <w:rPr>
                <w:rFonts w:ascii="宋体" w:eastAsia="宋体" w:hAnsi="宋体" w:cs="宋体" w:hint="eastAsia"/>
                <w:color w:val="000000"/>
                <w:kern w:val="0"/>
                <w:sz w:val="20"/>
                <w:szCs w:val="20"/>
              </w:rPr>
              <w:br/>
              <w:t>4.【地方性法规】《广西壮族自治区农村公路条例》（2021年3月26日广西壮族自治区第十三届人民代表大会常务委员会第二十二次会议通过，自2021年5月1日施行）第四十五条 违法超限运输车辆和超过农村公路限载、限高、限宽、限长标准的车辆，不得在农村公路上行驶。</w:t>
            </w:r>
            <w:r>
              <w:rPr>
                <w:rFonts w:ascii="宋体" w:eastAsia="宋体" w:hAnsi="宋体" w:cs="宋体" w:hint="eastAsia"/>
                <w:color w:val="000000"/>
                <w:kern w:val="0"/>
                <w:sz w:val="20"/>
                <w:szCs w:val="20"/>
              </w:rPr>
              <w:br/>
              <w:t xml:space="preserve">     第五十三条  违反本条例第四十五条第一款规定，违法超限运输车辆和超过农村公路限载、限高、限宽、限长标准的车辆，在农村公路上行驶的，由县级人民政府交通运输主管部门或者承担市辖区交通运输综合行政执法职能的机构责令改正，可以处三万元以下罚款。</w:t>
            </w:r>
          </w:p>
        </w:tc>
        <w:tc>
          <w:tcPr>
            <w:tcW w:w="2127" w:type="dxa"/>
            <w:shd w:val="clear" w:color="auto" w:fill="auto"/>
            <w:vAlign w:val="center"/>
          </w:tcPr>
          <w:p w14:paraId="3000CC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98A38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w:t>
            </w:r>
            <w:r>
              <w:rPr>
                <w:rFonts w:ascii="宋体" w:eastAsia="宋体" w:hAnsi="宋体" w:cs="宋体" w:hint="eastAsia"/>
                <w:color w:val="000000"/>
                <w:kern w:val="0"/>
                <w:sz w:val="20"/>
                <w:szCs w:val="20"/>
              </w:rPr>
              <w:lastRenderedPageBreak/>
              <w:t>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w:t>
            </w:r>
            <w:r>
              <w:rPr>
                <w:rFonts w:ascii="宋体" w:eastAsia="宋体" w:hAnsi="宋体" w:cs="宋体" w:hint="eastAsia"/>
                <w:color w:val="000000"/>
                <w:kern w:val="0"/>
                <w:sz w:val="20"/>
                <w:szCs w:val="20"/>
              </w:rPr>
              <w:lastRenderedPageBreak/>
              <w:t>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B28F0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w:t>
            </w:r>
            <w:r>
              <w:rPr>
                <w:rFonts w:ascii="宋体" w:eastAsia="宋体" w:hAnsi="宋体" w:cs="宋体" w:hint="eastAsia"/>
                <w:color w:val="000000"/>
                <w:kern w:val="0"/>
                <w:sz w:val="20"/>
                <w:szCs w:val="20"/>
              </w:rPr>
              <w:lastRenderedPageBreak/>
              <w:t>为依法追究相应责任（机关党委）。</w:t>
            </w:r>
          </w:p>
        </w:tc>
        <w:tc>
          <w:tcPr>
            <w:tcW w:w="2835" w:type="dxa"/>
            <w:shd w:val="clear" w:color="auto" w:fill="auto"/>
            <w:vAlign w:val="center"/>
          </w:tcPr>
          <w:p w14:paraId="022749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w:t>
            </w:r>
            <w:r>
              <w:rPr>
                <w:rFonts w:ascii="宋体" w:eastAsia="宋体" w:hAnsi="宋体" w:cs="宋体" w:hint="eastAsia"/>
                <w:color w:val="000000"/>
                <w:kern w:val="0"/>
                <w:sz w:val="20"/>
                <w:szCs w:val="20"/>
              </w:rPr>
              <w:lastRenderedPageBreak/>
              <w:t>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34C9A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B7CA800" w14:textId="77777777" w:rsidR="00334251" w:rsidRDefault="00334251" w:rsidP="0082464C">
            <w:pPr>
              <w:widowControl/>
              <w:rPr>
                <w:rFonts w:ascii="宋体" w:eastAsia="宋体" w:hAnsi="宋体" w:cs="宋体"/>
                <w:color w:val="000000"/>
                <w:kern w:val="0"/>
                <w:sz w:val="20"/>
                <w:szCs w:val="20"/>
              </w:rPr>
            </w:pPr>
          </w:p>
        </w:tc>
      </w:tr>
      <w:tr w:rsidR="0082464C" w14:paraId="31151DC3" w14:textId="77777777" w:rsidTr="00C23ABE">
        <w:tc>
          <w:tcPr>
            <w:tcW w:w="567" w:type="dxa"/>
            <w:shd w:val="clear" w:color="auto" w:fill="auto"/>
            <w:vAlign w:val="center"/>
          </w:tcPr>
          <w:p w14:paraId="46ACE0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45</w:t>
            </w:r>
          </w:p>
        </w:tc>
        <w:tc>
          <w:tcPr>
            <w:tcW w:w="567" w:type="dxa"/>
            <w:shd w:val="clear" w:color="auto" w:fill="auto"/>
            <w:vAlign w:val="center"/>
          </w:tcPr>
          <w:p w14:paraId="177308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5CD9F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对触碰航标不报告行为的行政处罚</w:t>
            </w:r>
          </w:p>
        </w:tc>
        <w:tc>
          <w:tcPr>
            <w:tcW w:w="709" w:type="dxa"/>
            <w:shd w:val="clear" w:color="auto" w:fill="auto"/>
            <w:vAlign w:val="center"/>
          </w:tcPr>
          <w:p w14:paraId="058F5E2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8ACA2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2374F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8AFB6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1.【行政法规】《中华人民共和国航标条例》（1995年12月3日国务院令第187号发布，自发布之日起施行，根据2011年1月8日《国务院关于废止和修改部分行政法规的决定》修订)第十四条第二款 船舶触碰航标，应当立即向航标管理机关报告。</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    第二十一条  船舶违反本条例第十四条第二款的规定，触碰航标不报告的，航标管理机关可以根据情节处以2万元以下的罚款；造成损失的，应当依法赔偿。</w:t>
            </w:r>
            <w:r>
              <w:rPr>
                <w:rFonts w:ascii="宋体" w:eastAsia="宋体" w:hAnsi="宋体" w:cs="宋体" w:hint="eastAsia"/>
                <w:color w:val="000000"/>
                <w:kern w:val="0"/>
                <w:sz w:val="20"/>
                <w:szCs w:val="20"/>
              </w:rPr>
              <w:br/>
              <w:t>2.【部门规章】《内河航标管理办法》（1996年5月20日公布，1996年8月1日施行）第四十五条  船舶、排筏碰撞航标后，其所有人或经营人必须立即报告就近航标管理机构和港航监督机构。</w:t>
            </w:r>
            <w:r>
              <w:rPr>
                <w:rFonts w:ascii="宋体" w:eastAsia="宋体" w:hAnsi="宋体" w:cs="宋体" w:hint="eastAsia"/>
                <w:color w:val="000000"/>
                <w:kern w:val="0"/>
                <w:sz w:val="20"/>
                <w:szCs w:val="20"/>
              </w:rPr>
              <w:br/>
              <w:t xml:space="preserve">    第五十一条  对违反本办法第四十五条规定造成航标损毁的，应按损失情况赔偿，航标管理机构可以视情节轻重，给予2万元以下的罚款；造成事故的要承担法律责任。</w:t>
            </w:r>
          </w:p>
        </w:tc>
        <w:tc>
          <w:tcPr>
            <w:tcW w:w="2127" w:type="dxa"/>
            <w:shd w:val="clear" w:color="auto" w:fill="auto"/>
            <w:vAlign w:val="center"/>
          </w:tcPr>
          <w:p w14:paraId="5393E2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105A9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23443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4BA8F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2763C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0FB117F5" w14:textId="77777777" w:rsidR="00334251" w:rsidRDefault="00334251" w:rsidP="0082464C">
            <w:pPr>
              <w:widowControl/>
              <w:rPr>
                <w:rFonts w:ascii="宋体" w:eastAsia="宋体" w:hAnsi="宋体" w:cs="宋体"/>
                <w:color w:val="000000"/>
                <w:kern w:val="0"/>
                <w:sz w:val="20"/>
                <w:szCs w:val="20"/>
              </w:rPr>
            </w:pPr>
          </w:p>
        </w:tc>
      </w:tr>
      <w:tr w:rsidR="0082464C" w14:paraId="4B8B85E9" w14:textId="77777777" w:rsidTr="00C23ABE">
        <w:tc>
          <w:tcPr>
            <w:tcW w:w="567" w:type="dxa"/>
            <w:shd w:val="clear" w:color="auto" w:fill="auto"/>
            <w:vAlign w:val="center"/>
          </w:tcPr>
          <w:p w14:paraId="79E069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46</w:t>
            </w:r>
          </w:p>
        </w:tc>
        <w:tc>
          <w:tcPr>
            <w:tcW w:w="567" w:type="dxa"/>
            <w:shd w:val="clear" w:color="auto" w:fill="auto"/>
            <w:vAlign w:val="center"/>
          </w:tcPr>
          <w:p w14:paraId="4551AB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8DD92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对从事船舶港口服务、港口设施设备和机械租赁维修的经营人未按规定进行备案行为的行政处罚</w:t>
            </w:r>
          </w:p>
        </w:tc>
        <w:tc>
          <w:tcPr>
            <w:tcW w:w="709" w:type="dxa"/>
            <w:shd w:val="clear" w:color="auto" w:fill="auto"/>
            <w:vAlign w:val="center"/>
          </w:tcPr>
          <w:p w14:paraId="38BD204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FEA02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368AB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15174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【部门规章】《港口经营管理规定》（交通运输部令2009年第13号发布，自2010年3月1日起施行，根据交通运输部令2020年第21号第六次修正）第四十二条第二款 从事船舶港口服务、港口设施设备和机械租赁维修的经营人未按规定进行备案的，由港口行政管理部门责令改正，并处1万元以上3万元以下罚款。</w:t>
            </w:r>
          </w:p>
        </w:tc>
        <w:tc>
          <w:tcPr>
            <w:tcW w:w="2127" w:type="dxa"/>
            <w:shd w:val="clear" w:color="auto" w:fill="auto"/>
            <w:vAlign w:val="center"/>
          </w:tcPr>
          <w:p w14:paraId="752366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54544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16A2E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261BF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11615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9CC46B7" w14:textId="77777777" w:rsidR="00334251" w:rsidRDefault="00334251" w:rsidP="0082464C">
            <w:pPr>
              <w:widowControl/>
              <w:rPr>
                <w:rFonts w:ascii="宋体" w:eastAsia="宋体" w:hAnsi="宋体" w:cs="宋体"/>
                <w:color w:val="000000"/>
                <w:kern w:val="0"/>
                <w:sz w:val="20"/>
                <w:szCs w:val="20"/>
              </w:rPr>
            </w:pPr>
          </w:p>
        </w:tc>
      </w:tr>
      <w:tr w:rsidR="0082464C" w14:paraId="2CB2771C" w14:textId="77777777" w:rsidTr="00C23ABE">
        <w:tc>
          <w:tcPr>
            <w:tcW w:w="567" w:type="dxa"/>
            <w:shd w:val="clear" w:color="auto" w:fill="auto"/>
            <w:vAlign w:val="center"/>
          </w:tcPr>
          <w:p w14:paraId="5E36F5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47</w:t>
            </w:r>
          </w:p>
        </w:tc>
        <w:tc>
          <w:tcPr>
            <w:tcW w:w="567" w:type="dxa"/>
            <w:shd w:val="clear" w:color="auto" w:fill="auto"/>
            <w:vAlign w:val="center"/>
          </w:tcPr>
          <w:p w14:paraId="2618E0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6AAAA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对从事挖砂、爆破及其他危及公路、</w:t>
            </w:r>
            <w:r>
              <w:rPr>
                <w:rFonts w:ascii="宋体" w:eastAsia="宋体" w:hAnsi="宋体" w:cs="宋体" w:hint="eastAsia"/>
                <w:color w:val="000000"/>
                <w:kern w:val="0"/>
                <w:sz w:val="20"/>
                <w:szCs w:val="20"/>
              </w:rPr>
              <w:lastRenderedPageBreak/>
              <w:t>公路桥梁等安全的作业行为的行政处罚</w:t>
            </w:r>
          </w:p>
        </w:tc>
        <w:tc>
          <w:tcPr>
            <w:tcW w:w="709" w:type="dxa"/>
            <w:shd w:val="clear" w:color="auto" w:fill="auto"/>
            <w:vAlign w:val="center"/>
          </w:tcPr>
          <w:p w14:paraId="7D63A6A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E3DDF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DCC65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w:t>
            </w:r>
            <w:r>
              <w:rPr>
                <w:rFonts w:ascii="宋体" w:eastAsia="宋体" w:hAnsi="宋体" w:cs="宋体" w:hint="eastAsia"/>
                <w:color w:val="000000"/>
                <w:kern w:val="0"/>
                <w:sz w:val="20"/>
                <w:szCs w:val="20"/>
              </w:rPr>
              <w:lastRenderedPageBreak/>
              <w:t>政执法局</w:t>
            </w:r>
          </w:p>
        </w:tc>
        <w:tc>
          <w:tcPr>
            <w:tcW w:w="2409" w:type="dxa"/>
            <w:shd w:val="clear" w:color="auto" w:fill="auto"/>
            <w:vAlign w:val="center"/>
          </w:tcPr>
          <w:p w14:paraId="0CB262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1.【法律】《中华人民共和国公路法》（1997年7月3日第八届全国人民代表大会常务委员会第二十六次会议通过，自1998年1月1日起施行，根据2017年11月4日第十二届全国人民代表大会常</w:t>
            </w:r>
            <w:r>
              <w:rPr>
                <w:rFonts w:ascii="宋体" w:eastAsia="宋体" w:hAnsi="宋体" w:cs="宋体" w:hint="eastAsia"/>
                <w:color w:val="000000"/>
                <w:kern w:val="0"/>
                <w:sz w:val="20"/>
                <w:szCs w:val="20"/>
              </w:rPr>
              <w:lastRenderedPageBreak/>
              <w:t>务委员会第三十次会议第五次修正）第四十七条  在大中型公路桥梁和渡口周围二百米、公路隧道上方和洞口外一百米范围内，以及在公路两侧一定距离内，不得挖砂、采石、取土、倾倒废弃物，不得进行爆破作业及其他危及公路、公路桥梁、公路隧道、公路渡口安全的活动。在前款范围内因抢险、防汛需要修筑堤坝、压缩或者拓宽河床的，应当事先报经省、自治区、直辖市人民政府交通主管部门会同水行政主管部门批准，并采取有效的保护有关的公路、公路桥梁、公路隧道、公路渡口安全的措施。</w:t>
            </w:r>
            <w:r>
              <w:rPr>
                <w:rFonts w:ascii="宋体" w:eastAsia="宋体" w:hAnsi="宋体" w:cs="宋体" w:hint="eastAsia"/>
                <w:color w:val="000000"/>
                <w:kern w:val="0"/>
                <w:sz w:val="20"/>
                <w:szCs w:val="20"/>
              </w:rPr>
              <w:br/>
              <w:t xml:space="preserve">     第七十六条第（三）项  有下列违法行为之一的，由交通主管部门责令停止违法行为，可以处三万元以下的罚款：（三）违反本法第四十七条规定，从事危及公路安全的作业的。</w:t>
            </w:r>
            <w:r>
              <w:rPr>
                <w:rFonts w:ascii="宋体" w:eastAsia="宋体" w:hAnsi="宋体" w:cs="宋体" w:hint="eastAsia"/>
                <w:color w:val="000000"/>
                <w:kern w:val="0"/>
                <w:sz w:val="20"/>
                <w:szCs w:val="20"/>
              </w:rPr>
              <w:br/>
              <w:t>2.【行政法规】《公路安全保护条例》（2011年3月7日国务院令第593号公布，自2011年7月1日起施行）</w:t>
            </w:r>
            <w:r>
              <w:rPr>
                <w:rFonts w:ascii="宋体" w:eastAsia="宋体" w:hAnsi="宋体" w:cs="宋体" w:hint="eastAsia"/>
                <w:color w:val="000000"/>
                <w:kern w:val="0"/>
                <w:sz w:val="20"/>
                <w:szCs w:val="20"/>
              </w:rPr>
              <w:br/>
              <w:t>第十七条 禁止在下列范围内从事采矿、采石、取土、爆破作业等危及公路、公路桥梁、公路隧道、公路渡口安全的活动：（一）国道、省道、县道的公路用地外缘起向外</w:t>
            </w:r>
            <w:r>
              <w:rPr>
                <w:rFonts w:ascii="宋体" w:eastAsia="宋体" w:hAnsi="宋体" w:cs="宋体" w:hint="eastAsia"/>
                <w:color w:val="000000"/>
                <w:kern w:val="0"/>
                <w:sz w:val="20"/>
                <w:szCs w:val="20"/>
              </w:rPr>
              <w:lastRenderedPageBreak/>
              <w:t>100米，乡道的公路用地外缘起向外50米；（二）公路渡口和中型以上公路桥梁周围200米；（三）公路隧道上方和洞口外100米。</w:t>
            </w:r>
            <w:r>
              <w:rPr>
                <w:rFonts w:ascii="宋体" w:eastAsia="宋体" w:hAnsi="宋体" w:cs="宋体" w:hint="eastAsia"/>
                <w:color w:val="000000"/>
                <w:kern w:val="0"/>
                <w:sz w:val="20"/>
                <w:szCs w:val="20"/>
              </w:rPr>
              <w:br/>
              <w:t xml:space="preserve">    在前款规定的范围内，因抢险、防汛需要修筑堤坝、压缩或者拓宽河床的，应当经省、自治区、直辖市人民政府交通运输主管部门会同水行政主管部门或者流域管理机构批准，并采取安全防护措施方可进行。</w:t>
            </w:r>
            <w:r>
              <w:rPr>
                <w:rFonts w:ascii="宋体" w:eastAsia="宋体" w:hAnsi="宋体" w:cs="宋体" w:hint="eastAsia"/>
                <w:color w:val="000000"/>
                <w:kern w:val="0"/>
                <w:sz w:val="20"/>
                <w:szCs w:val="20"/>
              </w:rPr>
              <w:br/>
              <w:t>3.【地方性法规】《广西壮族自治区农村公路条例》（2021年3月26日广西壮族自治区第十三届人民代表大会常务委员会第二十二次会议通过，自2021年5月1日施行）第四十三条第（七）项 在村道及其用地范围内禁止下列行为：（七）在村道桥梁和渡口周围二百米、隧道上方和洞口外一百米范围内，以及村道的公路用地外缘起五十米范围内挖砂、采石、取土、倾倒废弃物、进行爆破作业等危害村道及其附属设施安全的活动；</w:t>
            </w:r>
            <w:r>
              <w:rPr>
                <w:rFonts w:ascii="宋体" w:eastAsia="宋体" w:hAnsi="宋体" w:cs="宋体" w:hint="eastAsia"/>
                <w:color w:val="000000"/>
                <w:kern w:val="0"/>
                <w:sz w:val="20"/>
                <w:szCs w:val="20"/>
              </w:rPr>
              <w:br/>
              <w:t xml:space="preserve">    第五十二条第（七）项 违反本条例第四十三条规定，有下列情形之一的，由县级人民政府交通运输主管部门或者承担市辖区交通运输综合行政执法职能的机构予以处理，造成村道及其附属</w:t>
            </w:r>
            <w:r>
              <w:rPr>
                <w:rFonts w:ascii="宋体" w:eastAsia="宋体" w:hAnsi="宋体" w:cs="宋体" w:hint="eastAsia"/>
                <w:color w:val="000000"/>
                <w:kern w:val="0"/>
                <w:sz w:val="20"/>
                <w:szCs w:val="20"/>
              </w:rPr>
              <w:lastRenderedPageBreak/>
              <w:t>设施损坏的，依法承担赔偿责任： （七）违反第七项规定，在村道桥梁和渡口周围二百米、隧道上方和洞口外一百米范围内，以及自村道的公路用地外缘起五十米范围内挖砂、采石、取土、倾倒废弃物、进行爆破作业等危害村道及其附属设施安全活动的，责令限期改正；逾期不改正的，可以处二万元以下罚款。</w:t>
            </w:r>
          </w:p>
        </w:tc>
        <w:tc>
          <w:tcPr>
            <w:tcW w:w="2127" w:type="dxa"/>
            <w:shd w:val="clear" w:color="auto" w:fill="auto"/>
            <w:vAlign w:val="center"/>
          </w:tcPr>
          <w:p w14:paraId="47AB0C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135C4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9F9DB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DE9F5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F4CC9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5961A69B" w14:textId="77777777" w:rsidR="00334251" w:rsidRDefault="00334251" w:rsidP="0082464C">
            <w:pPr>
              <w:widowControl/>
              <w:rPr>
                <w:rFonts w:ascii="宋体" w:eastAsia="宋体" w:hAnsi="宋体" w:cs="宋体"/>
                <w:color w:val="000000"/>
                <w:kern w:val="0"/>
                <w:sz w:val="20"/>
                <w:szCs w:val="20"/>
              </w:rPr>
            </w:pPr>
          </w:p>
        </w:tc>
      </w:tr>
      <w:tr w:rsidR="0082464C" w14:paraId="4D8E4E77" w14:textId="77777777" w:rsidTr="00C23ABE">
        <w:tc>
          <w:tcPr>
            <w:tcW w:w="567" w:type="dxa"/>
            <w:shd w:val="clear" w:color="auto" w:fill="auto"/>
            <w:vAlign w:val="center"/>
          </w:tcPr>
          <w:p w14:paraId="44DBDB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48</w:t>
            </w:r>
          </w:p>
        </w:tc>
        <w:tc>
          <w:tcPr>
            <w:tcW w:w="567" w:type="dxa"/>
            <w:shd w:val="clear" w:color="auto" w:fill="auto"/>
            <w:vAlign w:val="center"/>
          </w:tcPr>
          <w:p w14:paraId="2EF0DF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A156E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对港口经营人、港口理货业务经营人违反安全生产规定行为的行政处罚</w:t>
            </w:r>
          </w:p>
        </w:tc>
        <w:tc>
          <w:tcPr>
            <w:tcW w:w="709" w:type="dxa"/>
            <w:shd w:val="clear" w:color="auto" w:fill="auto"/>
            <w:vAlign w:val="center"/>
          </w:tcPr>
          <w:p w14:paraId="64FF3A3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3761B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0073A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9630B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法律】《中华人民共和国港口法》（2003年6月28日第十届全国人民代表大会常务委员会第三次会议通过，自2004年1月1日起施行，根据2018年12月29日第十三届全国人民代表大会常务委员会第七次会议第三次修正）第三十二条 港口经营人必须依照《中华人民共和国安全生产法》等有关法律、法规和国务院交通主管部门有关港口安全作业规则的规定，加强安全生产管理，建立健全安全生产责任制等规章制度，完善安全生产条件，采取保障安全生产的有效措施，确保安全生产。港口经营人应当依法制定本单位的危险货物事故应急预案、重大生产安全事故的旅客紧急疏散和救援预案以及预防自然灾害预案，保障组织实施。  </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    第五十二条  港口经营人违反本法第三十二条关于安全生产的规定的，由港口行政管理部门或者其他依法负有安全生产监督管理职责的部门依法给予处罚；情节严重的，由港口行政管理部门吊销港口经营许可证，并对其主要负责人依法给予处分；构成犯罪的，依法追究刑事责任。</w:t>
            </w:r>
            <w:r>
              <w:rPr>
                <w:rFonts w:ascii="宋体" w:eastAsia="宋体" w:hAnsi="宋体" w:cs="宋体" w:hint="eastAsia"/>
                <w:color w:val="000000"/>
                <w:kern w:val="0"/>
                <w:sz w:val="20"/>
                <w:szCs w:val="20"/>
              </w:rPr>
              <w:br/>
              <w:t xml:space="preserve">2.【部门规章】《港口经营管理规定》（交通运输部令2009年第13号发布，自2010年3月1日起施行，根据交通运输部令2020年第21号第六次修正）第二十一条第一款  港口经营人、港口理货业务经营人应当建立健全安全生产责任制和安全生产规章制度，推进安全生产标准化建设，依法提取和使用安全生产费用，完善安全生产条件，建立实施安全风险分级管控和隐患排查治理制度，并严格落实治理措施；对从业人员进行安全生产教育、培训并如实记录相关情况，确保安全生产。        </w:t>
            </w:r>
            <w:r>
              <w:rPr>
                <w:rFonts w:ascii="宋体" w:eastAsia="宋体" w:hAnsi="宋体" w:cs="宋体" w:hint="eastAsia"/>
                <w:color w:val="000000"/>
                <w:kern w:val="0"/>
                <w:sz w:val="20"/>
                <w:szCs w:val="20"/>
              </w:rPr>
              <w:br/>
              <w:t xml:space="preserve">    第二十九条第一款  港口经营人、港口理货业务经营人应当依法制定本单位的危险货物事故应急预案、重大生产安全事故的旅客紧急疏散和救援预案以及预防自然灾害预案，按照国家有关规定落实配备应急物资、</w:t>
            </w:r>
            <w:r>
              <w:rPr>
                <w:rFonts w:ascii="宋体" w:eastAsia="宋体" w:hAnsi="宋体" w:cs="宋体" w:hint="eastAsia"/>
                <w:color w:val="000000"/>
                <w:kern w:val="0"/>
                <w:sz w:val="20"/>
                <w:szCs w:val="20"/>
              </w:rPr>
              <w:lastRenderedPageBreak/>
              <w:t>定期开展应急培训和演练、修订相关预案等组织保障措施。</w:t>
            </w:r>
            <w:r>
              <w:rPr>
                <w:rFonts w:ascii="宋体" w:eastAsia="宋体" w:hAnsi="宋体" w:cs="宋体" w:hint="eastAsia"/>
                <w:color w:val="000000"/>
                <w:kern w:val="0"/>
                <w:sz w:val="20"/>
                <w:szCs w:val="20"/>
              </w:rPr>
              <w:br/>
              <w:t xml:space="preserve">    第四十四条  港口经营人、港口理货业务经营人违反本规定第二十一条第一款、第二十九条第一款关于安全生产规定的，由港口行政管理部门或者其他依法负有安全生产监督管理职责的部门依法给予处罚；情节严重的，由港口行政管理部门吊销《港口经营许可证》（港口理货业务经营人除外）；构成犯罪的，依法追究刑事责任。</w:t>
            </w:r>
          </w:p>
        </w:tc>
        <w:tc>
          <w:tcPr>
            <w:tcW w:w="2127" w:type="dxa"/>
            <w:shd w:val="clear" w:color="auto" w:fill="auto"/>
            <w:vAlign w:val="center"/>
          </w:tcPr>
          <w:p w14:paraId="4E45C6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2F2EE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3D5F1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75707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DB8C4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ED18E59" w14:textId="77777777" w:rsidR="00334251" w:rsidRDefault="00334251" w:rsidP="0082464C">
            <w:pPr>
              <w:widowControl/>
              <w:rPr>
                <w:rFonts w:ascii="宋体" w:eastAsia="宋体" w:hAnsi="宋体" w:cs="宋体"/>
                <w:color w:val="000000"/>
                <w:kern w:val="0"/>
                <w:sz w:val="20"/>
                <w:szCs w:val="20"/>
              </w:rPr>
            </w:pPr>
          </w:p>
        </w:tc>
      </w:tr>
      <w:tr w:rsidR="0082464C" w14:paraId="2D8F0D88" w14:textId="77777777" w:rsidTr="00C23ABE">
        <w:tc>
          <w:tcPr>
            <w:tcW w:w="567" w:type="dxa"/>
            <w:shd w:val="clear" w:color="auto" w:fill="auto"/>
            <w:vAlign w:val="center"/>
          </w:tcPr>
          <w:p w14:paraId="112FB9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49</w:t>
            </w:r>
          </w:p>
        </w:tc>
        <w:tc>
          <w:tcPr>
            <w:tcW w:w="567" w:type="dxa"/>
            <w:shd w:val="clear" w:color="auto" w:fill="auto"/>
            <w:vAlign w:val="center"/>
          </w:tcPr>
          <w:p w14:paraId="28E28C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6321F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对港口经营人不优先安</w:t>
            </w:r>
            <w:r>
              <w:rPr>
                <w:rFonts w:ascii="宋体" w:eastAsia="宋体" w:hAnsi="宋体" w:cs="宋体" w:hint="eastAsia"/>
                <w:color w:val="000000"/>
                <w:kern w:val="0"/>
                <w:sz w:val="20"/>
                <w:szCs w:val="20"/>
              </w:rPr>
              <w:lastRenderedPageBreak/>
              <w:t>排抢险、救灾、国防建设急需物资作业的行政处罚</w:t>
            </w:r>
          </w:p>
        </w:tc>
        <w:tc>
          <w:tcPr>
            <w:tcW w:w="709" w:type="dxa"/>
            <w:shd w:val="clear" w:color="auto" w:fill="auto"/>
            <w:vAlign w:val="center"/>
          </w:tcPr>
          <w:p w14:paraId="76D14A2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ABB83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77F0F5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w:t>
            </w:r>
            <w:r>
              <w:rPr>
                <w:rFonts w:ascii="宋体" w:eastAsia="宋体" w:hAnsi="宋体" w:cs="宋体" w:hint="eastAsia"/>
                <w:color w:val="000000"/>
                <w:kern w:val="0"/>
                <w:sz w:val="20"/>
                <w:szCs w:val="20"/>
              </w:rPr>
              <w:lastRenderedPageBreak/>
              <w:t>通运输综合行政执法局</w:t>
            </w:r>
          </w:p>
        </w:tc>
        <w:tc>
          <w:tcPr>
            <w:tcW w:w="2409" w:type="dxa"/>
            <w:shd w:val="clear" w:color="auto" w:fill="auto"/>
            <w:vAlign w:val="center"/>
          </w:tcPr>
          <w:p w14:paraId="4ACCE5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 《中华人民共和国港口法》（2003年6月28日第十届全国人民代表大会常务委员会第三次会议通过，自2004年</w:t>
            </w:r>
            <w:r>
              <w:rPr>
                <w:rFonts w:ascii="宋体" w:eastAsia="宋体" w:hAnsi="宋体" w:cs="宋体" w:hint="eastAsia"/>
                <w:color w:val="000000"/>
                <w:kern w:val="0"/>
                <w:sz w:val="20"/>
                <w:szCs w:val="20"/>
              </w:rPr>
              <w:lastRenderedPageBreak/>
              <w:t>1月1日起施行，根据2018年12月29日第十三届全国人民代表大会常务委员会第七次会议第三次修正）第五十条  港口经营人不优先安排抢险物资、救灾物资、国防建设急需物资的作业的，由港口行政管理部门责令改正；造成严重后果的，吊销港口经营许可证。</w:t>
            </w:r>
            <w:r>
              <w:rPr>
                <w:rFonts w:ascii="宋体" w:eastAsia="宋体" w:hAnsi="宋体" w:cs="宋体" w:hint="eastAsia"/>
                <w:color w:val="000000"/>
                <w:kern w:val="0"/>
                <w:sz w:val="20"/>
                <w:szCs w:val="20"/>
              </w:rPr>
              <w:br/>
              <w:t>2.【部门规章】《港口经营管理规定》（交通运输部令2009年第13号发布，自2010年3月1日起施行，根据交通运输部令2020年第21号第六次修正）第四十三条 港口经营人不优先安排抢险物资、救灾物资、国防建设急需物资的作业的，由港口行政管理部门责令改正；造成严重后果的，吊销《港口经营许可证》，并以适当方式向社会公</w:t>
            </w:r>
          </w:p>
        </w:tc>
        <w:tc>
          <w:tcPr>
            <w:tcW w:w="2127" w:type="dxa"/>
            <w:shd w:val="clear" w:color="auto" w:fill="auto"/>
            <w:vAlign w:val="center"/>
          </w:tcPr>
          <w:p w14:paraId="1D1066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A3B25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829BC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F1C2A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036C0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74E26C20" w14:textId="77777777" w:rsidR="00334251" w:rsidRDefault="00334251" w:rsidP="0082464C">
            <w:pPr>
              <w:widowControl/>
              <w:rPr>
                <w:rFonts w:ascii="宋体" w:eastAsia="宋体" w:hAnsi="宋体" w:cs="宋体"/>
                <w:color w:val="000000"/>
                <w:kern w:val="0"/>
                <w:sz w:val="20"/>
                <w:szCs w:val="20"/>
              </w:rPr>
            </w:pPr>
          </w:p>
        </w:tc>
      </w:tr>
      <w:tr w:rsidR="0082464C" w14:paraId="2FC71DE8" w14:textId="77777777" w:rsidTr="00C23ABE">
        <w:tc>
          <w:tcPr>
            <w:tcW w:w="567" w:type="dxa"/>
            <w:shd w:val="clear" w:color="auto" w:fill="auto"/>
            <w:vAlign w:val="center"/>
          </w:tcPr>
          <w:p w14:paraId="5D1EBE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50</w:t>
            </w:r>
          </w:p>
        </w:tc>
        <w:tc>
          <w:tcPr>
            <w:tcW w:w="567" w:type="dxa"/>
            <w:shd w:val="clear" w:color="auto" w:fill="auto"/>
            <w:vAlign w:val="center"/>
          </w:tcPr>
          <w:p w14:paraId="01CACD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180B3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对港口经营人未按照国家有关规定落实港口大型机械防阵风防台风措施等行为的行政处罚</w:t>
            </w:r>
          </w:p>
        </w:tc>
        <w:tc>
          <w:tcPr>
            <w:tcW w:w="709" w:type="dxa"/>
            <w:shd w:val="clear" w:color="auto" w:fill="auto"/>
            <w:vAlign w:val="center"/>
          </w:tcPr>
          <w:p w14:paraId="0566CA2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4697C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4D286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24694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【部门规章】《港口经营管理规定》（交通运输部令2009年第13号发布，自2010年3月1日起施行，根据交通运输部令2020年第21号第六次修正）第四十二条第三款 港口经营人有下列行为之一的，由港口行政管理部门责令改正，并处1万元以上3万元以下罚款：（一）未按照国家有关规定落实港口大型机械防阵风防台风措施的；（二）未按照码头泊位性质和功能接靠船舶或者超过码头靠泊等级接靠船舶的，但接靠满足相关条件的减载船舶除外；（三）未对登船旅客及其携带或者托运的行李、物品以及滚装车辆进行安全检查的；（四）装载超出最大营运总质量的集装箱</w:t>
            </w:r>
            <w:r>
              <w:rPr>
                <w:rFonts w:ascii="宋体" w:eastAsia="宋体" w:hAnsi="宋体" w:cs="宋体" w:hint="eastAsia"/>
                <w:color w:val="000000"/>
                <w:kern w:val="0"/>
                <w:sz w:val="20"/>
                <w:szCs w:val="20"/>
              </w:rPr>
              <w:lastRenderedPageBreak/>
              <w:t>或者超出船舶、车辆载货定额装载货物的；（五）未按照国家有关规定设置相应设施设备或者配备安全检查人员的。</w:t>
            </w:r>
          </w:p>
        </w:tc>
        <w:tc>
          <w:tcPr>
            <w:tcW w:w="2127" w:type="dxa"/>
            <w:shd w:val="clear" w:color="auto" w:fill="auto"/>
            <w:vAlign w:val="center"/>
          </w:tcPr>
          <w:p w14:paraId="72B65C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5D92D4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E2EB4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2D997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071C7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45B088E" w14:textId="77777777" w:rsidR="00334251" w:rsidRDefault="00334251" w:rsidP="0082464C">
            <w:pPr>
              <w:widowControl/>
              <w:rPr>
                <w:rFonts w:ascii="宋体" w:eastAsia="宋体" w:hAnsi="宋体" w:cs="宋体"/>
                <w:color w:val="000000"/>
                <w:kern w:val="0"/>
                <w:sz w:val="20"/>
                <w:szCs w:val="20"/>
              </w:rPr>
            </w:pPr>
          </w:p>
        </w:tc>
      </w:tr>
      <w:tr w:rsidR="0082464C" w14:paraId="019D1D80" w14:textId="77777777" w:rsidTr="00C23ABE">
        <w:tc>
          <w:tcPr>
            <w:tcW w:w="567" w:type="dxa"/>
            <w:shd w:val="clear" w:color="auto" w:fill="auto"/>
            <w:vAlign w:val="center"/>
          </w:tcPr>
          <w:p w14:paraId="4F1EC1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51</w:t>
            </w:r>
          </w:p>
        </w:tc>
        <w:tc>
          <w:tcPr>
            <w:tcW w:w="567" w:type="dxa"/>
            <w:shd w:val="clear" w:color="auto" w:fill="auto"/>
            <w:vAlign w:val="center"/>
          </w:tcPr>
          <w:p w14:paraId="0A52EC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7191F7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对港口经</w:t>
            </w:r>
            <w:r>
              <w:rPr>
                <w:rFonts w:ascii="宋体" w:eastAsia="宋体" w:hAnsi="宋体" w:cs="宋体" w:hint="eastAsia"/>
                <w:color w:val="000000"/>
                <w:kern w:val="0"/>
                <w:sz w:val="20"/>
                <w:szCs w:val="20"/>
              </w:rPr>
              <w:lastRenderedPageBreak/>
              <w:t>营人未对货物信息进行核对行为的行政处罚</w:t>
            </w:r>
          </w:p>
        </w:tc>
        <w:tc>
          <w:tcPr>
            <w:tcW w:w="709" w:type="dxa"/>
            <w:shd w:val="clear" w:color="auto" w:fill="auto"/>
            <w:vAlign w:val="center"/>
          </w:tcPr>
          <w:p w14:paraId="2A2CE16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13F0F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3CC2B9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7D9ABA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 xml:space="preserve"> 【部门规章】《海运固体散装货物安全监督管理</w:t>
            </w:r>
            <w:r>
              <w:rPr>
                <w:rFonts w:ascii="宋体" w:eastAsia="宋体" w:hAnsi="宋体" w:cs="宋体" w:hint="eastAsia"/>
                <w:color w:val="000000"/>
                <w:kern w:val="0"/>
                <w:sz w:val="20"/>
                <w:szCs w:val="20"/>
              </w:rPr>
              <w:lastRenderedPageBreak/>
              <w:t>规定》(2019年1月28日交通运输部公布，2019年3月1日施行，根据2022年9月26日《交通运输部关于修改〈海运固体散装货物安全监督管理规定〉的决定》修正)第三十九条 违反本规定，有下列情形之一的，由港口行政管理部门责令改正，处1万元以上3万元以下的罚款：（三）港口经营人未对货物信息进行核对的。</w:t>
            </w:r>
          </w:p>
        </w:tc>
        <w:tc>
          <w:tcPr>
            <w:tcW w:w="2127" w:type="dxa"/>
            <w:shd w:val="clear" w:color="auto" w:fill="auto"/>
            <w:vAlign w:val="center"/>
          </w:tcPr>
          <w:p w14:paraId="014905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33EE9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5C3AD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1B688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B012B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569A2231" w14:textId="77777777" w:rsidR="00334251" w:rsidRDefault="00334251" w:rsidP="0082464C">
            <w:pPr>
              <w:widowControl/>
              <w:rPr>
                <w:rFonts w:ascii="宋体" w:eastAsia="宋体" w:hAnsi="宋体" w:cs="宋体"/>
                <w:color w:val="000000"/>
                <w:kern w:val="0"/>
                <w:sz w:val="20"/>
                <w:szCs w:val="20"/>
              </w:rPr>
            </w:pPr>
          </w:p>
        </w:tc>
      </w:tr>
      <w:tr w:rsidR="0082464C" w14:paraId="394D358E" w14:textId="77777777" w:rsidTr="00C23ABE">
        <w:tc>
          <w:tcPr>
            <w:tcW w:w="567" w:type="dxa"/>
            <w:shd w:val="clear" w:color="auto" w:fill="auto"/>
            <w:vAlign w:val="center"/>
          </w:tcPr>
          <w:p w14:paraId="21FA14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52</w:t>
            </w:r>
          </w:p>
        </w:tc>
        <w:tc>
          <w:tcPr>
            <w:tcW w:w="567" w:type="dxa"/>
            <w:shd w:val="clear" w:color="auto" w:fill="auto"/>
            <w:vAlign w:val="center"/>
          </w:tcPr>
          <w:p w14:paraId="0B43CB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1CCFC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对港口经营人未建立并落实船岸安全检查表制度，或者未按照船岸安全检查表的要求进行检查和</w:t>
            </w:r>
            <w:r>
              <w:rPr>
                <w:rFonts w:ascii="宋体" w:eastAsia="宋体" w:hAnsi="宋体" w:cs="宋体" w:hint="eastAsia"/>
                <w:color w:val="000000"/>
                <w:kern w:val="0"/>
                <w:sz w:val="20"/>
                <w:szCs w:val="20"/>
              </w:rPr>
              <w:lastRenderedPageBreak/>
              <w:t>填写行为的行政处罚</w:t>
            </w:r>
          </w:p>
        </w:tc>
        <w:tc>
          <w:tcPr>
            <w:tcW w:w="709" w:type="dxa"/>
            <w:shd w:val="clear" w:color="auto" w:fill="auto"/>
            <w:vAlign w:val="center"/>
          </w:tcPr>
          <w:p w14:paraId="1270418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D911A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50B88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8A1F7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【部门规章】《海运固体散装货物安全监督管理规定》(2019年1月28日交通运输部公布，2019年3月1日施行，根据2022年9月26日《交通运输部关于修改〈海运固体散装货物安全监督管理规定〉的决定》修正)  第三十九条  违反本规定，有下列情形之一的，由港口行政管理部门责令改正，处1万元以上3万元以下的罚款： （一）港口经营人未建立并落实船岸安全检查表制度，或者未按照船岸安全检查表的要求进行检查和填写的。</w:t>
            </w:r>
          </w:p>
        </w:tc>
        <w:tc>
          <w:tcPr>
            <w:tcW w:w="2127" w:type="dxa"/>
            <w:shd w:val="clear" w:color="auto" w:fill="auto"/>
            <w:vAlign w:val="center"/>
          </w:tcPr>
          <w:p w14:paraId="2CEFB0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79D50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292F1F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2D309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7D130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83755C2" w14:textId="77777777" w:rsidR="00334251" w:rsidRDefault="00334251" w:rsidP="0082464C">
            <w:pPr>
              <w:widowControl/>
              <w:rPr>
                <w:rFonts w:ascii="宋体" w:eastAsia="宋体" w:hAnsi="宋体" w:cs="宋体"/>
                <w:color w:val="000000"/>
                <w:kern w:val="0"/>
                <w:sz w:val="20"/>
                <w:szCs w:val="20"/>
              </w:rPr>
            </w:pPr>
          </w:p>
        </w:tc>
      </w:tr>
      <w:tr w:rsidR="0082464C" w14:paraId="257522FE" w14:textId="77777777" w:rsidTr="00C23ABE">
        <w:tc>
          <w:tcPr>
            <w:tcW w:w="567" w:type="dxa"/>
            <w:shd w:val="clear" w:color="auto" w:fill="auto"/>
            <w:vAlign w:val="center"/>
          </w:tcPr>
          <w:p w14:paraId="170E1F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53</w:t>
            </w:r>
          </w:p>
        </w:tc>
        <w:tc>
          <w:tcPr>
            <w:tcW w:w="567" w:type="dxa"/>
            <w:shd w:val="clear" w:color="auto" w:fill="auto"/>
            <w:vAlign w:val="center"/>
          </w:tcPr>
          <w:p w14:paraId="6BE09D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6C05E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对港口经营人未指定人员在装卸作业期间进行巡查监督行为的行政处罚</w:t>
            </w:r>
          </w:p>
        </w:tc>
        <w:tc>
          <w:tcPr>
            <w:tcW w:w="709" w:type="dxa"/>
            <w:shd w:val="clear" w:color="auto" w:fill="auto"/>
            <w:vAlign w:val="center"/>
          </w:tcPr>
          <w:p w14:paraId="4591ABD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B59F0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52610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415AF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【部门规章】《海运固体散装货物安全监督管理规定》(2019年1月28日交通运输部公布，2019年3月1日施行，根据2022年9月26日《交通运输部关于修改〈海运固体散装货物安全监督管理规定〉的决定》修正) 第三十九条  违反本规定，有下列情形之一的，由港口行政管理部门责令改正，处1万元以上3万元以下的罚款：（二）港口经营人未指定人员在装卸作业期间进行巡查监督的。</w:t>
            </w:r>
          </w:p>
        </w:tc>
        <w:tc>
          <w:tcPr>
            <w:tcW w:w="2127" w:type="dxa"/>
            <w:shd w:val="clear" w:color="auto" w:fill="auto"/>
            <w:vAlign w:val="center"/>
          </w:tcPr>
          <w:p w14:paraId="3285C4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23206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0B778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54B6A4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776C4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7FEBBBB" w14:textId="77777777" w:rsidR="00334251" w:rsidRDefault="00334251" w:rsidP="0082464C">
            <w:pPr>
              <w:widowControl/>
              <w:rPr>
                <w:rFonts w:ascii="宋体" w:eastAsia="宋体" w:hAnsi="宋体" w:cs="宋体"/>
                <w:color w:val="000000"/>
                <w:kern w:val="0"/>
                <w:sz w:val="20"/>
                <w:szCs w:val="20"/>
              </w:rPr>
            </w:pPr>
          </w:p>
        </w:tc>
      </w:tr>
      <w:tr w:rsidR="0082464C" w14:paraId="4B345B42" w14:textId="77777777" w:rsidTr="00C23ABE">
        <w:tc>
          <w:tcPr>
            <w:tcW w:w="567" w:type="dxa"/>
            <w:shd w:val="clear" w:color="auto" w:fill="auto"/>
            <w:vAlign w:val="center"/>
          </w:tcPr>
          <w:p w14:paraId="7CBDE4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54</w:t>
            </w:r>
          </w:p>
        </w:tc>
        <w:tc>
          <w:tcPr>
            <w:tcW w:w="567" w:type="dxa"/>
            <w:shd w:val="clear" w:color="auto" w:fill="auto"/>
            <w:vAlign w:val="center"/>
          </w:tcPr>
          <w:p w14:paraId="1EF9F3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BDC38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对港口经营人在取得经营许可后又不符合经营许可条件，逾期不改正的</w:t>
            </w:r>
            <w:r>
              <w:rPr>
                <w:rFonts w:ascii="宋体" w:eastAsia="宋体" w:hAnsi="宋体" w:cs="宋体" w:hint="eastAsia"/>
                <w:color w:val="000000"/>
                <w:kern w:val="0"/>
                <w:sz w:val="20"/>
                <w:szCs w:val="20"/>
              </w:rPr>
              <w:lastRenderedPageBreak/>
              <w:t>行政处罚</w:t>
            </w:r>
          </w:p>
        </w:tc>
        <w:tc>
          <w:tcPr>
            <w:tcW w:w="709" w:type="dxa"/>
            <w:shd w:val="clear" w:color="auto" w:fill="auto"/>
            <w:vAlign w:val="center"/>
          </w:tcPr>
          <w:p w14:paraId="3D6571C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CC752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01129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E87D5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【部门规章】《港口经营管理规定》（交通运输部令2009年第13号发布，自2010年3月1日起施行，根据交通运输部令2020年第21号第六次修正）第七条 从事港口经营（港口拖轮经营除外），应当具备下列条件：（一）有固定的经营场所；（二）有与经营范围、规模相适应的港口设施、设备，其中：1.码头、客运站、库场、储罐、岸电、污水预处理设施等固定设施应当符合港口总体规划和法律、法规及有关技术标</w:t>
            </w:r>
            <w:r>
              <w:rPr>
                <w:rFonts w:ascii="宋体" w:eastAsia="宋体" w:hAnsi="宋体" w:cs="宋体" w:hint="eastAsia"/>
                <w:color w:val="000000"/>
                <w:kern w:val="0"/>
                <w:sz w:val="20"/>
                <w:szCs w:val="20"/>
              </w:rPr>
              <w:lastRenderedPageBreak/>
              <w:t>准的要求；2.为旅客提供上、下船服务的，应当具备至少能遮蔽风、雨、雪的候船和上、下船设施，并按相关规定配备无障碍设施；3.为船舶提供码头、过驳锚地、浮筒等设施的，应当有相应的船舶污染物、废弃物接收能力和相应污染应急处理能力，包括必要的设施、设备和器材；（三）有与经营规模、范围相适应的专业技术人员、管理人员；（四）有健全的经营管理制度和安全管理制度以及生产安全事故应急预案，应急预案经专家审查通过；依法设置安全生产管理机构或者配备专职安全管理人员。</w:t>
            </w:r>
            <w:r>
              <w:rPr>
                <w:rFonts w:ascii="宋体" w:eastAsia="宋体" w:hAnsi="宋体" w:cs="宋体" w:hint="eastAsia"/>
                <w:color w:val="000000"/>
                <w:kern w:val="0"/>
                <w:sz w:val="20"/>
                <w:szCs w:val="20"/>
              </w:rPr>
              <w:br/>
              <w:t xml:space="preserve">   第八条 从事港口拖轮经营，应当具备下列条件：（一）具备企业法人资格；（二）有满足拖轮停靠的自有泊位或者租用泊位；（三）在沿海港口从事拖轮经营的，应当至少自有并经营2艘沿海拖轮；在内河港口从事拖轮经营的，应当至少自有并经营1艘内河拖轮；（四）海务、机务管理人员数量满足附件的要求，海务、机务管理人员具有不低于大副、大管轮的从业资历且在申请经营的港口从事拖轮服务满1年以上；（五）有健全的经营管理制度和符合有关规定的安全与防污染管</w:t>
            </w:r>
            <w:r>
              <w:rPr>
                <w:rFonts w:ascii="宋体" w:eastAsia="宋体" w:hAnsi="宋体" w:cs="宋体" w:hint="eastAsia"/>
                <w:color w:val="000000"/>
                <w:kern w:val="0"/>
                <w:sz w:val="20"/>
                <w:szCs w:val="20"/>
              </w:rPr>
              <w:lastRenderedPageBreak/>
              <w:t>理制度。</w:t>
            </w:r>
            <w:r>
              <w:rPr>
                <w:rFonts w:ascii="宋体" w:eastAsia="宋体" w:hAnsi="宋体" w:cs="宋体" w:hint="eastAsia"/>
                <w:color w:val="000000"/>
                <w:kern w:val="0"/>
                <w:sz w:val="20"/>
                <w:szCs w:val="20"/>
              </w:rPr>
              <w:br/>
              <w:t xml:space="preserve">    第四十二条第一款  经检查或者调查证实，港口经营人在取得经营许可后又不符合本规定第七、八条规定一项或者几项条件的，由港口行政管理部门责令其停止经营，限期改正；逾期不改正的，由作出行政许可决定的行政机关吊销《港口经营许可证》，并以适当方式向社会公布。</w:t>
            </w:r>
          </w:p>
        </w:tc>
        <w:tc>
          <w:tcPr>
            <w:tcW w:w="2127" w:type="dxa"/>
            <w:shd w:val="clear" w:color="auto" w:fill="auto"/>
            <w:vAlign w:val="center"/>
          </w:tcPr>
          <w:p w14:paraId="5C923E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3B2BC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778C7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177FC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0072AE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42EA2F8" w14:textId="77777777" w:rsidR="00334251" w:rsidRDefault="00334251" w:rsidP="0082464C">
            <w:pPr>
              <w:widowControl/>
              <w:rPr>
                <w:rFonts w:ascii="宋体" w:eastAsia="宋体" w:hAnsi="宋体" w:cs="宋体"/>
                <w:color w:val="000000"/>
                <w:kern w:val="0"/>
                <w:sz w:val="20"/>
                <w:szCs w:val="20"/>
              </w:rPr>
            </w:pPr>
          </w:p>
        </w:tc>
      </w:tr>
      <w:tr w:rsidR="0082464C" w14:paraId="5AE94963" w14:textId="77777777" w:rsidTr="00C23ABE">
        <w:tc>
          <w:tcPr>
            <w:tcW w:w="567" w:type="dxa"/>
            <w:shd w:val="clear" w:color="auto" w:fill="auto"/>
            <w:vAlign w:val="center"/>
          </w:tcPr>
          <w:p w14:paraId="59674A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55</w:t>
            </w:r>
          </w:p>
        </w:tc>
        <w:tc>
          <w:tcPr>
            <w:tcW w:w="567" w:type="dxa"/>
            <w:shd w:val="clear" w:color="auto" w:fill="auto"/>
            <w:vAlign w:val="center"/>
          </w:tcPr>
          <w:p w14:paraId="004592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51C3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对港口经营人在装船过程中遇降水等情形无法保证作业和运输安全时，未停止作业行为的行政处罚</w:t>
            </w:r>
          </w:p>
        </w:tc>
        <w:tc>
          <w:tcPr>
            <w:tcW w:w="709" w:type="dxa"/>
            <w:shd w:val="clear" w:color="auto" w:fill="auto"/>
            <w:vAlign w:val="center"/>
          </w:tcPr>
          <w:p w14:paraId="37D47A5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1BA05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C58BE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594BB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【部门规章】《海运固体散装货物安全监督管理规定》(2019年1月28日交通运输部公布，2019年3月1日施行，根据2022年9月26日《交通运输部关于修改〈海运固体散装货物安全监督管理规定〉的决定》修正)  第三十八条  违反本规定，有下列情形之一的，由港口行政管理部门责令改正，处1万元以上3万元以下的罚款：（二）港口经营人在装船过程中遇降水等情形无法保证作业和运输安全时，未停止作业的。</w:t>
            </w:r>
          </w:p>
        </w:tc>
        <w:tc>
          <w:tcPr>
            <w:tcW w:w="2127" w:type="dxa"/>
            <w:shd w:val="clear" w:color="auto" w:fill="auto"/>
            <w:vAlign w:val="center"/>
          </w:tcPr>
          <w:p w14:paraId="49A7F1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DD1C8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4BE04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5D51E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936E7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FE17251" w14:textId="77777777" w:rsidR="00334251" w:rsidRDefault="00334251" w:rsidP="0082464C">
            <w:pPr>
              <w:widowControl/>
              <w:rPr>
                <w:rFonts w:ascii="宋体" w:eastAsia="宋体" w:hAnsi="宋体" w:cs="宋体"/>
                <w:color w:val="000000"/>
                <w:kern w:val="0"/>
                <w:sz w:val="20"/>
                <w:szCs w:val="20"/>
              </w:rPr>
            </w:pPr>
          </w:p>
        </w:tc>
      </w:tr>
      <w:tr w:rsidR="0082464C" w14:paraId="0EFA5BD3" w14:textId="77777777" w:rsidTr="00C23ABE">
        <w:tc>
          <w:tcPr>
            <w:tcW w:w="567" w:type="dxa"/>
            <w:shd w:val="clear" w:color="auto" w:fill="auto"/>
            <w:vAlign w:val="center"/>
          </w:tcPr>
          <w:p w14:paraId="5D80BE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56</w:t>
            </w:r>
          </w:p>
        </w:tc>
        <w:tc>
          <w:tcPr>
            <w:tcW w:w="567" w:type="dxa"/>
            <w:shd w:val="clear" w:color="auto" w:fill="auto"/>
            <w:vAlign w:val="center"/>
          </w:tcPr>
          <w:p w14:paraId="39518A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AB7CE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对港口经营人在装船前或者装船过程中发现货物不符合规定要</w:t>
            </w:r>
            <w:r>
              <w:rPr>
                <w:rFonts w:ascii="宋体" w:eastAsia="宋体" w:hAnsi="宋体" w:cs="宋体" w:hint="eastAsia"/>
                <w:color w:val="000000"/>
                <w:kern w:val="0"/>
                <w:sz w:val="20"/>
                <w:szCs w:val="20"/>
              </w:rPr>
              <w:lastRenderedPageBreak/>
              <w:t>求，未告知船舶或者停止装载行为的行政处罚</w:t>
            </w:r>
          </w:p>
        </w:tc>
        <w:tc>
          <w:tcPr>
            <w:tcW w:w="709" w:type="dxa"/>
            <w:shd w:val="clear" w:color="auto" w:fill="auto"/>
            <w:vAlign w:val="center"/>
          </w:tcPr>
          <w:p w14:paraId="2B1654D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A18C8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BF562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D2959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【部门规章】《海运固体散装货物安全监督管理规定》(2019年1月28日交通运输部公布，2019年3月1日施行，根据2022年9月26日《交通运输部关于修改〈海运固体散装货物安全监督管理规定〉的决定》修正)   第三十八条  违反本规定，有下列情形之一的，由港口行政管理部门责令改正，处1万元以上3万元以下的罚款：（一）港口</w:t>
            </w:r>
            <w:r>
              <w:rPr>
                <w:rFonts w:ascii="宋体" w:eastAsia="宋体" w:hAnsi="宋体" w:cs="宋体" w:hint="eastAsia"/>
                <w:color w:val="000000"/>
                <w:kern w:val="0"/>
                <w:sz w:val="20"/>
                <w:szCs w:val="20"/>
              </w:rPr>
              <w:lastRenderedPageBreak/>
              <w:t>经营人在装船前或者装船过程中发现货物不符合规定要求，未告知船舶或者停止装载的。</w:t>
            </w:r>
          </w:p>
        </w:tc>
        <w:tc>
          <w:tcPr>
            <w:tcW w:w="2127" w:type="dxa"/>
            <w:shd w:val="clear" w:color="auto" w:fill="auto"/>
            <w:vAlign w:val="center"/>
          </w:tcPr>
          <w:p w14:paraId="51D79F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18C3A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4FC6D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52F2D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3E3374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274B05B" w14:textId="77777777" w:rsidR="00334251" w:rsidRDefault="00334251" w:rsidP="0082464C">
            <w:pPr>
              <w:widowControl/>
              <w:rPr>
                <w:rFonts w:ascii="宋体" w:eastAsia="宋体" w:hAnsi="宋体" w:cs="宋体"/>
                <w:color w:val="000000"/>
                <w:kern w:val="0"/>
                <w:sz w:val="20"/>
                <w:szCs w:val="20"/>
              </w:rPr>
            </w:pPr>
          </w:p>
        </w:tc>
      </w:tr>
      <w:tr w:rsidR="0082464C" w14:paraId="27561360" w14:textId="77777777" w:rsidTr="00C23ABE">
        <w:tc>
          <w:tcPr>
            <w:tcW w:w="567" w:type="dxa"/>
            <w:shd w:val="clear" w:color="auto" w:fill="auto"/>
            <w:vAlign w:val="center"/>
          </w:tcPr>
          <w:p w14:paraId="35E356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57</w:t>
            </w:r>
          </w:p>
        </w:tc>
        <w:tc>
          <w:tcPr>
            <w:tcW w:w="567" w:type="dxa"/>
            <w:shd w:val="clear" w:color="auto" w:fill="auto"/>
            <w:vAlign w:val="center"/>
          </w:tcPr>
          <w:p w14:paraId="4DAD3D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B68C6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对港口企业未按规定组织、实施防阵风防台风工作的行政处罚</w:t>
            </w:r>
          </w:p>
        </w:tc>
        <w:tc>
          <w:tcPr>
            <w:tcW w:w="709" w:type="dxa"/>
            <w:shd w:val="clear" w:color="auto" w:fill="auto"/>
            <w:vAlign w:val="center"/>
          </w:tcPr>
          <w:p w14:paraId="17611EF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18455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A80E7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EC582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【部门规章】《港口大型机械防阵风防台风管理规定》（交通部令2003年第3号公布，自2003年6月1日施行）第二十二条  港口企业未按本规定组织、实施防风防台工作的，由港口所在地港口管理部门视情况给予警告，并责令整改。</w:t>
            </w:r>
          </w:p>
        </w:tc>
        <w:tc>
          <w:tcPr>
            <w:tcW w:w="2127" w:type="dxa"/>
            <w:shd w:val="clear" w:color="auto" w:fill="auto"/>
            <w:vAlign w:val="center"/>
          </w:tcPr>
          <w:p w14:paraId="15C088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B31D2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4E13C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7098F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900DB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6B0B4E2" w14:textId="77777777" w:rsidR="00334251" w:rsidRDefault="00334251" w:rsidP="0082464C">
            <w:pPr>
              <w:widowControl/>
              <w:rPr>
                <w:rFonts w:ascii="宋体" w:eastAsia="宋体" w:hAnsi="宋体" w:cs="宋体"/>
                <w:color w:val="000000"/>
                <w:kern w:val="0"/>
                <w:sz w:val="20"/>
                <w:szCs w:val="20"/>
              </w:rPr>
            </w:pPr>
          </w:p>
        </w:tc>
      </w:tr>
      <w:tr w:rsidR="0082464C" w14:paraId="2D2469CF" w14:textId="77777777" w:rsidTr="00C23ABE">
        <w:tc>
          <w:tcPr>
            <w:tcW w:w="567" w:type="dxa"/>
            <w:shd w:val="clear" w:color="auto" w:fill="auto"/>
            <w:vAlign w:val="center"/>
          </w:tcPr>
          <w:p w14:paraId="6C7636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58</w:t>
            </w:r>
          </w:p>
        </w:tc>
        <w:tc>
          <w:tcPr>
            <w:tcW w:w="567" w:type="dxa"/>
            <w:shd w:val="clear" w:color="auto" w:fill="auto"/>
            <w:vAlign w:val="center"/>
          </w:tcPr>
          <w:p w14:paraId="59379C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AD1E0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对港口危货储存单位主要安全管理人员未按照规定</w:t>
            </w:r>
            <w:r>
              <w:rPr>
                <w:rFonts w:ascii="宋体" w:eastAsia="宋体" w:hAnsi="宋体" w:cs="宋体" w:hint="eastAsia"/>
                <w:color w:val="000000"/>
                <w:kern w:val="0"/>
                <w:sz w:val="20"/>
                <w:szCs w:val="20"/>
              </w:rPr>
              <w:lastRenderedPageBreak/>
              <w:t>经考核合格的行政处罚</w:t>
            </w:r>
          </w:p>
        </w:tc>
        <w:tc>
          <w:tcPr>
            <w:tcW w:w="709" w:type="dxa"/>
            <w:shd w:val="clear" w:color="auto" w:fill="auto"/>
            <w:vAlign w:val="center"/>
          </w:tcPr>
          <w:p w14:paraId="5DB866D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1144C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77AA5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88800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1.【法律】《中华人民共和国安全生产法》（2021年6月10日中华人民共和国主席令第88号公布，自2021年9月1日起施行）第九十七条第（二）项 生产经营单位有下列行为之一的，责令限期改正，处十万元以下的罚款；逾期未改正的，责令停产停业整顿，并处十万</w:t>
            </w:r>
            <w:r>
              <w:rPr>
                <w:rFonts w:ascii="宋体" w:eastAsia="宋体" w:hAnsi="宋体" w:cs="宋体" w:hint="eastAsia"/>
                <w:color w:val="000000"/>
                <w:kern w:val="0"/>
                <w:sz w:val="20"/>
                <w:szCs w:val="20"/>
              </w:rPr>
              <w:lastRenderedPageBreak/>
              <w:t>元以上二十万元以下的罚款，对其直接负责的主管人员和其他直接责任人员处二万元以上五万元以下的罚款：（二）危险物品的生产、经营、储存、装卸单位以及矿山、金属冶炼、建筑施工、运输单位的主要负责人和安全生产管理人员未按照规定经考核合格的。</w:t>
            </w:r>
            <w:r>
              <w:rPr>
                <w:rFonts w:ascii="宋体" w:eastAsia="宋体" w:hAnsi="宋体" w:cs="宋体" w:hint="eastAsia"/>
                <w:color w:val="000000"/>
                <w:kern w:val="0"/>
                <w:sz w:val="20"/>
                <w:szCs w:val="20"/>
              </w:rPr>
              <w:br/>
              <w:t>2.【部门规章】《危险货物水路运输从业人员考核和从业资格管理规定》（交通运输部令2016年第59号公布，自2016年10月1日起施行，根据交通运输部令2021年第29号修正）    第二十六条 港口危货储存单位主要安全管理人员未按照本规定经考核合格的，由所在地设区的市级港口行政管理部门按照《中华人民共和国安全生产法》第九十七条的规定进行处罚。</w:t>
            </w:r>
          </w:p>
        </w:tc>
        <w:tc>
          <w:tcPr>
            <w:tcW w:w="2127" w:type="dxa"/>
            <w:shd w:val="clear" w:color="auto" w:fill="auto"/>
            <w:vAlign w:val="center"/>
          </w:tcPr>
          <w:p w14:paraId="1AB787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7F19C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BC607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74CFD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79BFC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77EBECEC" w14:textId="77777777" w:rsidR="00334251" w:rsidRDefault="00334251" w:rsidP="0082464C">
            <w:pPr>
              <w:widowControl/>
              <w:rPr>
                <w:rFonts w:ascii="宋体" w:eastAsia="宋体" w:hAnsi="宋体" w:cs="宋体"/>
                <w:color w:val="000000"/>
                <w:kern w:val="0"/>
                <w:sz w:val="20"/>
                <w:szCs w:val="20"/>
              </w:rPr>
            </w:pPr>
          </w:p>
        </w:tc>
      </w:tr>
      <w:tr w:rsidR="0082464C" w14:paraId="2E79BB55" w14:textId="77777777" w:rsidTr="00C23ABE">
        <w:tc>
          <w:tcPr>
            <w:tcW w:w="567" w:type="dxa"/>
            <w:shd w:val="clear" w:color="auto" w:fill="auto"/>
            <w:vAlign w:val="center"/>
          </w:tcPr>
          <w:p w14:paraId="0CA53C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59</w:t>
            </w:r>
          </w:p>
        </w:tc>
        <w:tc>
          <w:tcPr>
            <w:tcW w:w="567" w:type="dxa"/>
            <w:shd w:val="clear" w:color="auto" w:fill="auto"/>
            <w:vAlign w:val="center"/>
          </w:tcPr>
          <w:p w14:paraId="1C000E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4CC22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对港口作业委托人在托运的普通货物中夹带危险货物，或者将危险货物谎报或者匿报为普通货物托运行为的行政处罚</w:t>
            </w:r>
          </w:p>
        </w:tc>
        <w:tc>
          <w:tcPr>
            <w:tcW w:w="709" w:type="dxa"/>
            <w:shd w:val="clear" w:color="auto" w:fill="auto"/>
            <w:vAlign w:val="center"/>
          </w:tcPr>
          <w:p w14:paraId="7DD55C6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FB8A5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ABAFF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90A19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1.【行政法规】《危险化学品安全管理条例》（2002年1月26日国务院令第344号公布，自2002年3月15日起施行，根据2013年12月7日国务院令第645号第二次修订）第八十七条第一款第（四）项  有下列情形之一的，由交通运输主管部门责令改正，处10万元以上20万元以下的罚款，有违法所得的，没收违法所得；拒不改正的，责令停产停业整顿；构成犯罪的，依法追究刑事责任：（四）在托运的普通货物中夹带危险化学品，或者将危险化学品谎报或者匿报为普通货物托运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根据交通运输部令2023年第8号第二次修正）第八十五条 港口作业委托人未按规定向港口经营人提供所托运的危险货物有关</w:t>
            </w:r>
            <w:r>
              <w:rPr>
                <w:rFonts w:ascii="宋体" w:eastAsia="宋体" w:hAnsi="宋体" w:cs="宋体" w:hint="eastAsia"/>
                <w:color w:val="000000"/>
                <w:kern w:val="0"/>
                <w:sz w:val="20"/>
                <w:szCs w:val="20"/>
              </w:rPr>
              <w:lastRenderedPageBreak/>
              <w:t>资料的，由所在地港口行政管理部门责令改正，处五万元以上十万元以下的罚款。港口作业委托人在托运的普通货物中夹带危险货物，或者将危险货物谎报或者匿报为普通货物托运的，由所在地港口行政管理部门责令改正，处十万元以上二十万元以下的罚款，有违法所得的，没收违法所得。</w:t>
            </w:r>
          </w:p>
        </w:tc>
        <w:tc>
          <w:tcPr>
            <w:tcW w:w="2127" w:type="dxa"/>
            <w:shd w:val="clear" w:color="auto" w:fill="auto"/>
            <w:vAlign w:val="center"/>
          </w:tcPr>
          <w:p w14:paraId="791BC8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6DB85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BE938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53CE0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49312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829FF9F" w14:textId="77777777" w:rsidR="00334251" w:rsidRDefault="00334251" w:rsidP="0082464C">
            <w:pPr>
              <w:widowControl/>
              <w:rPr>
                <w:rFonts w:ascii="宋体" w:eastAsia="宋体" w:hAnsi="宋体" w:cs="宋体"/>
                <w:color w:val="000000"/>
                <w:kern w:val="0"/>
                <w:sz w:val="20"/>
                <w:szCs w:val="20"/>
              </w:rPr>
            </w:pPr>
          </w:p>
        </w:tc>
      </w:tr>
      <w:tr w:rsidR="0082464C" w14:paraId="72A6BDE0" w14:textId="77777777" w:rsidTr="00C23ABE">
        <w:tc>
          <w:tcPr>
            <w:tcW w:w="567" w:type="dxa"/>
            <w:shd w:val="clear" w:color="auto" w:fill="auto"/>
            <w:vAlign w:val="center"/>
          </w:tcPr>
          <w:p w14:paraId="5C8445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60</w:t>
            </w:r>
          </w:p>
        </w:tc>
        <w:tc>
          <w:tcPr>
            <w:tcW w:w="567" w:type="dxa"/>
            <w:shd w:val="clear" w:color="auto" w:fill="auto"/>
            <w:vAlign w:val="center"/>
          </w:tcPr>
          <w:p w14:paraId="7C0510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32178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对高速公路经营者放行违法超限超载</w:t>
            </w:r>
            <w:r>
              <w:rPr>
                <w:rFonts w:ascii="宋体" w:eastAsia="宋体" w:hAnsi="宋体" w:cs="宋体" w:hint="eastAsia"/>
                <w:color w:val="000000"/>
                <w:kern w:val="0"/>
                <w:sz w:val="20"/>
                <w:szCs w:val="20"/>
              </w:rPr>
              <w:lastRenderedPageBreak/>
              <w:t>运输车辆驶入高速公路的行政处罚</w:t>
            </w:r>
          </w:p>
        </w:tc>
        <w:tc>
          <w:tcPr>
            <w:tcW w:w="709" w:type="dxa"/>
            <w:shd w:val="clear" w:color="auto" w:fill="auto"/>
            <w:vAlign w:val="center"/>
          </w:tcPr>
          <w:p w14:paraId="7A4FE66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ED8F2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BCCA0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法规处、自治区交通运输综合行</w:t>
            </w:r>
            <w:r>
              <w:rPr>
                <w:rFonts w:ascii="宋体" w:eastAsia="宋体" w:hAnsi="宋体" w:cs="宋体" w:hint="eastAsia"/>
                <w:color w:val="000000"/>
                <w:kern w:val="0"/>
                <w:sz w:val="20"/>
                <w:szCs w:val="20"/>
              </w:rPr>
              <w:lastRenderedPageBreak/>
              <w:t>政执法局</w:t>
            </w:r>
          </w:p>
        </w:tc>
        <w:tc>
          <w:tcPr>
            <w:tcW w:w="2409" w:type="dxa"/>
            <w:shd w:val="clear" w:color="auto" w:fill="auto"/>
            <w:vAlign w:val="center"/>
          </w:tcPr>
          <w:p w14:paraId="7C59CB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【地方性法规】《广西壮族自治区高速公路条例》（2022年7月28日广西壮族自治区第十三届人民代表大会常务委员会第三十二次会议通过，2022年10月1日施行）第三十三条第二款 高速</w:t>
            </w:r>
            <w:r>
              <w:rPr>
                <w:rFonts w:ascii="宋体" w:eastAsia="宋体" w:hAnsi="宋体" w:cs="宋体" w:hint="eastAsia"/>
                <w:color w:val="000000"/>
                <w:kern w:val="0"/>
                <w:sz w:val="20"/>
                <w:szCs w:val="20"/>
              </w:rPr>
              <w:lastRenderedPageBreak/>
              <w:t>公路经营者经检测、检查，发现货运车辆违法超限超载运输的，不得放行其驶入高速公路，并及时报告公安机关交通管理部门或者交通运输综合行政执法机构依法处理。超限超载检测、检查数据应当及时传送公安机关交通管理部门或者交通运输综合行政执法机构。</w:t>
            </w:r>
            <w:r>
              <w:rPr>
                <w:rFonts w:ascii="宋体" w:eastAsia="宋体" w:hAnsi="宋体" w:cs="宋体" w:hint="eastAsia"/>
                <w:color w:val="000000"/>
                <w:kern w:val="0"/>
                <w:sz w:val="20"/>
                <w:szCs w:val="20"/>
              </w:rPr>
              <w:br/>
              <w:t xml:space="preserve">    第四十六条  违反本条例第三十三条第二款规定，高速公路经营者经检测、检查，发现货运车辆违法超限超载运输，放行其驶入高速公路的，由交通运输综合行政执法机构没收高速公路经营者对放行车辆收取的全部通行费，并按照放行车辆数每辆处二千元罚款。</w:t>
            </w:r>
          </w:p>
        </w:tc>
        <w:tc>
          <w:tcPr>
            <w:tcW w:w="2127" w:type="dxa"/>
            <w:shd w:val="clear" w:color="auto" w:fill="auto"/>
            <w:vAlign w:val="center"/>
          </w:tcPr>
          <w:p w14:paraId="2FF005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C8FE2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86BC8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D1E83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6BD1C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6D96FB3D" w14:textId="77777777" w:rsidR="00334251" w:rsidRDefault="00334251" w:rsidP="0082464C">
            <w:pPr>
              <w:widowControl/>
              <w:rPr>
                <w:rFonts w:ascii="宋体" w:eastAsia="宋体" w:hAnsi="宋体" w:cs="宋体"/>
                <w:color w:val="000000"/>
                <w:kern w:val="0"/>
                <w:sz w:val="20"/>
                <w:szCs w:val="20"/>
              </w:rPr>
            </w:pPr>
          </w:p>
        </w:tc>
      </w:tr>
      <w:tr w:rsidR="0082464C" w14:paraId="58C13A4C" w14:textId="77777777" w:rsidTr="00C23ABE">
        <w:tc>
          <w:tcPr>
            <w:tcW w:w="567" w:type="dxa"/>
            <w:shd w:val="clear" w:color="auto" w:fill="auto"/>
            <w:vAlign w:val="center"/>
          </w:tcPr>
          <w:p w14:paraId="74878F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61</w:t>
            </w:r>
          </w:p>
        </w:tc>
        <w:tc>
          <w:tcPr>
            <w:tcW w:w="567" w:type="dxa"/>
            <w:shd w:val="clear" w:color="auto" w:fill="auto"/>
            <w:vAlign w:val="center"/>
          </w:tcPr>
          <w:p w14:paraId="042287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22608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对高速公路经营者未报告或未及时向社会公告，擅自关闭服务区的行政处罚</w:t>
            </w:r>
          </w:p>
        </w:tc>
        <w:tc>
          <w:tcPr>
            <w:tcW w:w="709" w:type="dxa"/>
            <w:shd w:val="clear" w:color="auto" w:fill="auto"/>
            <w:vAlign w:val="center"/>
          </w:tcPr>
          <w:p w14:paraId="2DE2937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A24E1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D44D4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19A09E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【地方性法规】《广西壮族自治区高速公路条例》（2022年7月28日广西壮族自治区第十三届人民代表大会常务委员会第三十二次会议通过，2022年10月1日施行）第十九条第二款 高速公路经营者不得擅自关闭服务区、停车区。确需关闭的，应当报告高速公路管理机构和公安机关交通管理部门，并及时向社会公告。</w:t>
            </w:r>
            <w:r>
              <w:rPr>
                <w:rFonts w:ascii="宋体" w:eastAsia="宋体" w:hAnsi="宋体" w:cs="宋体" w:hint="eastAsia"/>
                <w:color w:val="000000"/>
                <w:kern w:val="0"/>
                <w:sz w:val="20"/>
                <w:szCs w:val="20"/>
              </w:rPr>
              <w:br/>
              <w:t xml:space="preserve">    第四十三条 违反本条例第十九条第二款规定，高速公路经营者未向高速公路管理机构、公安机关交通管理部门报告或者未及时向社会公告，擅自关闭高速公路服务区、停车区的，由交通运输综合行政执法机构责令改正，处五万元以上十万元以下罚款；情节严重的，处十万元以上二十万元以下罚款。</w:t>
            </w:r>
          </w:p>
        </w:tc>
        <w:tc>
          <w:tcPr>
            <w:tcW w:w="2127" w:type="dxa"/>
            <w:shd w:val="clear" w:color="auto" w:fill="auto"/>
            <w:vAlign w:val="center"/>
          </w:tcPr>
          <w:p w14:paraId="353625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B34E4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DA366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B41EA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34727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63DEE9A" w14:textId="77777777" w:rsidR="00334251" w:rsidRDefault="00334251" w:rsidP="0082464C">
            <w:pPr>
              <w:widowControl/>
              <w:rPr>
                <w:rFonts w:ascii="宋体" w:eastAsia="宋体" w:hAnsi="宋体" w:cs="宋体"/>
                <w:color w:val="000000"/>
                <w:kern w:val="0"/>
                <w:sz w:val="20"/>
                <w:szCs w:val="20"/>
              </w:rPr>
            </w:pPr>
          </w:p>
        </w:tc>
      </w:tr>
      <w:tr w:rsidR="0082464C" w14:paraId="3ECCBD07" w14:textId="77777777" w:rsidTr="00C23ABE">
        <w:tc>
          <w:tcPr>
            <w:tcW w:w="567" w:type="dxa"/>
            <w:shd w:val="clear" w:color="auto" w:fill="auto"/>
            <w:vAlign w:val="center"/>
          </w:tcPr>
          <w:p w14:paraId="263350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62</w:t>
            </w:r>
          </w:p>
        </w:tc>
        <w:tc>
          <w:tcPr>
            <w:tcW w:w="567" w:type="dxa"/>
            <w:shd w:val="clear" w:color="auto" w:fill="auto"/>
            <w:vAlign w:val="center"/>
          </w:tcPr>
          <w:p w14:paraId="491715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19B8A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对公路工程建设项目不</w:t>
            </w:r>
            <w:r>
              <w:rPr>
                <w:rFonts w:ascii="宋体" w:eastAsia="宋体" w:hAnsi="宋体" w:cs="宋体" w:hint="eastAsia"/>
                <w:color w:val="000000"/>
                <w:kern w:val="0"/>
                <w:sz w:val="20"/>
                <w:szCs w:val="20"/>
              </w:rPr>
              <w:lastRenderedPageBreak/>
              <w:t>具备招标条件而进行招标等行为的行政处罚</w:t>
            </w:r>
          </w:p>
        </w:tc>
        <w:tc>
          <w:tcPr>
            <w:tcW w:w="709" w:type="dxa"/>
            <w:shd w:val="clear" w:color="auto" w:fill="auto"/>
            <w:vAlign w:val="center"/>
          </w:tcPr>
          <w:p w14:paraId="064EC80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7CDA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6D19E1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建设管理处、自治区交</w:t>
            </w:r>
            <w:r>
              <w:rPr>
                <w:rFonts w:ascii="宋体" w:eastAsia="宋体" w:hAnsi="宋体" w:cs="宋体" w:hint="eastAsia"/>
                <w:color w:val="000000"/>
                <w:kern w:val="0"/>
                <w:sz w:val="20"/>
                <w:szCs w:val="20"/>
              </w:rPr>
              <w:lastRenderedPageBreak/>
              <w:t>通运输综合行政执法局</w:t>
            </w:r>
          </w:p>
        </w:tc>
        <w:tc>
          <w:tcPr>
            <w:tcW w:w="2409" w:type="dxa"/>
            <w:shd w:val="clear" w:color="auto" w:fill="auto"/>
            <w:vAlign w:val="center"/>
          </w:tcPr>
          <w:p w14:paraId="3A75BC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【行政法规】《公路工程建设项目招标投标管理办法》（交通运输部令2015年第24号，2015年12月8日颁布，自2016</w:t>
            </w:r>
            <w:r>
              <w:rPr>
                <w:rFonts w:ascii="宋体" w:eastAsia="宋体" w:hAnsi="宋体" w:cs="宋体" w:hint="eastAsia"/>
                <w:color w:val="000000"/>
                <w:kern w:val="0"/>
                <w:sz w:val="20"/>
                <w:szCs w:val="20"/>
              </w:rPr>
              <w:lastRenderedPageBreak/>
              <w:t>年2月1日起施行）第八条第一款 对于按照国家有关规定需要履行项目审批、核准手续的依法必须进行招标的公路工程建设项目，招标人应当按照项目审批、核准部门确定的招标范围、招标方式、招标组织形式开展招标。</w:t>
            </w:r>
            <w:r>
              <w:rPr>
                <w:rFonts w:ascii="宋体" w:eastAsia="宋体" w:hAnsi="宋体" w:cs="宋体" w:hint="eastAsia"/>
                <w:color w:val="000000"/>
                <w:kern w:val="0"/>
                <w:sz w:val="20"/>
                <w:szCs w:val="20"/>
              </w:rPr>
              <w:br/>
              <w:t xml:space="preserve">    第六十八条 招标人有下列情形之一的，由交通运输主管部门责令改正，可以处三万元以下的罚款：（一）不满足本办法第八条规定的条件而进行招标的；（二）不按照本办法规定将资格预审文件、招标文件和招标投标情况的书面报告备案的；（三）邀请招标不依法发出投标邀请书的；（四）不按照项目审批、核准部门确定的招标范围、招标方式、招标组织形式进行招标的；（五）不按照本办法规定编制资格预审文件或者招标文件的；（六）由于招标人原因导致资格审查报告存在重大偏差且影响资格预审结果的；（七）挪用投标保证金，增设或者变相增设保证金的；（八）投标人数量不符合法定要求不重新招标的；（九）向评标委员会提供的评标信息不符合本办法规定的；（十）不按照本办法规定公示中标候选人的；（十一）招标文</w:t>
            </w:r>
            <w:r>
              <w:rPr>
                <w:rFonts w:ascii="宋体" w:eastAsia="宋体" w:hAnsi="宋体" w:cs="宋体" w:hint="eastAsia"/>
                <w:color w:val="000000"/>
                <w:kern w:val="0"/>
                <w:sz w:val="20"/>
                <w:szCs w:val="20"/>
              </w:rPr>
              <w:lastRenderedPageBreak/>
              <w:t>件中规定的履约保证金的金额、支付形式不符合本办法规定的。</w:t>
            </w:r>
          </w:p>
        </w:tc>
        <w:tc>
          <w:tcPr>
            <w:tcW w:w="2127" w:type="dxa"/>
            <w:shd w:val="clear" w:color="auto" w:fill="auto"/>
            <w:vAlign w:val="center"/>
          </w:tcPr>
          <w:p w14:paraId="0F5596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F823C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A3542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E8427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A4E7E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267ACEA3" w14:textId="77777777" w:rsidR="00334251" w:rsidRDefault="00334251" w:rsidP="0082464C">
            <w:pPr>
              <w:widowControl/>
              <w:rPr>
                <w:rFonts w:ascii="宋体" w:eastAsia="宋体" w:hAnsi="宋体" w:cs="宋体"/>
                <w:color w:val="000000"/>
                <w:kern w:val="0"/>
                <w:sz w:val="20"/>
                <w:szCs w:val="20"/>
              </w:rPr>
            </w:pPr>
          </w:p>
        </w:tc>
      </w:tr>
      <w:tr w:rsidR="0082464C" w14:paraId="4A829898" w14:textId="77777777" w:rsidTr="00C23ABE">
        <w:tc>
          <w:tcPr>
            <w:tcW w:w="567" w:type="dxa"/>
            <w:shd w:val="clear" w:color="auto" w:fill="auto"/>
            <w:vAlign w:val="center"/>
          </w:tcPr>
          <w:p w14:paraId="0DF14C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63</w:t>
            </w:r>
          </w:p>
        </w:tc>
        <w:tc>
          <w:tcPr>
            <w:tcW w:w="567" w:type="dxa"/>
            <w:shd w:val="clear" w:color="auto" w:fill="auto"/>
            <w:vAlign w:val="center"/>
          </w:tcPr>
          <w:p w14:paraId="22F99D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E67E2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对公路工程施工单位违反工程建设强制性标准等行为的行政处罚</w:t>
            </w:r>
          </w:p>
        </w:tc>
        <w:tc>
          <w:tcPr>
            <w:tcW w:w="709" w:type="dxa"/>
            <w:shd w:val="clear" w:color="auto" w:fill="auto"/>
            <w:vAlign w:val="center"/>
          </w:tcPr>
          <w:p w14:paraId="74B6EA6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45C84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547D0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50A530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1.【法律】《中华人民共和国标准化法》（1988年12月29日第七届全国人民代表大会常务委员会第五次会议通过，2017年11月4日修订，2018年1月1日施行）第二条  本法所称标准（含标准样品），是指农业、工业、服务业以及社会事业等领域需要统一的技术要求。标准包括国家标准、行业标准、地方标准和团体标准、企业标准。国家标准分为强制性标准、推荐性标准，行业标准、地方标准是推荐性标准。强制性标准必须执行。国家鼓励采用推荐性标准。</w:t>
            </w:r>
            <w:r>
              <w:rPr>
                <w:rFonts w:ascii="宋体" w:eastAsia="宋体" w:hAnsi="宋体" w:cs="宋体" w:hint="eastAsia"/>
                <w:color w:val="000000"/>
                <w:kern w:val="0"/>
                <w:sz w:val="20"/>
                <w:szCs w:val="20"/>
              </w:rPr>
              <w:br/>
              <w:t>2.【法律】《中华人民共和国公路法》（1997年7月3日第八届全国人民代表大会常务委员会第二十六次会议通过，自1998</w:t>
            </w:r>
            <w:r>
              <w:rPr>
                <w:rFonts w:ascii="宋体" w:eastAsia="宋体" w:hAnsi="宋体" w:cs="宋体" w:hint="eastAsia"/>
                <w:color w:val="000000"/>
                <w:kern w:val="0"/>
                <w:sz w:val="20"/>
                <w:szCs w:val="20"/>
              </w:rPr>
              <w:lastRenderedPageBreak/>
              <w:t>年1月1日起施行，根据2017年11月4日第十二届全国人民代表大会常务委员会第三十次会议第五次修正）第二十二条  公路建设应当按照国家规定的基本建设程序和有关规定进行。</w:t>
            </w:r>
            <w:r>
              <w:rPr>
                <w:rFonts w:ascii="宋体" w:eastAsia="宋体" w:hAnsi="宋体" w:cs="宋体" w:hint="eastAsia"/>
                <w:color w:val="000000"/>
                <w:kern w:val="0"/>
                <w:sz w:val="20"/>
                <w:szCs w:val="20"/>
              </w:rPr>
              <w:br/>
              <w:t xml:space="preserve">    第二十六条  公路建设必须符合公路工程技术标准。承担公路建设项目的设计单位、施工单位和工程监理单位，应当按照国家有关规定建立健全质量保证体系，落实岗位责任制，并依照有关法律、法规、规章以及公路工程技术标准的要求和合同约定进行设计、施工和监理，保证公路工程质量。</w:t>
            </w:r>
            <w:r>
              <w:rPr>
                <w:rFonts w:ascii="宋体" w:eastAsia="宋体" w:hAnsi="宋体" w:cs="宋体" w:hint="eastAsia"/>
                <w:color w:val="000000"/>
                <w:kern w:val="0"/>
                <w:sz w:val="20"/>
                <w:szCs w:val="20"/>
              </w:rPr>
              <w:br/>
              <w:t>3.【行政法规】《建设工程质量管理条例》（2000年1月30日国务院令第279号发布，自发布之日起施行，根据国务院令2019年第714号第二次修订）    第十九条第一款  勘察、设计单位必须按照工程建设强制性标准进行勘察、设计，并对其勘察、设计的质量负责。</w:t>
            </w:r>
            <w:r>
              <w:rPr>
                <w:rFonts w:ascii="宋体" w:eastAsia="宋体" w:hAnsi="宋体" w:cs="宋体" w:hint="eastAsia"/>
                <w:color w:val="000000"/>
                <w:kern w:val="0"/>
                <w:sz w:val="20"/>
                <w:szCs w:val="20"/>
              </w:rPr>
              <w:br/>
              <w:t xml:space="preserve">    第二十八条第一款  施工单位必须按照工程设计图纸和施工技术标准施工、不得擅自修改工程设计，不得偷工减料。</w:t>
            </w:r>
            <w:r>
              <w:rPr>
                <w:rFonts w:ascii="宋体" w:eastAsia="宋体" w:hAnsi="宋体" w:cs="宋体" w:hint="eastAsia"/>
                <w:color w:val="000000"/>
                <w:kern w:val="0"/>
                <w:sz w:val="20"/>
                <w:szCs w:val="20"/>
              </w:rPr>
              <w:br/>
              <w:t xml:space="preserve">    第四十四条  国务院建设行政主管部门和国务院铁路、交通、水利等有关部门应当加强对</w:t>
            </w:r>
            <w:r>
              <w:rPr>
                <w:rFonts w:ascii="宋体" w:eastAsia="宋体" w:hAnsi="宋体" w:cs="宋体" w:hint="eastAsia"/>
                <w:color w:val="000000"/>
                <w:kern w:val="0"/>
                <w:sz w:val="20"/>
                <w:szCs w:val="20"/>
              </w:rPr>
              <w:lastRenderedPageBreak/>
              <w:t>有关建设工程质量的法律、法规和强制性标准执行情况的监督检查。</w:t>
            </w:r>
            <w:r>
              <w:rPr>
                <w:rFonts w:ascii="宋体" w:eastAsia="宋体" w:hAnsi="宋体" w:cs="宋体" w:hint="eastAsia"/>
                <w:color w:val="000000"/>
                <w:kern w:val="0"/>
                <w:sz w:val="20"/>
                <w:szCs w:val="20"/>
              </w:rPr>
              <w:br/>
              <w:t xml:space="preserve">    第六十四条  违反本条例规定，施工单位在施工中偷工减料的，使用不合格的建筑材料、建筑构配件和设备的，或者有不按照工程设计图纸或者施工技术标准施工的其他行为的，责令改正，处工程合同价款百分之二以上百分之四以下的罚款；造成建设工程质量不符合规定的质量标准的，负责返工、修理，并赔偿因此造成的损失；情节严重的，责令停业整顿，降低资质等级或者吊销资质证书。</w:t>
            </w:r>
            <w:r>
              <w:rPr>
                <w:rFonts w:ascii="宋体" w:eastAsia="宋体" w:hAnsi="宋体" w:cs="宋体" w:hint="eastAsia"/>
                <w:color w:val="000000"/>
                <w:kern w:val="0"/>
                <w:sz w:val="20"/>
                <w:szCs w:val="20"/>
              </w:rPr>
              <w:br/>
              <w:t xml:space="preserve">    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Pr>
                <w:rFonts w:ascii="宋体" w:eastAsia="宋体" w:hAnsi="宋体" w:cs="宋体" w:hint="eastAsia"/>
                <w:color w:val="000000"/>
                <w:kern w:val="0"/>
                <w:sz w:val="20"/>
                <w:szCs w:val="20"/>
              </w:rPr>
              <w:br/>
              <w:t xml:space="preserve">    第七十五条  本条例规定的责令停业整顿，降低资质等级和吊销资质证书的行政处罚，由颁发资质证书的机关决定；其他行政处罚，由建设行政主管部门或者其他有关部门依照法定职权决</w:t>
            </w:r>
            <w:r>
              <w:rPr>
                <w:rFonts w:ascii="宋体" w:eastAsia="宋体" w:hAnsi="宋体" w:cs="宋体" w:hint="eastAsia"/>
                <w:color w:val="000000"/>
                <w:kern w:val="0"/>
                <w:sz w:val="20"/>
                <w:szCs w:val="20"/>
              </w:rPr>
              <w:lastRenderedPageBreak/>
              <w:t>定。依照本条例规定被吊销资质证书的，由工商行政管理部门吊销其营业执照。</w:t>
            </w:r>
            <w:r>
              <w:rPr>
                <w:rFonts w:ascii="宋体" w:eastAsia="宋体" w:hAnsi="宋体" w:cs="宋体" w:hint="eastAsia"/>
                <w:color w:val="000000"/>
                <w:kern w:val="0"/>
                <w:sz w:val="20"/>
                <w:szCs w:val="20"/>
              </w:rPr>
              <w:br/>
              <w:t>4.【部门规章】《实施工程建设强制性标准监督规定》（2000年8月25日中华人民共和国建设部令第81号公布，2021年3月30日修改）第十八条  施工单位违反工程建设强制性标准的，责令改正，处工程合同价款2%以上4%以下的罚款；造成建设工程质量不符合规定的质量标准的，负责返工、修理，并赔偿因此造成的损失；情节严重的，责令停业整顿，降低资质等级或者吊销资质证书。</w:t>
            </w:r>
          </w:p>
        </w:tc>
        <w:tc>
          <w:tcPr>
            <w:tcW w:w="2127" w:type="dxa"/>
            <w:shd w:val="clear" w:color="auto" w:fill="auto"/>
            <w:vAlign w:val="center"/>
          </w:tcPr>
          <w:p w14:paraId="6A54AF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02CB3E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6DB7C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AACEC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A1C8C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AF340EE" w14:textId="77777777" w:rsidR="00334251" w:rsidRDefault="00334251" w:rsidP="0082464C">
            <w:pPr>
              <w:widowControl/>
              <w:rPr>
                <w:rFonts w:ascii="宋体" w:eastAsia="宋体" w:hAnsi="宋体" w:cs="宋体"/>
                <w:color w:val="000000"/>
                <w:kern w:val="0"/>
                <w:sz w:val="20"/>
                <w:szCs w:val="20"/>
              </w:rPr>
            </w:pPr>
          </w:p>
        </w:tc>
      </w:tr>
      <w:tr w:rsidR="0082464C" w14:paraId="1233833A" w14:textId="77777777" w:rsidTr="00C23ABE">
        <w:tc>
          <w:tcPr>
            <w:tcW w:w="567" w:type="dxa"/>
            <w:shd w:val="clear" w:color="auto" w:fill="auto"/>
            <w:vAlign w:val="center"/>
          </w:tcPr>
          <w:p w14:paraId="4BC31E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64</w:t>
            </w:r>
          </w:p>
        </w:tc>
        <w:tc>
          <w:tcPr>
            <w:tcW w:w="567" w:type="dxa"/>
            <w:shd w:val="clear" w:color="auto" w:fill="auto"/>
            <w:vAlign w:val="center"/>
          </w:tcPr>
          <w:p w14:paraId="1D8386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A63EF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对公路工程未交工验收试运营、交工验收不合格试运营、未备案试运营等行为的行政处罚</w:t>
            </w:r>
          </w:p>
        </w:tc>
        <w:tc>
          <w:tcPr>
            <w:tcW w:w="709" w:type="dxa"/>
            <w:shd w:val="clear" w:color="auto" w:fill="auto"/>
            <w:vAlign w:val="center"/>
          </w:tcPr>
          <w:p w14:paraId="035A002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2B359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D3CB9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4C61F7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1.【部门规章】《公路工程竣（交）工验收办法》（交通部令2004年第3号公布，自2004年10月1日起施行）第二十六条  项目法人违反本办法规定，对未进行交工验收、交工验收不合格或未备案的工程开放交通进行试运营的，由交通主管部门责令停止试运营，并予以警告处罚。</w:t>
            </w:r>
            <w:r>
              <w:rPr>
                <w:rFonts w:ascii="宋体" w:eastAsia="宋体" w:hAnsi="宋体" w:cs="宋体" w:hint="eastAsia"/>
                <w:color w:val="000000"/>
                <w:kern w:val="0"/>
                <w:sz w:val="20"/>
                <w:szCs w:val="20"/>
              </w:rPr>
              <w:br/>
              <w:t>2.【部门规章】《公路建设监督管理办法》（交通部令2006年第6号公布，自2006年8月1日施行，根据交通运输部令2021年第11号修正）第十五条 公路建设项目验收分为交工验收和竣工验收两</w:t>
            </w:r>
            <w:r>
              <w:rPr>
                <w:rFonts w:ascii="宋体" w:eastAsia="宋体" w:hAnsi="宋体" w:cs="宋体" w:hint="eastAsia"/>
                <w:color w:val="000000"/>
                <w:kern w:val="0"/>
                <w:sz w:val="20"/>
                <w:szCs w:val="20"/>
              </w:rPr>
              <w:lastRenderedPageBreak/>
              <w:t>个阶段。项目法人负责组织对各合同段进行交工验收，并完成项目交工验收报告报交通主管部门备案。交通主管部门在15天内没有对备案项目的交工验收报告提出异议，项目法人可开放交通进入试运营期。试运营期不得超过3年。通车试运营2年后，交通主管部门应组织竣工验收，经竣工验收合格的项目可转为正式运营。对未进行交工验收、交工验收不合格或没有备案的工程开放交通进行试运营的，由交通主管部门责令停止试运营。公路建设项目验收工作应当符合交通部制定的《公路工程竣（交）工验收办法》的规定。</w:t>
            </w:r>
            <w:r>
              <w:rPr>
                <w:rFonts w:ascii="宋体" w:eastAsia="宋体" w:hAnsi="宋体" w:cs="宋体" w:hint="eastAsia"/>
                <w:color w:val="000000"/>
                <w:kern w:val="0"/>
                <w:sz w:val="20"/>
                <w:szCs w:val="20"/>
              </w:rPr>
              <w:br/>
              <w:t xml:space="preserve">    第四十条 违反本办法第十五条规定，未组织项目交工验收或验收不合格擅自交付使用的，责令改正并停止使用，处工程合同价款2%以上4%以下的罚款；对收费公路项目应该停止收费。</w:t>
            </w:r>
          </w:p>
        </w:tc>
        <w:tc>
          <w:tcPr>
            <w:tcW w:w="2127" w:type="dxa"/>
            <w:shd w:val="clear" w:color="auto" w:fill="auto"/>
            <w:vAlign w:val="center"/>
          </w:tcPr>
          <w:p w14:paraId="7577B8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w:t>
            </w:r>
            <w:r>
              <w:rPr>
                <w:rFonts w:ascii="宋体" w:eastAsia="宋体" w:hAnsi="宋体" w:cs="宋体" w:hint="eastAsia"/>
                <w:color w:val="000000"/>
                <w:kern w:val="0"/>
                <w:sz w:val="20"/>
                <w:szCs w:val="20"/>
              </w:rPr>
              <w:lastRenderedPageBreak/>
              <w:t>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99717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w:t>
            </w:r>
            <w:r>
              <w:rPr>
                <w:rFonts w:ascii="宋体" w:eastAsia="宋体" w:hAnsi="宋体" w:cs="宋体" w:hint="eastAsia"/>
                <w:color w:val="000000"/>
                <w:kern w:val="0"/>
                <w:sz w:val="20"/>
                <w:szCs w:val="20"/>
              </w:rPr>
              <w:lastRenderedPageBreak/>
              <w:t>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w:t>
            </w:r>
            <w:r>
              <w:rPr>
                <w:rFonts w:ascii="宋体" w:eastAsia="宋体" w:hAnsi="宋体" w:cs="宋体" w:hint="eastAsia"/>
                <w:color w:val="000000"/>
                <w:kern w:val="0"/>
                <w:sz w:val="20"/>
                <w:szCs w:val="20"/>
              </w:rPr>
              <w:lastRenderedPageBreak/>
              <w:t>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2B65F9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w:t>
            </w:r>
            <w:r>
              <w:rPr>
                <w:rFonts w:ascii="宋体" w:eastAsia="宋体" w:hAnsi="宋体" w:cs="宋体" w:hint="eastAsia"/>
                <w:color w:val="000000"/>
                <w:kern w:val="0"/>
                <w:sz w:val="20"/>
                <w:szCs w:val="20"/>
              </w:rPr>
              <w:lastRenderedPageBreak/>
              <w:t>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64F65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w:t>
            </w:r>
            <w:r>
              <w:rPr>
                <w:rFonts w:ascii="宋体" w:eastAsia="宋体" w:hAnsi="宋体" w:cs="宋体" w:hint="eastAsia"/>
                <w:color w:val="000000"/>
                <w:kern w:val="0"/>
                <w:sz w:val="20"/>
                <w:szCs w:val="20"/>
              </w:rPr>
              <w:lastRenderedPageBreak/>
              <w:t>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w:t>
            </w:r>
            <w:r>
              <w:rPr>
                <w:rFonts w:ascii="宋体" w:eastAsia="宋体" w:hAnsi="宋体" w:cs="宋体" w:hint="eastAsia"/>
                <w:color w:val="000000"/>
                <w:kern w:val="0"/>
                <w:sz w:val="20"/>
                <w:szCs w:val="20"/>
              </w:rPr>
              <w:lastRenderedPageBreak/>
              <w:t>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ABB22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0254AAC" w14:textId="77777777" w:rsidR="00334251" w:rsidRDefault="00334251" w:rsidP="0082464C">
            <w:pPr>
              <w:widowControl/>
              <w:rPr>
                <w:rFonts w:ascii="宋体" w:eastAsia="宋体" w:hAnsi="宋体" w:cs="宋体"/>
                <w:color w:val="000000"/>
                <w:kern w:val="0"/>
                <w:sz w:val="20"/>
                <w:szCs w:val="20"/>
              </w:rPr>
            </w:pPr>
          </w:p>
        </w:tc>
      </w:tr>
      <w:tr w:rsidR="0082464C" w14:paraId="38163185" w14:textId="77777777" w:rsidTr="00C23ABE">
        <w:tc>
          <w:tcPr>
            <w:tcW w:w="567" w:type="dxa"/>
            <w:shd w:val="clear" w:color="auto" w:fill="auto"/>
            <w:vAlign w:val="center"/>
          </w:tcPr>
          <w:p w14:paraId="43C785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65</w:t>
            </w:r>
          </w:p>
        </w:tc>
        <w:tc>
          <w:tcPr>
            <w:tcW w:w="567" w:type="dxa"/>
            <w:shd w:val="clear" w:color="auto" w:fill="auto"/>
            <w:vAlign w:val="center"/>
          </w:tcPr>
          <w:p w14:paraId="604316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55F3D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对公路建设工程发生工程质量事故未按有关规定和时间向有关部门报告行为的行政处罚</w:t>
            </w:r>
          </w:p>
        </w:tc>
        <w:tc>
          <w:tcPr>
            <w:tcW w:w="709" w:type="dxa"/>
            <w:shd w:val="clear" w:color="auto" w:fill="auto"/>
            <w:vAlign w:val="center"/>
          </w:tcPr>
          <w:p w14:paraId="24557AF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59D15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85F87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7D9C00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1.【行政法规】《建设工程质量管理条例》（2000年1月30日国务院令第279号发布，自发布之日起施行，根据国务院令2019年第714号第二次修订）第七十条  发生重大工程质量事故隐瞒不报、谎报或者拖延报告期限的，对直接负责的主管人员和其他责任人员依法给予行政处分。</w:t>
            </w:r>
            <w:r>
              <w:rPr>
                <w:rFonts w:ascii="宋体" w:eastAsia="宋体" w:hAnsi="宋体" w:cs="宋体" w:hint="eastAsia"/>
                <w:color w:val="000000"/>
                <w:kern w:val="0"/>
                <w:sz w:val="20"/>
                <w:szCs w:val="20"/>
              </w:rPr>
              <w:br/>
              <w:t>2.【部门规章】《公路建设监督管理办法》（交通部令2006年第6号公布，自2006年8月1日施行，根据交通运输部令2021年第11号修正）第二十六条 公路建设项目发生工程质量事故，项目法人应在24小时内按项目管理隶属关系向交通主管部门报告，工程质量事故同时报公路工程质量监督机构。省级人民政府交通主管部门或受委托的公路工程质量监督机构负责调查处理一般工程质量事故；交通部会同省级人民政府交通主管部门负责调查处理重大工程质量事故；特别重大工程质量事故和安全事故的调查处理按照国家有关规定办理。</w:t>
            </w:r>
            <w:r>
              <w:rPr>
                <w:rFonts w:ascii="宋体" w:eastAsia="宋体" w:hAnsi="宋体" w:cs="宋体" w:hint="eastAsia"/>
                <w:color w:val="000000"/>
                <w:kern w:val="0"/>
                <w:sz w:val="20"/>
                <w:szCs w:val="20"/>
              </w:rPr>
              <w:br/>
              <w:t xml:space="preserve">    第四十六条 违反本办法第二十六条规定，项目法人对工程质量事故隐瞒不报、谎报或拖延报</w:t>
            </w:r>
            <w:r>
              <w:rPr>
                <w:rFonts w:ascii="宋体" w:eastAsia="宋体" w:hAnsi="宋体" w:cs="宋体" w:hint="eastAsia"/>
                <w:color w:val="000000"/>
                <w:kern w:val="0"/>
                <w:sz w:val="20"/>
                <w:szCs w:val="20"/>
              </w:rPr>
              <w:lastRenderedPageBreak/>
              <w:t>告期限的，给予警告处罚，对直接责任人依法给予行政处分。</w:t>
            </w:r>
          </w:p>
        </w:tc>
        <w:tc>
          <w:tcPr>
            <w:tcW w:w="2127" w:type="dxa"/>
            <w:shd w:val="clear" w:color="auto" w:fill="auto"/>
            <w:vAlign w:val="center"/>
          </w:tcPr>
          <w:p w14:paraId="3FE42E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5D29D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AE4F4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2D4334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20233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E7AFC48" w14:textId="77777777" w:rsidR="00334251" w:rsidRDefault="00334251" w:rsidP="0082464C">
            <w:pPr>
              <w:widowControl/>
              <w:rPr>
                <w:rFonts w:ascii="宋体" w:eastAsia="宋体" w:hAnsi="宋体" w:cs="宋体"/>
                <w:color w:val="000000"/>
                <w:kern w:val="0"/>
                <w:sz w:val="20"/>
                <w:szCs w:val="20"/>
              </w:rPr>
            </w:pPr>
          </w:p>
        </w:tc>
      </w:tr>
      <w:tr w:rsidR="0082464C" w14:paraId="3DEA9569" w14:textId="77777777" w:rsidTr="00C23ABE">
        <w:tc>
          <w:tcPr>
            <w:tcW w:w="567" w:type="dxa"/>
            <w:shd w:val="clear" w:color="auto" w:fill="auto"/>
            <w:vAlign w:val="center"/>
          </w:tcPr>
          <w:p w14:paraId="3A3A95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66</w:t>
            </w:r>
          </w:p>
        </w:tc>
        <w:tc>
          <w:tcPr>
            <w:tcW w:w="567" w:type="dxa"/>
            <w:shd w:val="clear" w:color="auto" w:fill="auto"/>
            <w:vAlign w:val="center"/>
          </w:tcPr>
          <w:p w14:paraId="50868A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CD18D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对公路水运工程从业单位未全面履行安全生产责任，导致重大事故隐患等行</w:t>
            </w:r>
            <w:r>
              <w:rPr>
                <w:rFonts w:ascii="宋体" w:eastAsia="宋体" w:hAnsi="宋体" w:cs="宋体" w:hint="eastAsia"/>
                <w:color w:val="000000"/>
                <w:kern w:val="0"/>
                <w:sz w:val="20"/>
                <w:szCs w:val="20"/>
              </w:rPr>
              <w:lastRenderedPageBreak/>
              <w:t>为的行政处罚</w:t>
            </w:r>
          </w:p>
        </w:tc>
        <w:tc>
          <w:tcPr>
            <w:tcW w:w="709" w:type="dxa"/>
            <w:shd w:val="clear" w:color="auto" w:fill="auto"/>
            <w:vAlign w:val="center"/>
          </w:tcPr>
          <w:p w14:paraId="209231B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4343D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B1147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安全监督处、建设管理处、水运管理处、自治区交通运输综合行政执法局</w:t>
            </w:r>
          </w:p>
        </w:tc>
        <w:tc>
          <w:tcPr>
            <w:tcW w:w="2409" w:type="dxa"/>
            <w:shd w:val="clear" w:color="auto" w:fill="auto"/>
            <w:vAlign w:val="center"/>
          </w:tcPr>
          <w:p w14:paraId="363A35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【部门规章】《公路水运工程安全生产监督管理办法》（交通运输部令2017年第25号公布，自2017年8月1日起施行）第五十五条 从业单位及相关责任人违反本办法规定，有下列行为之一的，责令限期改正；逾期未改正的，对从业单位处1万元以上3万元以下的罚款；构成犯罪的，依法移送司法部门追究刑事责任：（一）从业单位未全面履行安全生产责任，导致重大事故隐患的；（二）未按规定开展设</w:t>
            </w:r>
            <w:r>
              <w:rPr>
                <w:rFonts w:ascii="宋体" w:eastAsia="宋体" w:hAnsi="宋体" w:cs="宋体" w:hint="eastAsia"/>
                <w:color w:val="000000"/>
                <w:kern w:val="0"/>
                <w:sz w:val="20"/>
                <w:szCs w:val="20"/>
              </w:rPr>
              <w:lastRenderedPageBreak/>
              <w:t>计、施工安全风险评估，或者风险评估结论与实际情况严重不符，导致重大事故隐患未被及时发现的；（三）未按批准的专项施工方案进行施工，导致重大事故隐患的；（四）在已发现的泥石流影响区、滑坡体等危险区域设置施工驻地，导致重大事故隐患的。</w:t>
            </w:r>
          </w:p>
        </w:tc>
        <w:tc>
          <w:tcPr>
            <w:tcW w:w="2127" w:type="dxa"/>
            <w:shd w:val="clear" w:color="auto" w:fill="auto"/>
            <w:vAlign w:val="center"/>
          </w:tcPr>
          <w:p w14:paraId="2C09BD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3D9AD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514E0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061C6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4226B1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7E11337" w14:textId="77777777" w:rsidR="00334251" w:rsidRDefault="00334251" w:rsidP="0082464C">
            <w:pPr>
              <w:widowControl/>
              <w:rPr>
                <w:rFonts w:ascii="宋体" w:eastAsia="宋体" w:hAnsi="宋体" w:cs="宋体"/>
                <w:color w:val="000000"/>
                <w:kern w:val="0"/>
                <w:sz w:val="20"/>
                <w:szCs w:val="20"/>
              </w:rPr>
            </w:pPr>
          </w:p>
        </w:tc>
      </w:tr>
      <w:tr w:rsidR="0082464C" w14:paraId="1F60C5C6" w14:textId="77777777" w:rsidTr="00C23ABE">
        <w:tc>
          <w:tcPr>
            <w:tcW w:w="567" w:type="dxa"/>
            <w:shd w:val="clear" w:color="auto" w:fill="auto"/>
            <w:vAlign w:val="center"/>
          </w:tcPr>
          <w:p w14:paraId="7C742E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67</w:t>
            </w:r>
          </w:p>
        </w:tc>
        <w:tc>
          <w:tcPr>
            <w:tcW w:w="567" w:type="dxa"/>
            <w:shd w:val="clear" w:color="auto" w:fill="auto"/>
            <w:vAlign w:val="center"/>
          </w:tcPr>
          <w:p w14:paraId="5C5E3F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D57AC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对公路水运工程建设项目必须实行工程监理而未实行工程监理行为的行政处罚</w:t>
            </w:r>
          </w:p>
        </w:tc>
        <w:tc>
          <w:tcPr>
            <w:tcW w:w="709" w:type="dxa"/>
            <w:shd w:val="clear" w:color="auto" w:fill="auto"/>
            <w:vAlign w:val="center"/>
          </w:tcPr>
          <w:p w14:paraId="098C2A6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594DF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51B6F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建设管理处、水运管理处、自治区交通运输综合行政执法局</w:t>
            </w:r>
          </w:p>
        </w:tc>
        <w:tc>
          <w:tcPr>
            <w:tcW w:w="2409" w:type="dxa"/>
            <w:shd w:val="clear" w:color="auto" w:fill="auto"/>
            <w:vAlign w:val="center"/>
          </w:tcPr>
          <w:p w14:paraId="79DDE0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1.【行政法规】《建设工程质量管理条例》（2000年1月30日国务院令第279号发布，自发布之日起施行，根据国务院令2019年第714号第二次修订）第十二条 实行监理的建设工程，建设单位应当委托具有相应资质等级的工程监理单位进行监理，也可以委托具有工程监理相应资质等级并与被监理工程的施工承包单位没有隶属关系或者其他利害关系的该工程的设计单位进行监理。下列建设工程必须实行监理：（一）国家重点建设工程；（二）大中型公用事业工程；（三）成片开发建设的住宅小区工程；（四）利用外国政府或者国际组织贷款、援助资金的工程；（五）国家规定必须实行监理的其他工程。</w:t>
            </w:r>
            <w:r>
              <w:rPr>
                <w:rFonts w:ascii="宋体" w:eastAsia="宋体" w:hAnsi="宋体" w:cs="宋体" w:hint="eastAsia"/>
                <w:color w:val="000000"/>
                <w:kern w:val="0"/>
                <w:sz w:val="20"/>
                <w:szCs w:val="20"/>
              </w:rPr>
              <w:br/>
              <w:t xml:space="preserve">    第五十六条第（五）项 违反本条例规定，建设单位有下列行为之一的，责令改正，处20万元以上50万元以下的罚款：（五）建设项目必须实行工程监理而未实行工程监理的。  </w:t>
            </w:r>
            <w:r>
              <w:rPr>
                <w:rFonts w:ascii="宋体" w:eastAsia="宋体" w:hAnsi="宋体" w:cs="宋体" w:hint="eastAsia"/>
                <w:color w:val="000000"/>
                <w:kern w:val="0"/>
                <w:sz w:val="20"/>
                <w:szCs w:val="20"/>
              </w:rPr>
              <w:br/>
              <w:t>2.【部门规章】《公路水运工程质量监督管理规</w:t>
            </w:r>
            <w:r>
              <w:rPr>
                <w:rFonts w:ascii="宋体" w:eastAsia="宋体" w:hAnsi="宋体" w:cs="宋体" w:hint="eastAsia"/>
                <w:color w:val="000000"/>
                <w:kern w:val="0"/>
                <w:sz w:val="20"/>
                <w:szCs w:val="20"/>
              </w:rPr>
              <w:lastRenderedPageBreak/>
              <w:t>定》（交通运输部令2017年第28号公布，自2017年12月1日起施行）第八条 建设单位对工程质量负管理责任，应当科学组织管理，落实国家法律、法规、工程建设强制性标准的规定，严格执行国家有关工程建设管理程序，建立健全项目管理责任机制，完善工程项目管理制度，严格落实质量责任制。</w:t>
            </w:r>
          </w:p>
        </w:tc>
        <w:tc>
          <w:tcPr>
            <w:tcW w:w="2127" w:type="dxa"/>
            <w:shd w:val="clear" w:color="auto" w:fill="auto"/>
            <w:vAlign w:val="center"/>
          </w:tcPr>
          <w:p w14:paraId="102318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865D8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A334E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F5D08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049DA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DA708B6" w14:textId="77777777" w:rsidR="00334251" w:rsidRDefault="00334251" w:rsidP="0082464C">
            <w:pPr>
              <w:widowControl/>
              <w:rPr>
                <w:rFonts w:ascii="宋体" w:eastAsia="宋体" w:hAnsi="宋体" w:cs="宋体"/>
                <w:color w:val="000000"/>
                <w:kern w:val="0"/>
                <w:sz w:val="20"/>
                <w:szCs w:val="20"/>
              </w:rPr>
            </w:pPr>
          </w:p>
        </w:tc>
      </w:tr>
      <w:tr w:rsidR="0082464C" w14:paraId="31B36923" w14:textId="77777777" w:rsidTr="00C23ABE">
        <w:tc>
          <w:tcPr>
            <w:tcW w:w="567" w:type="dxa"/>
            <w:shd w:val="clear" w:color="auto" w:fill="auto"/>
            <w:vAlign w:val="center"/>
          </w:tcPr>
          <w:p w14:paraId="588A64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68</w:t>
            </w:r>
          </w:p>
        </w:tc>
        <w:tc>
          <w:tcPr>
            <w:tcW w:w="567" w:type="dxa"/>
            <w:shd w:val="clear" w:color="auto" w:fill="auto"/>
            <w:vAlign w:val="center"/>
          </w:tcPr>
          <w:p w14:paraId="69BDC4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9F76B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对公路水运工程施工图设计未经批准，擅自开工建设等行为的</w:t>
            </w:r>
            <w:r>
              <w:rPr>
                <w:rFonts w:ascii="宋体" w:eastAsia="宋体" w:hAnsi="宋体" w:cs="宋体" w:hint="eastAsia"/>
                <w:color w:val="000000"/>
                <w:kern w:val="0"/>
                <w:sz w:val="20"/>
                <w:szCs w:val="20"/>
              </w:rPr>
              <w:lastRenderedPageBreak/>
              <w:t>行政处罚</w:t>
            </w:r>
          </w:p>
        </w:tc>
        <w:tc>
          <w:tcPr>
            <w:tcW w:w="709" w:type="dxa"/>
            <w:shd w:val="clear" w:color="auto" w:fill="auto"/>
            <w:vAlign w:val="center"/>
          </w:tcPr>
          <w:p w14:paraId="11AAB10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35FAF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38AA1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建设管理处、水运管理处、自治区交通运输综合行政执法局</w:t>
            </w:r>
          </w:p>
        </w:tc>
        <w:tc>
          <w:tcPr>
            <w:tcW w:w="2409" w:type="dxa"/>
            <w:shd w:val="clear" w:color="auto" w:fill="auto"/>
            <w:vAlign w:val="center"/>
          </w:tcPr>
          <w:p w14:paraId="617CAC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1.【行政法规】《建设工程质量管理条例》（2000年1月30日国务院令第279号发布，自发布之日起施行，根据国务院令2019年第714号第二次修订）第十一条 施工图设计文件审查的具体办法，由国务院建设行政主管部门、国务院其他有关部门制定。施工图设计文件未经审查批准的，不得使用。           </w:t>
            </w:r>
            <w:r>
              <w:rPr>
                <w:rFonts w:ascii="宋体" w:eastAsia="宋体" w:hAnsi="宋体" w:cs="宋体" w:hint="eastAsia"/>
                <w:color w:val="000000"/>
                <w:kern w:val="0"/>
                <w:sz w:val="20"/>
                <w:szCs w:val="20"/>
              </w:rPr>
              <w:br/>
              <w:t xml:space="preserve">    第五十六条 违反本</w:t>
            </w:r>
            <w:r>
              <w:rPr>
                <w:rFonts w:ascii="宋体" w:eastAsia="宋体" w:hAnsi="宋体" w:cs="宋体" w:hint="eastAsia"/>
                <w:color w:val="000000"/>
                <w:kern w:val="0"/>
                <w:sz w:val="20"/>
                <w:szCs w:val="20"/>
              </w:rPr>
              <w:lastRenderedPageBreak/>
              <w:t>条例规定，建设单位有下列行为之一的，责令改正，处20万元以上50万元以下的罚款：（一）迫使承包方以低于成本的价格竞标的；（二）任意压缩合理工期的；（三）明示或者暗示设计单位或者施工单位违反工程建设强制性标准，降低工程质量的；（四）施工图设计文件未经审查或者审查不合格，擅自施工的；（五）建设项目必须实行工程监理而未实行工程监理的；（六）未按照国家规定办理工程质量监督手续的；（七）明示或者暗示施工单位使用不合格的建筑材料、建筑构配件和设备的；（八）未按照国家规定将竣工验收报告、有关认可文件或者准许使用文件报送备案的。</w:t>
            </w:r>
            <w:r>
              <w:rPr>
                <w:rFonts w:ascii="宋体" w:eastAsia="宋体" w:hAnsi="宋体" w:cs="宋体" w:hint="eastAsia"/>
                <w:color w:val="000000"/>
                <w:kern w:val="0"/>
                <w:sz w:val="20"/>
                <w:szCs w:val="20"/>
              </w:rPr>
              <w:br/>
              <w:t>2.【部门规章】《港口工程建设管理规定》（交通运输部令2018年第2号公布，自2018年3月1日起施行，根据交通运输部令2019年第32号第二次修正）第六十九条 项目单位有下列行为之一的，由所在地港口行政管理部门责令改正，处20万以上50万以下的罚款：（一）施工图设计未经批准，擅自开工建设的；（二）施工图设计经批准后，对本规定第三十一条、第三十二条规定的情形擅自作</w:t>
            </w:r>
            <w:r>
              <w:rPr>
                <w:rFonts w:ascii="宋体" w:eastAsia="宋体" w:hAnsi="宋体" w:cs="宋体" w:hint="eastAsia"/>
                <w:color w:val="000000"/>
                <w:kern w:val="0"/>
                <w:sz w:val="20"/>
                <w:szCs w:val="20"/>
              </w:rPr>
              <w:lastRenderedPageBreak/>
              <w:t>出变更或者采取肢解变更内容等方式规避审批并开工建设的。</w:t>
            </w:r>
            <w:r>
              <w:rPr>
                <w:rFonts w:ascii="宋体" w:eastAsia="宋体" w:hAnsi="宋体" w:cs="宋体" w:hint="eastAsia"/>
                <w:color w:val="000000"/>
                <w:kern w:val="0"/>
                <w:sz w:val="20"/>
                <w:szCs w:val="20"/>
              </w:rPr>
              <w:br/>
              <w:t>3.【部门规章】《航道工程建设管理规定》（交通运输部令2019年第44号公布，自2020年2月1日起施行）第七十六条 施工图设计未经审查或者审查不合格，擅自施工的，由具体负责监督管理的交通运输主管部门责令改正，处20万元以上50万元以下的罚款。</w:t>
            </w:r>
          </w:p>
        </w:tc>
        <w:tc>
          <w:tcPr>
            <w:tcW w:w="2127" w:type="dxa"/>
            <w:shd w:val="clear" w:color="auto" w:fill="auto"/>
            <w:vAlign w:val="center"/>
          </w:tcPr>
          <w:p w14:paraId="59A5EC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29543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2796A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06ACA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1E50B6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73BE231" w14:textId="77777777" w:rsidR="00334251" w:rsidRDefault="00334251" w:rsidP="0082464C">
            <w:pPr>
              <w:widowControl/>
              <w:rPr>
                <w:rFonts w:ascii="宋体" w:eastAsia="宋体" w:hAnsi="宋体" w:cs="宋体"/>
                <w:color w:val="000000"/>
                <w:kern w:val="0"/>
                <w:sz w:val="20"/>
                <w:szCs w:val="20"/>
              </w:rPr>
            </w:pPr>
          </w:p>
        </w:tc>
      </w:tr>
      <w:tr w:rsidR="0082464C" w14:paraId="62A139B7" w14:textId="77777777" w:rsidTr="00C23ABE">
        <w:tc>
          <w:tcPr>
            <w:tcW w:w="567" w:type="dxa"/>
            <w:shd w:val="clear" w:color="auto" w:fill="auto"/>
            <w:vAlign w:val="center"/>
          </w:tcPr>
          <w:p w14:paraId="6AB973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69</w:t>
            </w:r>
          </w:p>
        </w:tc>
        <w:tc>
          <w:tcPr>
            <w:tcW w:w="567" w:type="dxa"/>
            <w:shd w:val="clear" w:color="auto" w:fill="auto"/>
            <w:vAlign w:val="center"/>
          </w:tcPr>
          <w:p w14:paraId="7BB1BF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46402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对公路水运工程试验检测机构、工地临时试验室单位出具虚假试验检测数据或报告行为的行政处罚</w:t>
            </w:r>
          </w:p>
        </w:tc>
        <w:tc>
          <w:tcPr>
            <w:tcW w:w="709" w:type="dxa"/>
            <w:shd w:val="clear" w:color="auto" w:fill="auto"/>
            <w:vAlign w:val="center"/>
          </w:tcPr>
          <w:p w14:paraId="721925A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BDD22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C4AC4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建设管理处、水运管理处、自治区交通运输综合行政执法局</w:t>
            </w:r>
          </w:p>
        </w:tc>
        <w:tc>
          <w:tcPr>
            <w:tcW w:w="2409" w:type="dxa"/>
            <w:shd w:val="clear" w:color="auto" w:fill="auto"/>
            <w:vAlign w:val="center"/>
          </w:tcPr>
          <w:p w14:paraId="6A1699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1.【部门规章】《公路水运工程质量监督管理规定》（交通运输部令2017年第28号公布，自2017年12月1日起施行）第十八条  施工、监理单位应当按照合同约定设立工地临时试验室，严格按照工程技术标准、检测规范和规程，在核定的试验检测参数范围内开展试验检测活动。施工、监理单位应当对其设立的工地临时试验室所出具的试验检测数据和报告的真实性、客观性、准确性负责。</w:t>
            </w:r>
            <w:r>
              <w:rPr>
                <w:rFonts w:ascii="宋体" w:eastAsia="宋体" w:hAnsi="宋体" w:cs="宋体" w:hint="eastAsia"/>
                <w:color w:val="000000"/>
                <w:kern w:val="0"/>
                <w:sz w:val="20"/>
                <w:szCs w:val="20"/>
              </w:rPr>
              <w:br/>
              <w:t xml:space="preserve">    第四十四条  违反本规定第十八条规定，设立工地临时实验室的单位弄虚作假、出具虚假数据报告的，责令改正，处1万元以上3万元以下的罚款。</w:t>
            </w:r>
            <w:r>
              <w:rPr>
                <w:rFonts w:ascii="宋体" w:eastAsia="宋体" w:hAnsi="宋体" w:cs="宋体" w:hint="eastAsia"/>
                <w:color w:val="000000"/>
                <w:kern w:val="0"/>
                <w:sz w:val="20"/>
                <w:szCs w:val="20"/>
              </w:rPr>
              <w:br/>
              <w:t>2.【部门规章】《公路水运工程质量检测管理办法》（交通运输部令2023年第9号）第五十二条 检测机构违反本办法规定，有下列行为之一的，由交通运输主管部门责令改正，处1万元以上3万元以下罚款；造成危害后果</w:t>
            </w:r>
            <w:r>
              <w:rPr>
                <w:rFonts w:ascii="宋体" w:eastAsia="宋体" w:hAnsi="宋体" w:cs="宋体" w:hint="eastAsia"/>
                <w:color w:val="000000"/>
                <w:kern w:val="0"/>
                <w:sz w:val="20"/>
                <w:szCs w:val="20"/>
              </w:rPr>
              <w:lastRenderedPageBreak/>
              <w:t>的，处3万元以上10万元以下罚款；构成犯罪的，依法追究刑事责任：（一）出具虚假检测报告，篡改、伪造检测报告的；（二）将检测业务转包、违规分包的。</w:t>
            </w:r>
          </w:p>
        </w:tc>
        <w:tc>
          <w:tcPr>
            <w:tcW w:w="2127" w:type="dxa"/>
            <w:shd w:val="clear" w:color="auto" w:fill="auto"/>
            <w:vAlign w:val="center"/>
          </w:tcPr>
          <w:p w14:paraId="0AEDA8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58675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EE274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35C61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DD3FB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3D594A2" w14:textId="77777777" w:rsidR="00334251" w:rsidRDefault="00334251" w:rsidP="0082464C">
            <w:pPr>
              <w:widowControl/>
              <w:rPr>
                <w:rFonts w:ascii="宋体" w:eastAsia="宋体" w:hAnsi="宋体" w:cs="宋体"/>
                <w:color w:val="000000"/>
                <w:kern w:val="0"/>
                <w:sz w:val="20"/>
                <w:szCs w:val="20"/>
              </w:rPr>
            </w:pPr>
          </w:p>
        </w:tc>
      </w:tr>
      <w:tr w:rsidR="0082464C" w14:paraId="1DC313F2" w14:textId="77777777" w:rsidTr="00C23ABE">
        <w:tc>
          <w:tcPr>
            <w:tcW w:w="567" w:type="dxa"/>
            <w:shd w:val="clear" w:color="auto" w:fill="auto"/>
            <w:vAlign w:val="center"/>
          </w:tcPr>
          <w:p w14:paraId="5E461F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70</w:t>
            </w:r>
          </w:p>
        </w:tc>
        <w:tc>
          <w:tcPr>
            <w:tcW w:w="567" w:type="dxa"/>
            <w:shd w:val="clear" w:color="auto" w:fill="auto"/>
            <w:vAlign w:val="center"/>
          </w:tcPr>
          <w:p w14:paraId="65F7E8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FC7B5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对国际客船、国际散装液体危险品船舶运输经营者</w:t>
            </w:r>
            <w:r>
              <w:rPr>
                <w:rFonts w:ascii="宋体" w:eastAsia="宋体" w:hAnsi="宋体" w:cs="宋体" w:hint="eastAsia"/>
                <w:color w:val="000000"/>
                <w:kern w:val="0"/>
                <w:sz w:val="20"/>
                <w:szCs w:val="20"/>
              </w:rPr>
              <w:lastRenderedPageBreak/>
              <w:t>将其经营资格提供给他人使用行为的行政处罚</w:t>
            </w:r>
          </w:p>
        </w:tc>
        <w:tc>
          <w:tcPr>
            <w:tcW w:w="709" w:type="dxa"/>
            <w:shd w:val="clear" w:color="auto" w:fill="auto"/>
            <w:vAlign w:val="center"/>
          </w:tcPr>
          <w:p w14:paraId="3B6031A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CBA81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D1DAC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B0C7F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【行政法规】《中华人民共和国国际海运条例》（2001年12月5日国务院第49次常务会议通过,2001年12月11日国务院令第335号公布,自2002年1月1日起施行。2023年7月20日第四次修订）第三十五条 国际客船、国际散装液体危险品船运输经营者将其依</w:t>
            </w:r>
            <w:r>
              <w:rPr>
                <w:rFonts w:ascii="宋体" w:eastAsia="宋体" w:hAnsi="宋体" w:cs="宋体" w:hint="eastAsia"/>
                <w:color w:val="000000"/>
                <w:kern w:val="0"/>
                <w:sz w:val="20"/>
                <w:szCs w:val="20"/>
              </w:rPr>
              <w:lastRenderedPageBreak/>
              <w:t>法取得的经营资格提供给他人使用的，由国务院交通主管部门或者其授权的地方人民政府交通主管部门责令限期改正；逾期不改正的，撤销其经营资格。</w:t>
            </w:r>
          </w:p>
        </w:tc>
        <w:tc>
          <w:tcPr>
            <w:tcW w:w="2127" w:type="dxa"/>
            <w:shd w:val="clear" w:color="auto" w:fill="auto"/>
            <w:vAlign w:val="center"/>
          </w:tcPr>
          <w:p w14:paraId="465A32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06688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5BCE3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5B29E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EDF0E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0E14315B" w14:textId="77777777" w:rsidR="00334251" w:rsidRDefault="00334251" w:rsidP="0082464C">
            <w:pPr>
              <w:widowControl/>
              <w:rPr>
                <w:rFonts w:ascii="宋体" w:eastAsia="宋体" w:hAnsi="宋体" w:cs="宋体"/>
                <w:color w:val="000000"/>
                <w:kern w:val="0"/>
                <w:sz w:val="20"/>
                <w:szCs w:val="20"/>
              </w:rPr>
            </w:pPr>
          </w:p>
        </w:tc>
      </w:tr>
      <w:tr w:rsidR="0082464C" w14:paraId="173B29F2" w14:textId="77777777" w:rsidTr="00C23ABE">
        <w:tc>
          <w:tcPr>
            <w:tcW w:w="567" w:type="dxa"/>
            <w:shd w:val="clear" w:color="auto" w:fill="auto"/>
            <w:vAlign w:val="center"/>
          </w:tcPr>
          <w:p w14:paraId="3A4124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71</w:t>
            </w:r>
          </w:p>
        </w:tc>
        <w:tc>
          <w:tcPr>
            <w:tcW w:w="567" w:type="dxa"/>
            <w:shd w:val="clear" w:color="auto" w:fill="auto"/>
            <w:vAlign w:val="center"/>
          </w:tcPr>
          <w:p w14:paraId="6B1E81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F8D0B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对过闸船舶、船员不遵守运行管理有关规定的行政处罚</w:t>
            </w:r>
          </w:p>
        </w:tc>
        <w:tc>
          <w:tcPr>
            <w:tcW w:w="709" w:type="dxa"/>
            <w:shd w:val="clear" w:color="auto" w:fill="auto"/>
            <w:vAlign w:val="center"/>
          </w:tcPr>
          <w:p w14:paraId="4751F10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73A81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015A9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757F7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航道法》（2014年12月28日第十二届全国人民代表大会常务委员会第十二次会议通过，自2015年3月1日起施行，根据2016年7月2日第十二届全国人民代表大会常务委员会第二十一次会议修正）第四十二条第（三）（四）（五）项  违反本法规定，有下列行为之一的，由负责航道管理的部门责令改正，对单位处五万元以下罚款，对个人处二千元以下罚款；造成损失的，依法承担赔偿责任：（三）在通航建筑物及其引航道和船舶调度区内从事货物装卸、水上加油、船舶维修、捕鱼等，影响通航建筑物正常运行的；（四）危害航道设施安全的；（五）其他危害航道通航安全的行为。</w:t>
            </w:r>
            <w:r>
              <w:rPr>
                <w:rFonts w:ascii="宋体" w:eastAsia="宋体" w:hAnsi="宋体" w:cs="宋体" w:hint="eastAsia"/>
                <w:color w:val="000000"/>
                <w:kern w:val="0"/>
                <w:sz w:val="20"/>
                <w:szCs w:val="20"/>
              </w:rPr>
              <w:br/>
              <w:t>2.【部门规章】《通航建筑物运行管理办法》（交通运输部令2019第6号公布，自2019年4月1日</w:t>
            </w:r>
            <w:r>
              <w:rPr>
                <w:rFonts w:ascii="宋体" w:eastAsia="宋体" w:hAnsi="宋体" w:cs="宋体" w:hint="eastAsia"/>
                <w:color w:val="000000"/>
                <w:kern w:val="0"/>
                <w:sz w:val="20"/>
                <w:szCs w:val="20"/>
              </w:rPr>
              <w:lastRenderedPageBreak/>
              <w:t>起施行）第二十一条有下列情形之一的，运行单位应当禁止船舶过闸：（一）船体受损、设备故障等影响通航建筑物运行安全的；（二）最大平面尺度、吃水、水面以上高度等不符合通航建筑物运行限定标准的；（三）交通运输部规定的禁止船舶过闸的其他情形。</w:t>
            </w:r>
            <w:r>
              <w:rPr>
                <w:rFonts w:ascii="宋体" w:eastAsia="宋体" w:hAnsi="宋体" w:cs="宋体" w:hint="eastAsia"/>
                <w:color w:val="000000"/>
                <w:kern w:val="0"/>
                <w:sz w:val="20"/>
                <w:szCs w:val="20"/>
              </w:rPr>
              <w:br/>
              <w:t xml:space="preserve">    第三十八条  过闸船舶、船员有下列行为之一，影响通航建筑物正常运行的，由负责航道管理的部门责令改正，对船舶经营人处5万元以下的罚款，对责任人员处2000元以下的罚款；造成损失的，依法承担赔偿责任：（一）有本办法第二十一条规定的情形强行过闸的；（二）不服从调度指挥，抢档超越的；（三）从事上下旅客、装卸货物、水上加油、船舶维修、捕鱼等活动的；（四）从事烧焊等明火作业的；（五）载运危险货物的船舶进行洗（清）舱作业的。</w:t>
            </w:r>
          </w:p>
        </w:tc>
        <w:tc>
          <w:tcPr>
            <w:tcW w:w="2127" w:type="dxa"/>
            <w:shd w:val="clear" w:color="auto" w:fill="auto"/>
            <w:vAlign w:val="center"/>
          </w:tcPr>
          <w:p w14:paraId="15AE55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DF7BF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2AA41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73946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9C1CD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D8A6F2B" w14:textId="77777777" w:rsidR="00334251" w:rsidRDefault="00334251" w:rsidP="0082464C">
            <w:pPr>
              <w:widowControl/>
              <w:rPr>
                <w:rFonts w:ascii="宋体" w:eastAsia="宋体" w:hAnsi="宋体" w:cs="宋体"/>
                <w:color w:val="000000"/>
                <w:kern w:val="0"/>
                <w:sz w:val="20"/>
                <w:szCs w:val="20"/>
              </w:rPr>
            </w:pPr>
          </w:p>
        </w:tc>
      </w:tr>
      <w:tr w:rsidR="0082464C" w14:paraId="5F5669F2" w14:textId="77777777" w:rsidTr="00C23ABE">
        <w:tc>
          <w:tcPr>
            <w:tcW w:w="567" w:type="dxa"/>
            <w:shd w:val="clear" w:color="auto" w:fill="auto"/>
            <w:vAlign w:val="center"/>
          </w:tcPr>
          <w:p w14:paraId="45F48A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72</w:t>
            </w:r>
          </w:p>
        </w:tc>
        <w:tc>
          <w:tcPr>
            <w:tcW w:w="567" w:type="dxa"/>
            <w:shd w:val="clear" w:color="auto" w:fill="auto"/>
            <w:vAlign w:val="center"/>
          </w:tcPr>
          <w:p w14:paraId="6ADEC7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7282D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对过闸船舶未按规定向通航建筑物运</w:t>
            </w:r>
            <w:r>
              <w:rPr>
                <w:rFonts w:ascii="宋体" w:eastAsia="宋体" w:hAnsi="宋体" w:cs="宋体" w:hint="eastAsia"/>
                <w:color w:val="000000"/>
                <w:kern w:val="0"/>
                <w:sz w:val="20"/>
                <w:szCs w:val="20"/>
              </w:rPr>
              <w:lastRenderedPageBreak/>
              <w:t>行单位如实提供过闸信息行为的行政处罚</w:t>
            </w:r>
          </w:p>
        </w:tc>
        <w:tc>
          <w:tcPr>
            <w:tcW w:w="709" w:type="dxa"/>
            <w:shd w:val="clear" w:color="auto" w:fill="auto"/>
            <w:vAlign w:val="center"/>
          </w:tcPr>
          <w:p w14:paraId="5F436C2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11438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0D060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w:t>
            </w:r>
            <w:r>
              <w:rPr>
                <w:rFonts w:ascii="宋体" w:eastAsia="宋体" w:hAnsi="宋体" w:cs="宋体" w:hint="eastAsia"/>
                <w:color w:val="000000"/>
                <w:kern w:val="0"/>
                <w:sz w:val="20"/>
                <w:szCs w:val="20"/>
              </w:rPr>
              <w:lastRenderedPageBreak/>
              <w:t>政执法局</w:t>
            </w:r>
          </w:p>
        </w:tc>
        <w:tc>
          <w:tcPr>
            <w:tcW w:w="2409" w:type="dxa"/>
            <w:shd w:val="clear" w:color="auto" w:fill="auto"/>
            <w:vAlign w:val="center"/>
          </w:tcPr>
          <w:p w14:paraId="2B5020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1.【法律】《中华人民共和国航道法》（2014年12月28日第十二届全国人民代表大会常务委员会第十二次会议通过，自2015年3月1日起施行，根据2016年7月2日第十二届全国人民代表大</w:t>
            </w:r>
            <w:r>
              <w:rPr>
                <w:rFonts w:ascii="宋体" w:eastAsia="宋体" w:hAnsi="宋体" w:cs="宋体" w:hint="eastAsia"/>
                <w:color w:val="000000"/>
                <w:kern w:val="0"/>
                <w:sz w:val="20"/>
                <w:szCs w:val="20"/>
              </w:rPr>
              <w:lastRenderedPageBreak/>
              <w:t>会常务委员会第二十一次会议修正）第四十二条第（四）（五）项  违反本法规定，有下列行为之一的，由负责航道管理的部门责令改正，对单位处五万元以下罚款，对个人处二千元以下罚款；造成损失的，依法承担赔偿责任：（四）危害航道设施安全的；（五）其他危害航道通航安全的行为。</w:t>
            </w:r>
            <w:r>
              <w:rPr>
                <w:rFonts w:ascii="宋体" w:eastAsia="宋体" w:hAnsi="宋体" w:cs="宋体" w:hint="eastAsia"/>
                <w:color w:val="000000"/>
                <w:kern w:val="0"/>
                <w:sz w:val="20"/>
                <w:szCs w:val="20"/>
              </w:rPr>
              <w:br/>
              <w:t>2.【部门规章】《通航建筑物运行管理办法》（交通运输部令2019第6号公布，自2019年4月1日起施行）第十七条第一款 船舶过闸前应当向运行单位提出过闸申请，并按照规定如实提供船名、船舶类型、最大平面尺度、吃水、货种、实际载货（客）量等相关信息。</w:t>
            </w:r>
            <w:r>
              <w:rPr>
                <w:rFonts w:ascii="宋体" w:eastAsia="宋体" w:hAnsi="宋体" w:cs="宋体" w:hint="eastAsia"/>
                <w:color w:val="000000"/>
                <w:kern w:val="0"/>
                <w:sz w:val="20"/>
                <w:szCs w:val="20"/>
              </w:rPr>
              <w:br/>
              <w:t xml:space="preserve">    第三十九条  过闸船舶未按照规定向运行单位如实提供过闸信息的，由负责航道管理的部门责令改正，处1000元以上1万元以下的罚款。</w:t>
            </w:r>
          </w:p>
        </w:tc>
        <w:tc>
          <w:tcPr>
            <w:tcW w:w="2127" w:type="dxa"/>
            <w:shd w:val="clear" w:color="auto" w:fill="auto"/>
            <w:vAlign w:val="center"/>
          </w:tcPr>
          <w:p w14:paraId="688F74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2AB8D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672A7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A70B8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837F2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6B07356F" w14:textId="77777777" w:rsidR="00334251" w:rsidRDefault="00334251" w:rsidP="0082464C">
            <w:pPr>
              <w:widowControl/>
              <w:rPr>
                <w:rFonts w:ascii="宋体" w:eastAsia="宋体" w:hAnsi="宋体" w:cs="宋体"/>
                <w:color w:val="000000"/>
                <w:kern w:val="0"/>
                <w:sz w:val="20"/>
                <w:szCs w:val="20"/>
              </w:rPr>
            </w:pPr>
          </w:p>
        </w:tc>
      </w:tr>
      <w:tr w:rsidR="0082464C" w14:paraId="38EED8AD" w14:textId="77777777" w:rsidTr="00C23ABE">
        <w:tc>
          <w:tcPr>
            <w:tcW w:w="567" w:type="dxa"/>
            <w:shd w:val="clear" w:color="auto" w:fill="auto"/>
            <w:vAlign w:val="center"/>
          </w:tcPr>
          <w:p w14:paraId="5BFF27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73</w:t>
            </w:r>
          </w:p>
        </w:tc>
        <w:tc>
          <w:tcPr>
            <w:tcW w:w="567" w:type="dxa"/>
            <w:shd w:val="clear" w:color="auto" w:fill="auto"/>
            <w:vAlign w:val="center"/>
          </w:tcPr>
          <w:p w14:paraId="1E9CA7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96AA8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对航道工程建设项目未组织竣工验收或者验收不合格擅自交付使用等行为的行政处罚</w:t>
            </w:r>
          </w:p>
        </w:tc>
        <w:tc>
          <w:tcPr>
            <w:tcW w:w="709" w:type="dxa"/>
            <w:shd w:val="clear" w:color="auto" w:fill="auto"/>
            <w:vAlign w:val="center"/>
          </w:tcPr>
          <w:p w14:paraId="67CE737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AB306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A0F9A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DC533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1.【行政法规】《建设工程质量管理条例》（2000年1月30日国务院令第279号发布，自发布之日起施行，根据国务院令2019年第714号第二次修订）第五十八条  违反本条例规定，建设单位有下列行为之一的，责令改正，处工程合同价款百分之二以上百分之四以下的罚款；造成损失的，依法承担赔偿责任；（一）未组织竣工验收，擅自交付使用的；（二）验收不合格，擅自交付使用的；（三）对不合格的建设工程按照合格工程验收的。</w:t>
            </w:r>
            <w:r>
              <w:rPr>
                <w:rFonts w:ascii="宋体" w:eastAsia="宋体" w:hAnsi="宋体" w:cs="宋体" w:hint="eastAsia"/>
                <w:color w:val="000000"/>
                <w:kern w:val="0"/>
                <w:sz w:val="20"/>
                <w:szCs w:val="20"/>
              </w:rPr>
              <w:br/>
              <w:t>2.【部门规章】《航道工程建设管理规定》（交通运输部令2019年第44号公布，自2020年2月1日起施行）第七十七条  航道工程建设项目未组织竣工验收或者验收不合格，项目单位擅自交付使用的，由具体负责监督管</w:t>
            </w:r>
            <w:r>
              <w:rPr>
                <w:rFonts w:ascii="宋体" w:eastAsia="宋体" w:hAnsi="宋体" w:cs="宋体" w:hint="eastAsia"/>
                <w:color w:val="000000"/>
                <w:kern w:val="0"/>
                <w:sz w:val="20"/>
                <w:szCs w:val="20"/>
              </w:rPr>
              <w:lastRenderedPageBreak/>
              <w:t>理的交通运输主管部门责令改正，处工程合同价款2%以上4%以下的罚款。</w:t>
            </w:r>
          </w:p>
        </w:tc>
        <w:tc>
          <w:tcPr>
            <w:tcW w:w="2127" w:type="dxa"/>
            <w:shd w:val="clear" w:color="auto" w:fill="auto"/>
            <w:vAlign w:val="center"/>
          </w:tcPr>
          <w:p w14:paraId="41011E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FB343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9CB3E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496D7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6AA89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3508459" w14:textId="77777777" w:rsidR="00334251" w:rsidRDefault="00334251" w:rsidP="0082464C">
            <w:pPr>
              <w:widowControl/>
              <w:rPr>
                <w:rFonts w:ascii="宋体" w:eastAsia="宋体" w:hAnsi="宋体" w:cs="宋体"/>
                <w:color w:val="000000"/>
                <w:kern w:val="0"/>
                <w:sz w:val="20"/>
                <w:szCs w:val="20"/>
              </w:rPr>
            </w:pPr>
          </w:p>
        </w:tc>
      </w:tr>
      <w:tr w:rsidR="0082464C" w14:paraId="26D600A8" w14:textId="77777777" w:rsidTr="00C23ABE">
        <w:tc>
          <w:tcPr>
            <w:tcW w:w="567" w:type="dxa"/>
            <w:shd w:val="clear" w:color="auto" w:fill="auto"/>
            <w:vAlign w:val="center"/>
          </w:tcPr>
          <w:p w14:paraId="639E61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74</w:t>
            </w:r>
          </w:p>
        </w:tc>
        <w:tc>
          <w:tcPr>
            <w:tcW w:w="567" w:type="dxa"/>
            <w:shd w:val="clear" w:color="auto" w:fill="auto"/>
            <w:vAlign w:val="center"/>
          </w:tcPr>
          <w:p w14:paraId="6E71A4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CC7C3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对机动车生产、进口</w:t>
            </w:r>
            <w:r>
              <w:rPr>
                <w:rFonts w:ascii="宋体" w:eastAsia="宋体" w:hAnsi="宋体" w:cs="宋体" w:hint="eastAsia"/>
                <w:color w:val="000000"/>
                <w:kern w:val="0"/>
                <w:sz w:val="20"/>
                <w:szCs w:val="20"/>
              </w:rPr>
              <w:lastRenderedPageBreak/>
              <w:t>企业未按照规定向社会公布其生产、进口机动车车型的有关维修技术信息的行政处罚</w:t>
            </w:r>
          </w:p>
        </w:tc>
        <w:tc>
          <w:tcPr>
            <w:tcW w:w="709" w:type="dxa"/>
            <w:shd w:val="clear" w:color="auto" w:fill="auto"/>
            <w:vAlign w:val="center"/>
          </w:tcPr>
          <w:p w14:paraId="0A64D19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60EA6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607B25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科教处、自治区交通运</w:t>
            </w:r>
            <w:r>
              <w:rPr>
                <w:rFonts w:ascii="宋体" w:eastAsia="宋体" w:hAnsi="宋体" w:cs="宋体" w:hint="eastAsia"/>
                <w:color w:val="000000"/>
                <w:kern w:val="0"/>
                <w:sz w:val="20"/>
                <w:szCs w:val="20"/>
              </w:rPr>
              <w:lastRenderedPageBreak/>
              <w:t>输综合行政执法局</w:t>
            </w:r>
          </w:p>
        </w:tc>
        <w:tc>
          <w:tcPr>
            <w:tcW w:w="2409" w:type="dxa"/>
            <w:shd w:val="clear" w:color="auto" w:fill="auto"/>
            <w:vAlign w:val="center"/>
          </w:tcPr>
          <w:p w14:paraId="338422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【法律】《中华人民共和国大气污染防治法》（1987年9月5日第六届全国人民代表大会常务委员会第二十二次会议</w:t>
            </w:r>
            <w:r>
              <w:rPr>
                <w:rFonts w:ascii="宋体" w:eastAsia="宋体" w:hAnsi="宋体" w:cs="宋体" w:hint="eastAsia"/>
                <w:color w:val="000000"/>
                <w:kern w:val="0"/>
                <w:sz w:val="20"/>
                <w:szCs w:val="20"/>
              </w:rPr>
              <w:lastRenderedPageBreak/>
              <w:t>通过，1988年6月1日施行，2018年10月26日修正）第一百一十一条第二款 违反本法规定，机动车生产、进口企业未按照规定向社会公布其生产、进口机动车车型的有关维修技术信息的，由省级以上人民政府交通运输主管部门责令改正，处五万元以上五十万元以下罚款。</w:t>
            </w:r>
          </w:p>
        </w:tc>
        <w:tc>
          <w:tcPr>
            <w:tcW w:w="2127" w:type="dxa"/>
            <w:shd w:val="clear" w:color="auto" w:fill="auto"/>
            <w:vAlign w:val="center"/>
          </w:tcPr>
          <w:p w14:paraId="21F017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6D239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A3209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91FE5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95B4C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0B9C26F7" w14:textId="77777777" w:rsidR="00334251" w:rsidRDefault="00334251" w:rsidP="0082464C">
            <w:pPr>
              <w:widowControl/>
              <w:rPr>
                <w:rFonts w:ascii="宋体" w:eastAsia="宋体" w:hAnsi="宋体" w:cs="宋体"/>
                <w:color w:val="000000"/>
                <w:kern w:val="0"/>
                <w:sz w:val="20"/>
                <w:szCs w:val="20"/>
              </w:rPr>
            </w:pPr>
          </w:p>
        </w:tc>
      </w:tr>
      <w:tr w:rsidR="0082464C" w14:paraId="38B54ADA" w14:textId="77777777" w:rsidTr="00C23ABE">
        <w:tc>
          <w:tcPr>
            <w:tcW w:w="567" w:type="dxa"/>
            <w:shd w:val="clear" w:color="auto" w:fill="auto"/>
            <w:vAlign w:val="center"/>
          </w:tcPr>
          <w:p w14:paraId="1BB6A4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75</w:t>
            </w:r>
          </w:p>
        </w:tc>
        <w:tc>
          <w:tcPr>
            <w:tcW w:w="567" w:type="dxa"/>
            <w:shd w:val="clear" w:color="auto" w:fill="auto"/>
            <w:vAlign w:val="center"/>
          </w:tcPr>
          <w:p w14:paraId="365EE7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096CD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对将公路作为试车场地行为的行政处罚</w:t>
            </w:r>
          </w:p>
        </w:tc>
        <w:tc>
          <w:tcPr>
            <w:tcW w:w="709" w:type="dxa"/>
            <w:shd w:val="clear" w:color="auto" w:fill="auto"/>
            <w:vAlign w:val="center"/>
          </w:tcPr>
          <w:p w14:paraId="405E67A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E859A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3ECD7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3C5818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第五十一条  机动车制造厂和其他单位不得将公路作为检验机动车制动性能的试车场地。</w:t>
            </w:r>
            <w:r>
              <w:rPr>
                <w:rFonts w:ascii="宋体" w:eastAsia="宋体" w:hAnsi="宋体" w:cs="宋体" w:hint="eastAsia"/>
                <w:color w:val="000000"/>
                <w:kern w:val="0"/>
                <w:sz w:val="20"/>
                <w:szCs w:val="20"/>
              </w:rPr>
              <w:br/>
              <w:t xml:space="preserve">    第七十七条  违反本法第四十六条的规定，造成公路路面损坏、污染或者影响公路畅通的，或者违反本法第五十一条规定，将公路作为试车场地的，由交通主管部门责令停止违法行为，可以处五千元以下的罚款。  </w:t>
            </w:r>
          </w:p>
        </w:tc>
        <w:tc>
          <w:tcPr>
            <w:tcW w:w="2127" w:type="dxa"/>
            <w:shd w:val="clear" w:color="auto" w:fill="auto"/>
            <w:vAlign w:val="center"/>
          </w:tcPr>
          <w:p w14:paraId="7F3828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7ADBAD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D8F3B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690E5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7638B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87BF784" w14:textId="77777777" w:rsidR="00334251" w:rsidRDefault="00334251" w:rsidP="0082464C">
            <w:pPr>
              <w:widowControl/>
              <w:rPr>
                <w:rFonts w:ascii="宋体" w:eastAsia="宋体" w:hAnsi="宋体" w:cs="宋体"/>
                <w:color w:val="000000"/>
                <w:kern w:val="0"/>
                <w:sz w:val="20"/>
                <w:szCs w:val="20"/>
              </w:rPr>
            </w:pPr>
          </w:p>
        </w:tc>
      </w:tr>
      <w:tr w:rsidR="0082464C" w14:paraId="23798FA4" w14:textId="77777777" w:rsidTr="00C23ABE">
        <w:tc>
          <w:tcPr>
            <w:tcW w:w="567" w:type="dxa"/>
            <w:shd w:val="clear" w:color="auto" w:fill="auto"/>
            <w:vAlign w:val="center"/>
          </w:tcPr>
          <w:p w14:paraId="5C0D76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76</w:t>
            </w:r>
          </w:p>
        </w:tc>
        <w:tc>
          <w:tcPr>
            <w:tcW w:w="567" w:type="dxa"/>
            <w:shd w:val="clear" w:color="auto" w:fill="auto"/>
            <w:vAlign w:val="center"/>
          </w:tcPr>
          <w:p w14:paraId="47CDC6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1DB64E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对交通建</w:t>
            </w:r>
            <w:r>
              <w:rPr>
                <w:rFonts w:ascii="宋体" w:eastAsia="宋体" w:hAnsi="宋体" w:cs="宋体" w:hint="eastAsia"/>
                <w:color w:val="000000"/>
                <w:kern w:val="0"/>
                <w:sz w:val="20"/>
                <w:szCs w:val="20"/>
              </w:rPr>
              <w:lastRenderedPageBreak/>
              <w:t>设工程检测机构或检测人员不按照要求参加比对试验行为的处罚</w:t>
            </w:r>
          </w:p>
        </w:tc>
        <w:tc>
          <w:tcPr>
            <w:tcW w:w="709" w:type="dxa"/>
            <w:shd w:val="clear" w:color="auto" w:fill="auto"/>
            <w:vAlign w:val="center"/>
          </w:tcPr>
          <w:p w14:paraId="3582093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43201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65C88B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w:t>
            </w:r>
            <w:r>
              <w:rPr>
                <w:rFonts w:ascii="宋体" w:eastAsia="宋体" w:hAnsi="宋体" w:cs="宋体" w:hint="eastAsia"/>
                <w:color w:val="000000"/>
                <w:kern w:val="0"/>
                <w:sz w:val="20"/>
                <w:szCs w:val="20"/>
              </w:rPr>
              <w:lastRenderedPageBreak/>
              <w:t>处、水运管理处、铁路建设管理处、自治区交通运输综合行政执法局</w:t>
            </w:r>
          </w:p>
        </w:tc>
        <w:tc>
          <w:tcPr>
            <w:tcW w:w="2409" w:type="dxa"/>
            <w:shd w:val="clear" w:color="auto" w:fill="auto"/>
            <w:vAlign w:val="center"/>
          </w:tcPr>
          <w:p w14:paraId="3B8CFB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【部门规章】《公路水运工程质量检测管理办法》</w:t>
            </w:r>
            <w:r>
              <w:rPr>
                <w:rFonts w:ascii="宋体" w:eastAsia="宋体" w:hAnsi="宋体" w:cs="宋体" w:hint="eastAsia"/>
                <w:color w:val="000000"/>
                <w:kern w:val="0"/>
                <w:sz w:val="20"/>
                <w:szCs w:val="20"/>
              </w:rPr>
              <w:lastRenderedPageBreak/>
              <w:t>（交通运输部令2023年第9号）第四十四条 交通运输部、省级人民政府交通运输主管部门应当组织比对试验，验证检测机构的能力，比对试验情况录入公路水运工程质量检测管理信息系统。检测机构应当按照前款规定参加比对试验并按照要求提供相关资料。</w:t>
            </w:r>
            <w:r>
              <w:rPr>
                <w:rFonts w:ascii="宋体" w:eastAsia="宋体" w:hAnsi="宋体" w:cs="宋体" w:hint="eastAsia"/>
                <w:color w:val="000000"/>
                <w:kern w:val="0"/>
                <w:sz w:val="20"/>
                <w:szCs w:val="20"/>
              </w:rPr>
              <w:br/>
              <w:t xml:space="preserve">    第五十四条 检测机构或者检测人员违反本办法规定，有下列行为之一的，由交通运输主管部门责令改正，给予警告或者通报批评：（四）不按照要求参加比对试验的。</w:t>
            </w:r>
          </w:p>
        </w:tc>
        <w:tc>
          <w:tcPr>
            <w:tcW w:w="2127" w:type="dxa"/>
            <w:shd w:val="clear" w:color="auto" w:fill="auto"/>
            <w:vAlign w:val="center"/>
          </w:tcPr>
          <w:p w14:paraId="3B524B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7EE35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527D2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F5820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ACA3F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124375D2" w14:textId="77777777" w:rsidR="00334251" w:rsidRDefault="00334251" w:rsidP="0082464C">
            <w:pPr>
              <w:widowControl/>
              <w:rPr>
                <w:rFonts w:ascii="宋体" w:eastAsia="宋体" w:hAnsi="宋体" w:cs="宋体"/>
                <w:color w:val="000000"/>
                <w:kern w:val="0"/>
                <w:sz w:val="20"/>
                <w:szCs w:val="20"/>
              </w:rPr>
            </w:pPr>
          </w:p>
        </w:tc>
      </w:tr>
      <w:tr w:rsidR="0082464C" w14:paraId="7D416668" w14:textId="77777777" w:rsidTr="00C23ABE">
        <w:tc>
          <w:tcPr>
            <w:tcW w:w="567" w:type="dxa"/>
            <w:shd w:val="clear" w:color="auto" w:fill="auto"/>
            <w:vAlign w:val="center"/>
          </w:tcPr>
          <w:p w14:paraId="0E0063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77</w:t>
            </w:r>
          </w:p>
        </w:tc>
        <w:tc>
          <w:tcPr>
            <w:tcW w:w="567" w:type="dxa"/>
            <w:shd w:val="clear" w:color="auto" w:fill="auto"/>
            <w:vAlign w:val="center"/>
          </w:tcPr>
          <w:p w14:paraId="6E9833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45C03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对交通建设工程检测机构或检测人员借工作之便推销建设材料、构配件和设备行为的处罚</w:t>
            </w:r>
          </w:p>
        </w:tc>
        <w:tc>
          <w:tcPr>
            <w:tcW w:w="709" w:type="dxa"/>
            <w:shd w:val="clear" w:color="auto" w:fill="auto"/>
            <w:vAlign w:val="center"/>
          </w:tcPr>
          <w:p w14:paraId="0F6CA83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A3BEB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A6C65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3A622A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【部门规章】《公路水运工程质量检测管理办法》（交通运输部令2023年第9号）第三十九条 检测人员不得同时在两家或者两家以上检测机构从事检测活动，不得借工作之便推销建设材料、构配件和设备。</w:t>
            </w:r>
            <w:r>
              <w:rPr>
                <w:rFonts w:ascii="宋体" w:eastAsia="宋体" w:hAnsi="宋体" w:cs="宋体" w:hint="eastAsia"/>
                <w:color w:val="000000"/>
                <w:kern w:val="0"/>
                <w:sz w:val="20"/>
                <w:szCs w:val="20"/>
              </w:rPr>
              <w:br/>
              <w:t xml:space="preserve">    第五十四条 检测机构或者检测人员违反本办法规定，有下列行为之一的，由交通运输主管部门责令改正，给予警告或者通报批评：（三）借工作之便推销建设材料、构配件和设备的。</w:t>
            </w:r>
          </w:p>
        </w:tc>
        <w:tc>
          <w:tcPr>
            <w:tcW w:w="2127" w:type="dxa"/>
            <w:shd w:val="clear" w:color="auto" w:fill="auto"/>
            <w:vAlign w:val="center"/>
          </w:tcPr>
          <w:p w14:paraId="486D5B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96F9B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703A5A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0E460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940E0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276C486" w14:textId="77777777" w:rsidR="00334251" w:rsidRDefault="00334251" w:rsidP="0082464C">
            <w:pPr>
              <w:widowControl/>
              <w:rPr>
                <w:rFonts w:ascii="宋体" w:eastAsia="宋体" w:hAnsi="宋体" w:cs="宋体"/>
                <w:color w:val="000000"/>
                <w:kern w:val="0"/>
                <w:sz w:val="20"/>
                <w:szCs w:val="20"/>
              </w:rPr>
            </w:pPr>
          </w:p>
        </w:tc>
      </w:tr>
      <w:tr w:rsidR="0082464C" w14:paraId="0241DCDA" w14:textId="77777777" w:rsidTr="00C23ABE">
        <w:tc>
          <w:tcPr>
            <w:tcW w:w="567" w:type="dxa"/>
            <w:shd w:val="clear" w:color="auto" w:fill="auto"/>
            <w:vAlign w:val="center"/>
          </w:tcPr>
          <w:p w14:paraId="0BDC58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78</w:t>
            </w:r>
          </w:p>
        </w:tc>
        <w:tc>
          <w:tcPr>
            <w:tcW w:w="567" w:type="dxa"/>
            <w:shd w:val="clear" w:color="auto" w:fill="auto"/>
            <w:vAlign w:val="center"/>
          </w:tcPr>
          <w:p w14:paraId="43EB7B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811F0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对交通建设工程检测机构或检测人员未按规定进行样品管理行为的处罚</w:t>
            </w:r>
          </w:p>
        </w:tc>
        <w:tc>
          <w:tcPr>
            <w:tcW w:w="709" w:type="dxa"/>
            <w:shd w:val="clear" w:color="auto" w:fill="auto"/>
            <w:vAlign w:val="center"/>
          </w:tcPr>
          <w:p w14:paraId="4046EB6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30A5A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A6DEC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4ADD9C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【部门规章】《公路水运工程质量检测管理办法》（交通运输部令2023年第9号）第三十条 检测机构应当建立样品管理制度，提倡盲样管理。</w:t>
            </w:r>
            <w:r>
              <w:rPr>
                <w:rFonts w:ascii="宋体" w:eastAsia="宋体" w:hAnsi="宋体" w:cs="宋体" w:hint="eastAsia"/>
                <w:color w:val="000000"/>
                <w:kern w:val="0"/>
                <w:sz w:val="20"/>
                <w:szCs w:val="20"/>
              </w:rPr>
              <w:br/>
              <w:t xml:space="preserve">    第五十四条 检测机构或者检测人员违反本办法规定，有下列行为之一的，由交通运输主管部门责令改正，给予警告或者通报批评：（一）未按规定进行样品管理的。</w:t>
            </w:r>
          </w:p>
        </w:tc>
        <w:tc>
          <w:tcPr>
            <w:tcW w:w="2127" w:type="dxa"/>
            <w:shd w:val="clear" w:color="auto" w:fill="auto"/>
            <w:vAlign w:val="center"/>
          </w:tcPr>
          <w:p w14:paraId="6428C5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3CB55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EEA81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1BDFED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77E4A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74529A6" w14:textId="77777777" w:rsidR="00334251" w:rsidRDefault="00334251" w:rsidP="0082464C">
            <w:pPr>
              <w:widowControl/>
              <w:rPr>
                <w:rFonts w:ascii="宋体" w:eastAsia="宋体" w:hAnsi="宋体" w:cs="宋体"/>
                <w:color w:val="000000"/>
                <w:kern w:val="0"/>
                <w:sz w:val="20"/>
                <w:szCs w:val="20"/>
              </w:rPr>
            </w:pPr>
          </w:p>
        </w:tc>
      </w:tr>
      <w:tr w:rsidR="0082464C" w14:paraId="17463084" w14:textId="77777777" w:rsidTr="00C23ABE">
        <w:tc>
          <w:tcPr>
            <w:tcW w:w="567" w:type="dxa"/>
            <w:shd w:val="clear" w:color="auto" w:fill="auto"/>
            <w:vAlign w:val="center"/>
          </w:tcPr>
          <w:p w14:paraId="3D2571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79</w:t>
            </w:r>
          </w:p>
        </w:tc>
        <w:tc>
          <w:tcPr>
            <w:tcW w:w="567" w:type="dxa"/>
            <w:shd w:val="clear" w:color="auto" w:fill="auto"/>
            <w:vAlign w:val="center"/>
          </w:tcPr>
          <w:p w14:paraId="0FD7F8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83157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对交通建设工程检测机构未按规定报告在检测过程中发现检测项目不合格且涉</w:t>
            </w:r>
            <w:r>
              <w:rPr>
                <w:rFonts w:ascii="宋体" w:eastAsia="宋体" w:hAnsi="宋体" w:cs="宋体" w:hint="eastAsia"/>
                <w:color w:val="000000"/>
                <w:kern w:val="0"/>
                <w:sz w:val="20"/>
                <w:szCs w:val="20"/>
              </w:rPr>
              <w:lastRenderedPageBreak/>
              <w:t>及工程主体结构安全行为的处罚</w:t>
            </w:r>
          </w:p>
        </w:tc>
        <w:tc>
          <w:tcPr>
            <w:tcW w:w="709" w:type="dxa"/>
            <w:shd w:val="clear" w:color="auto" w:fill="auto"/>
            <w:vAlign w:val="center"/>
          </w:tcPr>
          <w:p w14:paraId="072FD41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FCA30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AB0DE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2FC6A9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【部门规章】《公路水运工程质量检测管理办法》（交通运输部令2023年第9号）第三十六条 在检测过程中发现检测项目不合格且涉及工程主体结构安全的，检测机构应当及时向负有工程建设项目质量监督管理责任的交通运输主管部门报告。</w:t>
            </w:r>
            <w:r>
              <w:rPr>
                <w:rFonts w:ascii="宋体" w:eastAsia="宋体" w:hAnsi="宋体" w:cs="宋体" w:hint="eastAsia"/>
                <w:color w:val="000000"/>
                <w:kern w:val="0"/>
                <w:sz w:val="20"/>
                <w:szCs w:val="20"/>
              </w:rPr>
              <w:br/>
              <w:t xml:space="preserve">    第五十三条 检测机构违反本办法规定，有下列行为之一的，由交通运输主管部门责令改正，处5000元以上1万元以下罚款：（四）未按规定报告</w:t>
            </w:r>
            <w:r>
              <w:rPr>
                <w:rFonts w:ascii="宋体" w:eastAsia="宋体" w:hAnsi="宋体" w:cs="宋体" w:hint="eastAsia"/>
                <w:color w:val="000000"/>
                <w:kern w:val="0"/>
                <w:sz w:val="20"/>
                <w:szCs w:val="20"/>
              </w:rPr>
              <w:lastRenderedPageBreak/>
              <w:t>在检测过程中发现检测项目不合格且涉及工程主体结构安全的；</w:t>
            </w:r>
          </w:p>
        </w:tc>
        <w:tc>
          <w:tcPr>
            <w:tcW w:w="2127" w:type="dxa"/>
            <w:shd w:val="clear" w:color="auto" w:fill="auto"/>
            <w:vAlign w:val="center"/>
          </w:tcPr>
          <w:p w14:paraId="6B9A97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E009F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0C297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4509C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338C8A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18DDD48" w14:textId="77777777" w:rsidR="00334251" w:rsidRDefault="00334251" w:rsidP="0082464C">
            <w:pPr>
              <w:widowControl/>
              <w:rPr>
                <w:rFonts w:ascii="宋体" w:eastAsia="宋体" w:hAnsi="宋体" w:cs="宋体"/>
                <w:color w:val="000000"/>
                <w:kern w:val="0"/>
                <w:sz w:val="20"/>
                <w:szCs w:val="20"/>
              </w:rPr>
            </w:pPr>
          </w:p>
        </w:tc>
      </w:tr>
      <w:tr w:rsidR="0082464C" w14:paraId="4D5F09FF" w14:textId="77777777" w:rsidTr="00C23ABE">
        <w:tc>
          <w:tcPr>
            <w:tcW w:w="567" w:type="dxa"/>
            <w:shd w:val="clear" w:color="auto" w:fill="auto"/>
            <w:vAlign w:val="center"/>
          </w:tcPr>
          <w:p w14:paraId="419428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80</w:t>
            </w:r>
          </w:p>
        </w:tc>
        <w:tc>
          <w:tcPr>
            <w:tcW w:w="567" w:type="dxa"/>
            <w:shd w:val="clear" w:color="auto" w:fill="auto"/>
            <w:vAlign w:val="center"/>
          </w:tcPr>
          <w:p w14:paraId="6479D8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5846E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对交通建设工程检测机构未按规定进行档案管理，造成检测数据无法追溯行为的处罚</w:t>
            </w:r>
          </w:p>
        </w:tc>
        <w:tc>
          <w:tcPr>
            <w:tcW w:w="709" w:type="dxa"/>
            <w:shd w:val="clear" w:color="auto" w:fill="auto"/>
            <w:vAlign w:val="center"/>
          </w:tcPr>
          <w:p w14:paraId="64ECEC8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F961B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E2F04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0EB787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【部门规章】《公路水运工程质量检测管理办法》（交通运输部令2023年第9号）第三十一条 检测机构应当建立健全档案制度，原始记录和质量检测报告内容必须清晰、完整、规范，保证档案齐备和检测数据可追溯。</w:t>
            </w:r>
            <w:r>
              <w:rPr>
                <w:rFonts w:ascii="宋体" w:eastAsia="宋体" w:hAnsi="宋体" w:cs="宋体" w:hint="eastAsia"/>
                <w:color w:val="000000"/>
                <w:kern w:val="0"/>
                <w:sz w:val="20"/>
                <w:szCs w:val="20"/>
              </w:rPr>
              <w:br/>
              <w:t xml:space="preserve">    第五十三条 检测机构违反本办法规定，有下列行为之一的，由交通运输主管部门责令改正，处5000元以上1万元以下罚款：（二）未按规定进行档案管理，造成检测数据无法追溯的；</w:t>
            </w:r>
          </w:p>
        </w:tc>
        <w:tc>
          <w:tcPr>
            <w:tcW w:w="2127" w:type="dxa"/>
            <w:shd w:val="clear" w:color="auto" w:fill="auto"/>
            <w:vAlign w:val="center"/>
          </w:tcPr>
          <w:p w14:paraId="051140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F976A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61E48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792D4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3F002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550D841" w14:textId="77777777" w:rsidR="00334251" w:rsidRDefault="00334251" w:rsidP="0082464C">
            <w:pPr>
              <w:widowControl/>
              <w:rPr>
                <w:rFonts w:ascii="宋体" w:eastAsia="宋体" w:hAnsi="宋体" w:cs="宋体"/>
                <w:color w:val="000000"/>
                <w:kern w:val="0"/>
                <w:sz w:val="20"/>
                <w:szCs w:val="20"/>
              </w:rPr>
            </w:pPr>
          </w:p>
        </w:tc>
      </w:tr>
      <w:tr w:rsidR="0082464C" w14:paraId="44122FAB" w14:textId="77777777" w:rsidTr="00C23ABE">
        <w:tc>
          <w:tcPr>
            <w:tcW w:w="567" w:type="dxa"/>
            <w:shd w:val="clear" w:color="auto" w:fill="auto"/>
            <w:vAlign w:val="center"/>
          </w:tcPr>
          <w:p w14:paraId="4CAABC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81</w:t>
            </w:r>
          </w:p>
        </w:tc>
        <w:tc>
          <w:tcPr>
            <w:tcW w:w="567" w:type="dxa"/>
            <w:shd w:val="clear" w:color="auto" w:fill="auto"/>
            <w:vAlign w:val="center"/>
          </w:tcPr>
          <w:p w14:paraId="326C4E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924B0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对交通建设工程检测机构未按照规定办理事项变更行为的行</w:t>
            </w:r>
            <w:r>
              <w:rPr>
                <w:rFonts w:ascii="宋体" w:eastAsia="宋体" w:hAnsi="宋体" w:cs="宋体" w:hint="eastAsia"/>
                <w:color w:val="000000"/>
                <w:kern w:val="0"/>
                <w:sz w:val="20"/>
                <w:szCs w:val="20"/>
              </w:rPr>
              <w:lastRenderedPageBreak/>
              <w:t>政处罚</w:t>
            </w:r>
          </w:p>
        </w:tc>
        <w:tc>
          <w:tcPr>
            <w:tcW w:w="709" w:type="dxa"/>
            <w:shd w:val="clear" w:color="auto" w:fill="auto"/>
            <w:vAlign w:val="center"/>
          </w:tcPr>
          <w:p w14:paraId="512A65A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ACD7A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F218B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55463B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【部门规章】《公路水运工程质量检测管理办法》（交通运输部令2023年第9号）第二十三条 检测机构的名称、注册地址、检测场所地址、法定代表人、行政负责人、技术负责人和质量负责人等事项发生变更的，检测机构应当在完成变更后10个工作日内向原许可机关申请变更。发生检测场所地址变更的，许可机关应当选派2名以上专家进行</w:t>
            </w:r>
            <w:r>
              <w:rPr>
                <w:rFonts w:ascii="宋体" w:eastAsia="宋体" w:hAnsi="宋体" w:cs="宋体" w:hint="eastAsia"/>
                <w:color w:val="000000"/>
                <w:kern w:val="0"/>
                <w:sz w:val="20"/>
                <w:szCs w:val="20"/>
              </w:rPr>
              <w:lastRenderedPageBreak/>
              <w:t>现场核查，并在15个工作日内办理完毕；其他变更事项许可机关应当在5个工作日内办理完毕。</w:t>
            </w:r>
            <w:r>
              <w:rPr>
                <w:rFonts w:ascii="宋体" w:eastAsia="宋体" w:hAnsi="宋体" w:cs="宋体" w:hint="eastAsia"/>
                <w:color w:val="000000"/>
                <w:kern w:val="0"/>
                <w:sz w:val="20"/>
                <w:szCs w:val="20"/>
              </w:rPr>
              <w:br/>
              <w:t>检测机构发生合并、分立、重组、改制等情形的，应当按照本办法的规定重新提交资质申请。</w:t>
            </w:r>
            <w:r>
              <w:rPr>
                <w:rFonts w:ascii="宋体" w:eastAsia="宋体" w:hAnsi="宋体" w:cs="宋体" w:hint="eastAsia"/>
                <w:color w:val="000000"/>
                <w:kern w:val="0"/>
                <w:sz w:val="20"/>
                <w:szCs w:val="20"/>
              </w:rPr>
              <w:br/>
              <w:t xml:space="preserve">    第五十一条 检测机构未按照本办法第二十三条规定申请变更的，由交通运输主管部门责令限期办理；逾期未办理的，给予警告或者通报批评。</w:t>
            </w:r>
          </w:p>
        </w:tc>
        <w:tc>
          <w:tcPr>
            <w:tcW w:w="2127" w:type="dxa"/>
            <w:shd w:val="clear" w:color="auto" w:fill="auto"/>
            <w:vAlign w:val="center"/>
          </w:tcPr>
          <w:p w14:paraId="6E65E9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6377A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E6E8C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586C9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4FB33D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10E060A" w14:textId="77777777" w:rsidR="00334251" w:rsidRDefault="00334251" w:rsidP="0082464C">
            <w:pPr>
              <w:widowControl/>
              <w:rPr>
                <w:rFonts w:ascii="宋体" w:eastAsia="宋体" w:hAnsi="宋体" w:cs="宋体"/>
                <w:color w:val="000000"/>
                <w:kern w:val="0"/>
                <w:sz w:val="20"/>
                <w:szCs w:val="20"/>
              </w:rPr>
            </w:pPr>
          </w:p>
        </w:tc>
      </w:tr>
      <w:tr w:rsidR="0082464C" w14:paraId="3F928AF2" w14:textId="77777777" w:rsidTr="00C23ABE">
        <w:tc>
          <w:tcPr>
            <w:tcW w:w="567" w:type="dxa"/>
            <w:shd w:val="clear" w:color="auto" w:fill="auto"/>
            <w:vAlign w:val="center"/>
          </w:tcPr>
          <w:p w14:paraId="4BAABE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82</w:t>
            </w:r>
          </w:p>
        </w:tc>
        <w:tc>
          <w:tcPr>
            <w:tcW w:w="567" w:type="dxa"/>
            <w:shd w:val="clear" w:color="auto" w:fill="auto"/>
            <w:vAlign w:val="center"/>
          </w:tcPr>
          <w:p w14:paraId="765EE3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2C11A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对交通建设工程检测机构在同一工程项目标段中同时接受建设、监理、施工等多方的质量检测委托行为的处罚</w:t>
            </w:r>
          </w:p>
        </w:tc>
        <w:tc>
          <w:tcPr>
            <w:tcW w:w="709" w:type="dxa"/>
            <w:shd w:val="clear" w:color="auto" w:fill="auto"/>
            <w:vAlign w:val="center"/>
          </w:tcPr>
          <w:p w14:paraId="4126A81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BB087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68654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3B5E0C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【部门规章】《公路水运工程质量检测管理办法》（交通运输部令2023年第9号）第三十四条 检测机构在同一公路水运工程项目标段中不得同时接受建设、监理、施工等多方的质量检测委托。</w:t>
            </w:r>
            <w:r>
              <w:rPr>
                <w:rFonts w:ascii="宋体" w:eastAsia="宋体" w:hAnsi="宋体" w:cs="宋体" w:hint="eastAsia"/>
                <w:color w:val="000000"/>
                <w:kern w:val="0"/>
                <w:sz w:val="20"/>
                <w:szCs w:val="20"/>
              </w:rPr>
              <w:br/>
              <w:t xml:space="preserve">    第五十三条 检测机构违反本办法规定，有下列行为之一的，由交通运输主管部门责令改正，处5000元以上1万元以下罚款：（三）在同一工程项目标段中同时接受建设、监理、施工等多方的质量检测委托的；</w:t>
            </w:r>
          </w:p>
        </w:tc>
        <w:tc>
          <w:tcPr>
            <w:tcW w:w="2127" w:type="dxa"/>
            <w:shd w:val="clear" w:color="auto" w:fill="auto"/>
            <w:vAlign w:val="center"/>
          </w:tcPr>
          <w:p w14:paraId="782542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3768D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38941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1241C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68649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D16DC16" w14:textId="77777777" w:rsidR="00334251" w:rsidRDefault="00334251" w:rsidP="0082464C">
            <w:pPr>
              <w:widowControl/>
              <w:rPr>
                <w:rFonts w:ascii="宋体" w:eastAsia="宋体" w:hAnsi="宋体" w:cs="宋体"/>
                <w:color w:val="000000"/>
                <w:kern w:val="0"/>
                <w:sz w:val="20"/>
                <w:szCs w:val="20"/>
              </w:rPr>
            </w:pPr>
          </w:p>
        </w:tc>
      </w:tr>
      <w:tr w:rsidR="0082464C" w14:paraId="2F433D78" w14:textId="77777777" w:rsidTr="00C23ABE">
        <w:tc>
          <w:tcPr>
            <w:tcW w:w="567" w:type="dxa"/>
            <w:shd w:val="clear" w:color="auto" w:fill="auto"/>
            <w:vAlign w:val="center"/>
          </w:tcPr>
          <w:p w14:paraId="2A42C9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83</w:t>
            </w:r>
          </w:p>
        </w:tc>
        <w:tc>
          <w:tcPr>
            <w:tcW w:w="567" w:type="dxa"/>
            <w:shd w:val="clear" w:color="auto" w:fill="auto"/>
            <w:vAlign w:val="center"/>
          </w:tcPr>
          <w:p w14:paraId="3C1122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6065C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对交通建设工程检测机构质量保证体系未有效运</w:t>
            </w:r>
            <w:r>
              <w:rPr>
                <w:rFonts w:ascii="宋体" w:eastAsia="宋体" w:hAnsi="宋体" w:cs="宋体" w:hint="eastAsia"/>
                <w:color w:val="000000"/>
                <w:kern w:val="0"/>
                <w:sz w:val="20"/>
                <w:szCs w:val="20"/>
              </w:rPr>
              <w:lastRenderedPageBreak/>
              <w:t>行，或者未按照有关规定对仪器设备进行正常维护行为的处罚</w:t>
            </w:r>
          </w:p>
        </w:tc>
        <w:tc>
          <w:tcPr>
            <w:tcW w:w="709" w:type="dxa"/>
            <w:shd w:val="clear" w:color="auto" w:fill="auto"/>
            <w:vAlign w:val="center"/>
          </w:tcPr>
          <w:p w14:paraId="3ED0E26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AF0A7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3673D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2D41DF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【部门规章】《公路水运工程质量检测管理办法》（交通运输部令2023年第9号）第二十九条 检测机构应当保证质量保证体系有效运行。</w:t>
            </w:r>
            <w:r>
              <w:rPr>
                <w:rFonts w:ascii="宋体" w:eastAsia="宋体" w:hAnsi="宋体" w:cs="宋体" w:hint="eastAsia"/>
                <w:color w:val="000000"/>
                <w:kern w:val="0"/>
                <w:sz w:val="20"/>
                <w:szCs w:val="20"/>
              </w:rPr>
              <w:br/>
              <w:t>检测机构应当按照有关规定对仪器设备进行正常维护，定期检定与校准。</w:t>
            </w:r>
            <w:r>
              <w:rPr>
                <w:rFonts w:ascii="宋体" w:eastAsia="宋体" w:hAnsi="宋体" w:cs="宋体" w:hint="eastAsia"/>
                <w:color w:val="000000"/>
                <w:kern w:val="0"/>
                <w:sz w:val="20"/>
                <w:szCs w:val="20"/>
              </w:rPr>
              <w:br/>
              <w:t xml:space="preserve">    第五十三条 检测机</w:t>
            </w:r>
            <w:r>
              <w:rPr>
                <w:rFonts w:ascii="宋体" w:eastAsia="宋体" w:hAnsi="宋体" w:cs="宋体" w:hint="eastAsia"/>
                <w:color w:val="000000"/>
                <w:kern w:val="0"/>
                <w:sz w:val="20"/>
                <w:szCs w:val="20"/>
              </w:rPr>
              <w:lastRenderedPageBreak/>
              <w:t>构违反本办法规定，有下列行为之一的，由交通运输主管部门责令改正，处5000元以上1万元以下罚款：（一）质量保证体系未有效运行的，或者未按照有关规定对仪器设备进行正常维护的；</w:t>
            </w:r>
          </w:p>
        </w:tc>
        <w:tc>
          <w:tcPr>
            <w:tcW w:w="2127" w:type="dxa"/>
            <w:shd w:val="clear" w:color="auto" w:fill="auto"/>
            <w:vAlign w:val="center"/>
          </w:tcPr>
          <w:p w14:paraId="1CC782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7DB94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B0438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75604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0D049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057DEF62" w14:textId="77777777" w:rsidR="00334251" w:rsidRDefault="00334251" w:rsidP="0082464C">
            <w:pPr>
              <w:widowControl/>
              <w:rPr>
                <w:rFonts w:ascii="宋体" w:eastAsia="宋体" w:hAnsi="宋体" w:cs="宋体"/>
                <w:color w:val="000000"/>
                <w:kern w:val="0"/>
                <w:sz w:val="20"/>
                <w:szCs w:val="20"/>
              </w:rPr>
            </w:pPr>
          </w:p>
        </w:tc>
      </w:tr>
      <w:tr w:rsidR="0082464C" w14:paraId="52DCFC39" w14:textId="77777777" w:rsidTr="00C23ABE">
        <w:tc>
          <w:tcPr>
            <w:tcW w:w="567" w:type="dxa"/>
            <w:shd w:val="clear" w:color="auto" w:fill="auto"/>
            <w:vAlign w:val="center"/>
          </w:tcPr>
          <w:p w14:paraId="0EF673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84</w:t>
            </w:r>
          </w:p>
        </w:tc>
        <w:tc>
          <w:tcPr>
            <w:tcW w:w="567" w:type="dxa"/>
            <w:shd w:val="clear" w:color="auto" w:fill="auto"/>
            <w:vAlign w:val="center"/>
          </w:tcPr>
          <w:p w14:paraId="40C268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13B6A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对交通建设工程检测机构转让、出租检测机构资质证书行为的行政处罚</w:t>
            </w:r>
          </w:p>
        </w:tc>
        <w:tc>
          <w:tcPr>
            <w:tcW w:w="709" w:type="dxa"/>
            <w:shd w:val="clear" w:color="auto" w:fill="auto"/>
            <w:vAlign w:val="center"/>
          </w:tcPr>
          <w:p w14:paraId="531BDD4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36625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021BF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2DFCE7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【部门规章】《公路水运工程质量检测管理办法》（交通运输部令2023年第9号）第四十条 检测机构资质证书不得转让、出租。</w:t>
            </w:r>
            <w:r>
              <w:rPr>
                <w:rFonts w:ascii="宋体" w:eastAsia="宋体" w:hAnsi="宋体" w:cs="宋体" w:hint="eastAsia"/>
                <w:color w:val="000000"/>
                <w:kern w:val="0"/>
                <w:sz w:val="20"/>
                <w:szCs w:val="20"/>
              </w:rPr>
              <w:br/>
              <w:t xml:space="preserve">    第五十五条 检测机构违反本办法规定，转让、出租检测机构资质证书的，由交通运输主管部门责令停止违法行为，收缴有关证件，处5000元以下罚款。</w:t>
            </w:r>
          </w:p>
        </w:tc>
        <w:tc>
          <w:tcPr>
            <w:tcW w:w="2127" w:type="dxa"/>
            <w:shd w:val="clear" w:color="auto" w:fill="auto"/>
            <w:vAlign w:val="center"/>
          </w:tcPr>
          <w:p w14:paraId="3508F0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F35FA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CFF88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83B5D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8F2C2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7817965" w14:textId="77777777" w:rsidR="00334251" w:rsidRDefault="00334251" w:rsidP="0082464C">
            <w:pPr>
              <w:widowControl/>
              <w:rPr>
                <w:rFonts w:ascii="宋体" w:eastAsia="宋体" w:hAnsi="宋体" w:cs="宋体"/>
                <w:color w:val="000000"/>
                <w:kern w:val="0"/>
                <w:sz w:val="20"/>
                <w:szCs w:val="20"/>
              </w:rPr>
            </w:pPr>
          </w:p>
        </w:tc>
      </w:tr>
      <w:tr w:rsidR="0082464C" w14:paraId="1F708C2E" w14:textId="77777777" w:rsidTr="00C23ABE">
        <w:tc>
          <w:tcPr>
            <w:tcW w:w="567" w:type="dxa"/>
            <w:shd w:val="clear" w:color="auto" w:fill="auto"/>
            <w:vAlign w:val="center"/>
          </w:tcPr>
          <w:p w14:paraId="4F7EB8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85</w:t>
            </w:r>
          </w:p>
        </w:tc>
        <w:tc>
          <w:tcPr>
            <w:tcW w:w="567" w:type="dxa"/>
            <w:shd w:val="clear" w:color="auto" w:fill="auto"/>
            <w:vAlign w:val="center"/>
          </w:tcPr>
          <w:p w14:paraId="7302A2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B56DF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对交通建设工程检测人员同时在两家</w:t>
            </w:r>
            <w:r>
              <w:rPr>
                <w:rFonts w:ascii="宋体" w:eastAsia="宋体" w:hAnsi="宋体" w:cs="宋体" w:hint="eastAsia"/>
                <w:color w:val="000000"/>
                <w:kern w:val="0"/>
                <w:sz w:val="20"/>
                <w:szCs w:val="20"/>
              </w:rPr>
              <w:lastRenderedPageBreak/>
              <w:t>或者两家以上检测机构从事检测活动行为的处罚</w:t>
            </w:r>
          </w:p>
        </w:tc>
        <w:tc>
          <w:tcPr>
            <w:tcW w:w="709" w:type="dxa"/>
            <w:shd w:val="clear" w:color="auto" w:fill="auto"/>
            <w:vAlign w:val="center"/>
          </w:tcPr>
          <w:p w14:paraId="0E720A9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BF6A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43274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w:t>
            </w:r>
            <w:r>
              <w:rPr>
                <w:rFonts w:ascii="宋体" w:eastAsia="宋体" w:hAnsi="宋体" w:cs="宋体" w:hint="eastAsia"/>
                <w:color w:val="000000"/>
                <w:kern w:val="0"/>
                <w:sz w:val="20"/>
                <w:szCs w:val="20"/>
              </w:rPr>
              <w:lastRenderedPageBreak/>
              <w:t>管理处、自治区交通运输综合行政执法局</w:t>
            </w:r>
          </w:p>
        </w:tc>
        <w:tc>
          <w:tcPr>
            <w:tcW w:w="2409" w:type="dxa"/>
            <w:shd w:val="clear" w:color="auto" w:fill="auto"/>
            <w:vAlign w:val="center"/>
          </w:tcPr>
          <w:p w14:paraId="4865D7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【部门规章】《公路水运工程质量检测管理办法》（交通运输部令2023年第9号）第三十九条 检测人员不得同时在两家或者两家以上检测机构从事检测活动，不得借工作之便推销建设材料、构配</w:t>
            </w:r>
            <w:r>
              <w:rPr>
                <w:rFonts w:ascii="宋体" w:eastAsia="宋体" w:hAnsi="宋体" w:cs="宋体" w:hint="eastAsia"/>
                <w:color w:val="000000"/>
                <w:kern w:val="0"/>
                <w:sz w:val="20"/>
                <w:szCs w:val="20"/>
              </w:rPr>
              <w:lastRenderedPageBreak/>
              <w:t>件和设备。</w:t>
            </w:r>
            <w:r>
              <w:rPr>
                <w:rFonts w:ascii="宋体" w:eastAsia="宋体" w:hAnsi="宋体" w:cs="宋体" w:hint="eastAsia"/>
                <w:color w:val="000000"/>
                <w:kern w:val="0"/>
                <w:sz w:val="20"/>
                <w:szCs w:val="20"/>
              </w:rPr>
              <w:br/>
              <w:t xml:space="preserve">    第五十四条 检测机构或者检测人员违反本办法规定，有下列行为之一的，由交通运输主管部门责令改正，给予警告或者通报批评：（二）同时在两家或者两家以上检测机构从事检测活动的。</w:t>
            </w:r>
          </w:p>
        </w:tc>
        <w:tc>
          <w:tcPr>
            <w:tcW w:w="2127" w:type="dxa"/>
            <w:shd w:val="clear" w:color="auto" w:fill="auto"/>
            <w:vAlign w:val="center"/>
          </w:tcPr>
          <w:p w14:paraId="5B1727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6E4A0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030BD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DB2F5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F30D1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27C3BA23" w14:textId="77777777" w:rsidR="00334251" w:rsidRDefault="00334251" w:rsidP="0082464C">
            <w:pPr>
              <w:widowControl/>
              <w:rPr>
                <w:rFonts w:ascii="宋体" w:eastAsia="宋体" w:hAnsi="宋体" w:cs="宋体"/>
                <w:color w:val="000000"/>
                <w:kern w:val="0"/>
                <w:sz w:val="20"/>
                <w:szCs w:val="20"/>
              </w:rPr>
            </w:pPr>
          </w:p>
        </w:tc>
      </w:tr>
      <w:tr w:rsidR="0082464C" w14:paraId="14104E8A" w14:textId="77777777" w:rsidTr="00C23ABE">
        <w:tc>
          <w:tcPr>
            <w:tcW w:w="567" w:type="dxa"/>
            <w:shd w:val="clear" w:color="auto" w:fill="auto"/>
            <w:vAlign w:val="center"/>
          </w:tcPr>
          <w:p w14:paraId="7E552A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86</w:t>
            </w:r>
          </w:p>
        </w:tc>
        <w:tc>
          <w:tcPr>
            <w:tcW w:w="567" w:type="dxa"/>
            <w:shd w:val="clear" w:color="auto" w:fill="auto"/>
            <w:vAlign w:val="center"/>
          </w:tcPr>
          <w:p w14:paraId="4C146D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52A88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对交通建设工程施工单位及注册职业人员使用虚假试验检测数据或报告行为的行政处罚</w:t>
            </w:r>
          </w:p>
        </w:tc>
        <w:tc>
          <w:tcPr>
            <w:tcW w:w="709" w:type="dxa"/>
            <w:shd w:val="clear" w:color="auto" w:fill="auto"/>
            <w:vAlign w:val="center"/>
          </w:tcPr>
          <w:p w14:paraId="5620DCC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A54BC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D3EDE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35F912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【行政法规】《建设工程质量管理条例》（2000年1月30日国务院令第279号发布，自发布之日起施行，根据国务院令2019年第714号第二次修订）第六十五条  违反本条例规定，施工单位未对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Pr>
                <w:rFonts w:ascii="宋体" w:eastAsia="宋体" w:hAnsi="宋体" w:cs="宋体" w:hint="eastAsia"/>
                <w:color w:val="000000"/>
                <w:kern w:val="0"/>
                <w:sz w:val="20"/>
                <w:szCs w:val="20"/>
              </w:rPr>
              <w:br/>
              <w:t xml:space="preserve">    第七十二条  违反本条例规定，注册建筑师、注册结构工程师、监理工程师等注册执业人员因过错造成质量事故的，责令停止执业1年；造成重大质量事故的，吊销执业资格证书，5年以</w:t>
            </w:r>
            <w:r>
              <w:rPr>
                <w:rFonts w:ascii="宋体" w:eastAsia="宋体" w:hAnsi="宋体" w:cs="宋体" w:hint="eastAsia"/>
                <w:color w:val="000000"/>
                <w:kern w:val="0"/>
                <w:sz w:val="20"/>
                <w:szCs w:val="20"/>
              </w:rPr>
              <w:lastRenderedPageBreak/>
              <w:t>内不予注册；情节特别恶劣的，终身不予注册。</w:t>
            </w:r>
          </w:p>
        </w:tc>
        <w:tc>
          <w:tcPr>
            <w:tcW w:w="2127" w:type="dxa"/>
            <w:shd w:val="clear" w:color="auto" w:fill="auto"/>
            <w:vAlign w:val="center"/>
          </w:tcPr>
          <w:p w14:paraId="55FB05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94016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DD626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537B8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DBAD8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5DD5523" w14:textId="77777777" w:rsidR="00334251" w:rsidRDefault="00334251" w:rsidP="0082464C">
            <w:pPr>
              <w:widowControl/>
              <w:rPr>
                <w:rFonts w:ascii="宋体" w:eastAsia="宋体" w:hAnsi="宋体" w:cs="宋体"/>
                <w:color w:val="000000"/>
                <w:kern w:val="0"/>
                <w:sz w:val="20"/>
                <w:szCs w:val="20"/>
              </w:rPr>
            </w:pPr>
          </w:p>
        </w:tc>
      </w:tr>
      <w:tr w:rsidR="0082464C" w14:paraId="2721292C" w14:textId="77777777" w:rsidTr="00C23ABE">
        <w:tc>
          <w:tcPr>
            <w:tcW w:w="567" w:type="dxa"/>
            <w:shd w:val="clear" w:color="auto" w:fill="auto"/>
            <w:vAlign w:val="center"/>
          </w:tcPr>
          <w:p w14:paraId="6AB502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87</w:t>
            </w:r>
          </w:p>
        </w:tc>
        <w:tc>
          <w:tcPr>
            <w:tcW w:w="567" w:type="dxa"/>
            <w:shd w:val="clear" w:color="auto" w:fill="auto"/>
            <w:vAlign w:val="center"/>
          </w:tcPr>
          <w:p w14:paraId="39AF0B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1967C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w:t>
            </w:r>
            <w:r>
              <w:rPr>
                <w:rFonts w:ascii="宋体" w:eastAsia="宋体" w:hAnsi="宋体" w:cs="宋体" w:hint="eastAsia"/>
                <w:color w:val="000000"/>
                <w:kern w:val="0"/>
                <w:sz w:val="20"/>
                <w:szCs w:val="20"/>
              </w:rPr>
              <w:lastRenderedPageBreak/>
              <w:t>域从业单位、人员违反工程质量和安全生产管理规定行为的行政处罚</w:t>
            </w:r>
          </w:p>
        </w:tc>
        <w:tc>
          <w:tcPr>
            <w:tcW w:w="709" w:type="dxa"/>
            <w:shd w:val="clear" w:color="auto" w:fill="auto"/>
            <w:vAlign w:val="center"/>
          </w:tcPr>
          <w:p w14:paraId="7D5453C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269BB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59B72B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建设管理处、水运管理</w:t>
            </w:r>
            <w:r>
              <w:rPr>
                <w:rFonts w:ascii="宋体" w:eastAsia="宋体" w:hAnsi="宋体" w:cs="宋体" w:hint="eastAsia"/>
                <w:color w:val="000000"/>
                <w:kern w:val="0"/>
                <w:sz w:val="20"/>
                <w:szCs w:val="20"/>
              </w:rPr>
              <w:lastRenderedPageBreak/>
              <w:t>处、铁路建设管理处、自治区交通运输综合行政执法局</w:t>
            </w:r>
          </w:p>
        </w:tc>
        <w:tc>
          <w:tcPr>
            <w:tcW w:w="2409" w:type="dxa"/>
            <w:shd w:val="clear" w:color="auto" w:fill="auto"/>
            <w:vAlign w:val="center"/>
          </w:tcPr>
          <w:p w14:paraId="4D2D9F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1.【行政法规】《建设工程质量管理条例》（2000年1月30日国务院令第279号发布，自发布之日起施行，根据国务院令</w:t>
            </w:r>
            <w:r>
              <w:rPr>
                <w:rFonts w:ascii="宋体" w:eastAsia="宋体" w:hAnsi="宋体" w:cs="宋体" w:hint="eastAsia"/>
                <w:color w:val="000000"/>
                <w:kern w:val="0"/>
                <w:sz w:val="20"/>
                <w:szCs w:val="20"/>
              </w:rPr>
              <w:lastRenderedPageBreak/>
              <w:t>2019年第714号第二次修订）第六十三条 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应商的；（四）设计单位未按照工程建设强制性标准进行设计的。有前款所列行为，造成工程质量事故的，责令停业整顿，降低资质等级；情节严重的，吊销资质证书；造成损失的，依法承担赔偿责任。</w:t>
            </w:r>
            <w:r>
              <w:rPr>
                <w:rFonts w:ascii="宋体" w:eastAsia="宋体" w:hAnsi="宋体" w:cs="宋体" w:hint="eastAsia"/>
                <w:color w:val="000000"/>
                <w:kern w:val="0"/>
                <w:sz w:val="20"/>
                <w:szCs w:val="20"/>
              </w:rPr>
              <w:br/>
              <w:t xml:space="preserve">    第六十四条 违反本条例规定，施工单位在施工中偷工减料的，使用不合格的建筑材料、建筑构配件和设备的，或者有不按照工程设计图纸或者施工技术标准施工的其他行为的，责令改正，处工程合同价款2%以上4%以下的罚款；造成建设工程质量不符合规定的质量标准的，负责返工、修理，并赔偿因此造成的损失；情节严重的，责令停业整顿，降低资质等级或者吊销资质证书。</w:t>
            </w:r>
            <w:r>
              <w:rPr>
                <w:rFonts w:ascii="宋体" w:eastAsia="宋体" w:hAnsi="宋体" w:cs="宋体" w:hint="eastAsia"/>
                <w:color w:val="000000"/>
                <w:kern w:val="0"/>
                <w:sz w:val="20"/>
                <w:szCs w:val="20"/>
              </w:rPr>
              <w:br/>
              <w:t xml:space="preserve">    第六十五条 违反本条例规定，施工单位未对建筑材料、建筑构配件、设备和商品混凝土进行</w:t>
            </w:r>
            <w:r>
              <w:rPr>
                <w:rFonts w:ascii="宋体" w:eastAsia="宋体" w:hAnsi="宋体" w:cs="宋体" w:hint="eastAsia"/>
                <w:color w:val="000000"/>
                <w:kern w:val="0"/>
                <w:sz w:val="20"/>
                <w:szCs w:val="20"/>
              </w:rPr>
              <w:lastRenderedPageBreak/>
              <w:t>检验，或者未对涉及结构安全的试块、试件以及有关材料取样检测的，责令改正，处10万元以上20万元以下的罚款；情节严重的，责令停业整顿，降低资质等级或者吊销资质证书；造成损失的，依法承担赔偿责任。</w:t>
            </w:r>
            <w:r>
              <w:rPr>
                <w:rFonts w:ascii="宋体" w:eastAsia="宋体" w:hAnsi="宋体" w:cs="宋体" w:hint="eastAsia"/>
                <w:color w:val="000000"/>
                <w:kern w:val="0"/>
                <w:sz w:val="20"/>
                <w:szCs w:val="20"/>
              </w:rPr>
              <w:br/>
              <w:t xml:space="preserve">    第六十七条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二）将不合格的建设工程、建筑材料、建筑构配件和设备按照合格签字的。</w:t>
            </w:r>
            <w:r>
              <w:rPr>
                <w:rFonts w:ascii="宋体" w:eastAsia="宋体" w:hAnsi="宋体" w:cs="宋体" w:hint="eastAsia"/>
                <w:color w:val="000000"/>
                <w:kern w:val="0"/>
                <w:sz w:val="20"/>
                <w:szCs w:val="20"/>
              </w:rPr>
              <w:br/>
              <w:t>2.【行政法规】《建设工程安全生产管理条例》（2003年11月24日国务院令第393号公布，自2004年2月1日起施行） 第五十五条 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w:t>
            </w:r>
            <w:r>
              <w:rPr>
                <w:rFonts w:ascii="宋体" w:eastAsia="宋体" w:hAnsi="宋体" w:cs="宋体" w:hint="eastAsia"/>
                <w:color w:val="000000"/>
                <w:kern w:val="0"/>
                <w:sz w:val="20"/>
                <w:szCs w:val="20"/>
              </w:rPr>
              <w:lastRenderedPageBreak/>
              <w:t>性标准规定的要求的；(二)要求施工单位压缩合同约定的工期的；(三)将拆除工程发包给不具有相应资质等级的施工单位的。</w:t>
            </w:r>
            <w:r>
              <w:rPr>
                <w:rFonts w:ascii="宋体" w:eastAsia="宋体" w:hAnsi="宋体" w:cs="宋体" w:hint="eastAsia"/>
                <w:color w:val="000000"/>
                <w:kern w:val="0"/>
                <w:sz w:val="20"/>
                <w:szCs w:val="20"/>
              </w:rPr>
              <w:br/>
              <w:t xml:space="preserve">    第五十六条 违反本条例的规定，勘察单位、设计单位有下列行为之一的，责令限期改正，处10万元以上30万元以下的罚款；情节严重的，责令停业整顿，降低资质等级，直至吊销资质证书；造成重大安全事故，构成犯罪的，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r>
              <w:rPr>
                <w:rFonts w:ascii="宋体" w:eastAsia="宋体" w:hAnsi="宋体" w:cs="宋体" w:hint="eastAsia"/>
                <w:color w:val="000000"/>
                <w:kern w:val="0"/>
                <w:sz w:val="20"/>
                <w:szCs w:val="20"/>
              </w:rPr>
              <w:br/>
              <w:t xml:space="preserve">    第五十七条 违反本条例的规定，工程监理单位有下列行为之一的，责令限期改正；逾期未改正的，责令停业整顿，并处10万元以上30万元以下的罚款；情节严重的，降低资质等级，直至吊销资质证书；造成重大安全事故，构成犯罪的，对直接责任人员，依照刑法有关规定追究刑事责任；造成</w:t>
            </w:r>
            <w:r>
              <w:rPr>
                <w:rFonts w:ascii="宋体" w:eastAsia="宋体" w:hAnsi="宋体" w:cs="宋体" w:hint="eastAsia"/>
                <w:color w:val="000000"/>
                <w:kern w:val="0"/>
                <w:sz w:val="20"/>
                <w:szCs w:val="20"/>
              </w:rPr>
              <w:lastRenderedPageBreak/>
              <w:t xml:space="preserve">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  </w:t>
            </w:r>
            <w:r>
              <w:rPr>
                <w:rFonts w:ascii="宋体" w:eastAsia="宋体" w:hAnsi="宋体" w:cs="宋体" w:hint="eastAsia"/>
                <w:color w:val="000000"/>
                <w:kern w:val="0"/>
                <w:sz w:val="20"/>
                <w:szCs w:val="20"/>
              </w:rPr>
              <w:br/>
              <w:t xml:space="preserve">    第五十九条 违反本条例的规定，为建设工程提供机械设备和配件的单位，未按照安全施工的要求配备齐全有效的保险、限位等安全设施和装置的，责令限期改正，处合同价款1倍以上3倍以下的罚款；造成损失的，依法承担赔偿责任。</w:t>
            </w:r>
            <w:r>
              <w:rPr>
                <w:rFonts w:ascii="宋体" w:eastAsia="宋体" w:hAnsi="宋体" w:cs="宋体" w:hint="eastAsia"/>
                <w:color w:val="000000"/>
                <w:kern w:val="0"/>
                <w:sz w:val="20"/>
                <w:szCs w:val="20"/>
              </w:rPr>
              <w:br/>
              <w:t xml:space="preserve">    第六十二条 违反本条例的规定，施工单位有下列行为之一的，责令限期改正；逾期未改正的，责令停业整顿，依照《中华人民共和国安全生产法》的有关规定处以罚款；造成重大安全事故，构成犯罪的，对直接责任人员，依照刑法有关规定追究刑事责任：(一)未设立安全生产管理机构、配备专职安全生产管理人员或者分部分项工程施工时无专职安全生产管理人员现场监督的；(二)施工单位的主要负责人、项目负责人、专职安全生</w:t>
            </w:r>
            <w:r>
              <w:rPr>
                <w:rFonts w:ascii="宋体" w:eastAsia="宋体" w:hAnsi="宋体" w:cs="宋体" w:hint="eastAsia"/>
                <w:color w:val="000000"/>
                <w:kern w:val="0"/>
                <w:sz w:val="20"/>
                <w:szCs w:val="20"/>
              </w:rPr>
              <w:lastRenderedPageBreak/>
              <w:t>产管理人员、作业人员或者特种作业人员，未经安全教育培训或者经考核不合格即从事相关工作的；(三)未在施工现场的危险部位设置明显的安全警示标志，或者未按照国家有关规定在施工现场设置消防通道、消防水源、配备消防设施和灭火器材的；(四)未向作业人员提供安全防护用具和安全防护服装的；(五)未按照规定在施工起重机械和整体提升脚手架、模板等自升式架设设施验收合格后登记的；(六)使用国家明令淘汰、禁止使用的危及施工安全的工艺、设备、材料的。</w:t>
            </w:r>
            <w:r>
              <w:rPr>
                <w:rFonts w:ascii="宋体" w:eastAsia="宋体" w:hAnsi="宋体" w:cs="宋体" w:hint="eastAsia"/>
                <w:color w:val="000000"/>
                <w:kern w:val="0"/>
                <w:sz w:val="20"/>
                <w:szCs w:val="20"/>
              </w:rPr>
              <w:br/>
              <w:t xml:space="preserve">    第六十六条 违反本条例的规定，施工单位的主要负责人、项目负责人未履行安全生产管理职责的，责令限期改正；逾期未改正的，责令施工单位停业整顿；造成重大安全事故、重大伤亡事故或者其他严重后果，构成犯罪的，依照刑法有关规定追究刑事责任。作业人员不服管理、违反规章制度和操作规程冒险作业造成重大伤亡事故或者其他严重后果，构成犯罪的，依照刑法有关规定追究刑事责任。施工单位的主要负责人、项目负责人有前款违法行为，尚不够刑事处罚的，处2万元以上20万元以下的罚款或</w:t>
            </w:r>
            <w:r>
              <w:rPr>
                <w:rFonts w:ascii="宋体" w:eastAsia="宋体" w:hAnsi="宋体" w:cs="宋体" w:hint="eastAsia"/>
                <w:color w:val="000000"/>
                <w:kern w:val="0"/>
                <w:sz w:val="20"/>
                <w:szCs w:val="20"/>
              </w:rPr>
              <w:lastRenderedPageBreak/>
              <w:t>者按照管理权限给予撤职处分；自刑罚执行完毕或者受处分之日起，5年内不得担任任何施工单位的主要负责人、项目负责人。</w:t>
            </w:r>
            <w:r>
              <w:rPr>
                <w:rFonts w:ascii="宋体" w:eastAsia="宋体" w:hAnsi="宋体" w:cs="宋体" w:hint="eastAsia"/>
                <w:color w:val="000000"/>
                <w:kern w:val="0"/>
                <w:sz w:val="20"/>
                <w:szCs w:val="20"/>
              </w:rPr>
              <w:br/>
              <w:t xml:space="preserve">    第六十七条 施工单位取得资质证书后，降低安全生产条件的，责令限期改正；经整改仍未达到与其资质等级相适应的安全生产条件的，责令停业整顿，降低其资质等级直至吊销资质证书。</w:t>
            </w:r>
            <w:r>
              <w:rPr>
                <w:rFonts w:ascii="宋体" w:eastAsia="宋体" w:hAnsi="宋体" w:cs="宋体" w:hint="eastAsia"/>
                <w:color w:val="000000"/>
                <w:kern w:val="0"/>
                <w:sz w:val="20"/>
                <w:szCs w:val="20"/>
              </w:rPr>
              <w:br/>
              <w:t>3.【部门规章】《公路建设监督管理办法》（交通部令2006年第6号公布，自2006年8月1日施行，根据交通运输部令2021年第11号修正）第二十五条 公路建设从业单位应当对工程质量和安全负责。工程实施中应当加强对职工的教育与培训，按照国家有关规定建立健全质量和安全保证体系，落实质量和安全生产责任制，保证工程质量和工程安全。</w:t>
            </w:r>
            <w:r>
              <w:rPr>
                <w:rFonts w:ascii="宋体" w:eastAsia="宋体" w:hAnsi="宋体" w:cs="宋体" w:hint="eastAsia"/>
                <w:color w:val="000000"/>
                <w:kern w:val="0"/>
                <w:sz w:val="20"/>
                <w:szCs w:val="20"/>
              </w:rPr>
              <w:br/>
              <w:t xml:space="preserve">    第四十五条 违反本办法第二十五条规定，公路建设从业单位忽视工程质量和安全管理，造成质量或安全事故的，对项目法人给予警告、限期整改，情节严重的，暂停资金拨付；对勘察、设计、施工和监理等单位视情节轻重给予警告；对情节严重的监理单位，还可给予责令停业整顿、降低资</w:t>
            </w:r>
            <w:r>
              <w:rPr>
                <w:rFonts w:ascii="宋体" w:eastAsia="宋体" w:hAnsi="宋体" w:cs="宋体" w:hint="eastAsia"/>
                <w:color w:val="000000"/>
                <w:kern w:val="0"/>
                <w:sz w:val="20"/>
                <w:szCs w:val="20"/>
              </w:rPr>
              <w:lastRenderedPageBreak/>
              <w:t>质等级和吊销资质证书的处罚。</w:t>
            </w:r>
            <w:r>
              <w:rPr>
                <w:rFonts w:ascii="宋体" w:eastAsia="宋体" w:hAnsi="宋体" w:cs="宋体" w:hint="eastAsia"/>
                <w:color w:val="000000"/>
                <w:kern w:val="0"/>
                <w:sz w:val="20"/>
                <w:szCs w:val="20"/>
              </w:rPr>
              <w:br/>
              <w:t>4.【部门规章】《公路水运工程安全生产监督管理办法》  （交通运输部令2017年第25号公布，自2017年8月1日起施行）第五十五条 从业单位及相关责任人违反本办法规定，有下列行为之一的，责令限期改正；逾期未改正的，对从业单位处1万元以上3万元以下的罚款；构成犯罪的，依法移送司法部门追究刑事责任：（一）从业单位未全面履行安全生产责任，导致重大事故隐患的；（二）未按规定开展设计、施工安全风险评估，或者风险评估结论与实际情况严重不符，导致重大事故隐患未被及时发现的；（三）未按批准的专项施工方案进行施工，导致重大事故隐患的；（四）在已发现的泥石流影响区、滑坡体等危险区域设置施工驻地，导致重大事故隐患的。</w:t>
            </w:r>
          </w:p>
        </w:tc>
        <w:tc>
          <w:tcPr>
            <w:tcW w:w="2127" w:type="dxa"/>
            <w:shd w:val="clear" w:color="auto" w:fill="auto"/>
            <w:vAlign w:val="center"/>
          </w:tcPr>
          <w:p w14:paraId="5B70E3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3E201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18490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6A9A5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4AFC1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7B2A805A" w14:textId="77777777" w:rsidR="00334251" w:rsidRDefault="00334251" w:rsidP="0082464C">
            <w:pPr>
              <w:widowControl/>
              <w:rPr>
                <w:rFonts w:ascii="宋体" w:eastAsia="宋体" w:hAnsi="宋体" w:cs="宋体"/>
                <w:color w:val="000000"/>
                <w:kern w:val="0"/>
                <w:sz w:val="20"/>
                <w:szCs w:val="20"/>
              </w:rPr>
            </w:pPr>
          </w:p>
        </w:tc>
      </w:tr>
      <w:tr w:rsidR="0082464C" w14:paraId="6EF1C39E" w14:textId="77777777" w:rsidTr="00C23ABE">
        <w:tc>
          <w:tcPr>
            <w:tcW w:w="567" w:type="dxa"/>
            <w:shd w:val="clear" w:color="auto" w:fill="auto"/>
            <w:vAlign w:val="center"/>
          </w:tcPr>
          <w:p w14:paraId="74B3E0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88</w:t>
            </w:r>
          </w:p>
        </w:tc>
        <w:tc>
          <w:tcPr>
            <w:tcW w:w="567" w:type="dxa"/>
            <w:shd w:val="clear" w:color="auto" w:fill="auto"/>
            <w:vAlign w:val="center"/>
          </w:tcPr>
          <w:p w14:paraId="4F0C73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F3A62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对交通运输建设工程领域从业单位出借资质行为的</w:t>
            </w:r>
            <w:r>
              <w:rPr>
                <w:rFonts w:ascii="宋体" w:eastAsia="宋体" w:hAnsi="宋体" w:cs="宋体" w:hint="eastAsia"/>
                <w:color w:val="000000"/>
                <w:kern w:val="0"/>
                <w:sz w:val="20"/>
                <w:szCs w:val="20"/>
              </w:rPr>
              <w:lastRenderedPageBreak/>
              <w:t>行政处罚</w:t>
            </w:r>
          </w:p>
        </w:tc>
        <w:tc>
          <w:tcPr>
            <w:tcW w:w="709" w:type="dxa"/>
            <w:shd w:val="clear" w:color="auto" w:fill="auto"/>
            <w:vAlign w:val="center"/>
          </w:tcPr>
          <w:p w14:paraId="7D6F08B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9E282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C5384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552AED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1.【行政法规】《建设工程质量管理条例》（2000年1月30日国务院令第279号发布，自发布之日起施行，根据国务院令2019年第714号第二次修订）第六十一条 违反本条例规定，勘察、设计、施工、工程监理单位允许其他单位或者个人以本单位名义承揽工程的，责</w:t>
            </w:r>
            <w:r>
              <w:rPr>
                <w:rFonts w:ascii="宋体" w:eastAsia="宋体" w:hAnsi="宋体" w:cs="宋体" w:hint="eastAsia"/>
                <w:color w:val="000000"/>
                <w:kern w:val="0"/>
                <w:sz w:val="20"/>
                <w:szCs w:val="20"/>
              </w:rPr>
              <w:lastRenderedPageBreak/>
              <w:t>令改正，没收违法所得，对勘察、设计单位和工程监理单位处合同约定的勘察费、设计费和监理酬金１倍以上２倍以下的罚款；对施工单位处工程合同价款2%以上4%以下的罚款；可以责令停业整顿，降低资质等级；情节严重的，吊销资质证书。</w:t>
            </w:r>
            <w:r>
              <w:rPr>
                <w:rFonts w:ascii="宋体" w:eastAsia="宋体" w:hAnsi="宋体" w:cs="宋体" w:hint="eastAsia"/>
                <w:color w:val="000000"/>
                <w:kern w:val="0"/>
                <w:sz w:val="20"/>
                <w:szCs w:val="20"/>
              </w:rPr>
              <w:br/>
              <w:t>2.【行政法规】《建设工程勘察设计管理条例》（2000年9月25日国务院令第293号公布，自公布之日起施行，根据2017年10月7日《国务院关于修改部分行政法规的决定》第二次修订）第八条 建设工程勘察、设计单位应当在其资质等级许可的范围内承揽建设工程勘察、设计业务。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ascii="宋体" w:eastAsia="宋体" w:hAnsi="宋体" w:cs="宋体" w:hint="eastAsia"/>
                <w:color w:val="000000"/>
                <w:kern w:val="0"/>
                <w:sz w:val="20"/>
                <w:szCs w:val="20"/>
              </w:rPr>
              <w:br/>
              <w:t xml:space="preserve">    第三十五条第一款 违反本条例第八条规定的，责令停止违法行为，处合同约定的勘察费、设计费1倍以上2倍以下的罚款，有违法所得的，予以没收；可以责令停业整顿，降低资质等级；情节严重的，吊销资质证书。</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3.【行政法规】《中华人民共和国招标投标法实施条例》（2011年12月20日中华人民共和国国务院令第613号公布，2012年2月1日施行，2019年3月2日修订）第六十九条 出让或者出租资格、资质证书供他人投标的，依照法律、行政法规的规定给予行政处罚；构成犯罪的，依法追究刑事责任。</w:t>
            </w:r>
            <w:r>
              <w:rPr>
                <w:rFonts w:ascii="宋体" w:eastAsia="宋体" w:hAnsi="宋体" w:cs="宋体" w:hint="eastAsia"/>
                <w:color w:val="000000"/>
                <w:kern w:val="0"/>
                <w:sz w:val="20"/>
                <w:szCs w:val="20"/>
              </w:rPr>
              <w:br/>
              <w:t>4.【部门规章】《水运建设市场监督管理办法》（2016年11月30日经第28次部务会议通过，2017年2月1日施行）第三十八条 违反本办法规定，勘察、设计、施工、工程监理单位允许其他单位或者个人以本单位名义承揽工程的，依照《建设工程质量管理条例》第六十一条规定，责令改正，没收违法所得，按照以下标准处以罚款：(一)勘察、设计、施工、工程监理单位允许有相应资质并符合本工程建设要求的单位或者个人以本单位名义承揽工程的，对勘察、设计单位或者工程监理单位处合同约定的勘察费、设计费或者监理酬金1倍以上1.5倍以下的罚款;对施工单位处工程合同价款2%以上3%以下的罚款;(二)勘察、设计、施工、工程监理单位允许无相应资质的单位或者</w:t>
            </w:r>
            <w:r>
              <w:rPr>
                <w:rFonts w:ascii="宋体" w:eastAsia="宋体" w:hAnsi="宋体" w:cs="宋体" w:hint="eastAsia"/>
                <w:color w:val="000000"/>
                <w:kern w:val="0"/>
                <w:sz w:val="20"/>
                <w:szCs w:val="20"/>
              </w:rPr>
              <w:lastRenderedPageBreak/>
              <w:t>个人以本单位名义承揽工程的，对勘察、设计单位或者工程监理单位处合同约定的勘察费、设计费或者监理酬金1.5倍以上2倍以下的罚款;对施工单位处工程合同价款3%以上4%以下的罚款。</w:t>
            </w:r>
          </w:p>
        </w:tc>
        <w:tc>
          <w:tcPr>
            <w:tcW w:w="2127" w:type="dxa"/>
            <w:shd w:val="clear" w:color="auto" w:fill="auto"/>
            <w:vAlign w:val="center"/>
          </w:tcPr>
          <w:p w14:paraId="6426BE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6.送达责任（自治区交通运输综合行政执法局）v：行政处罚决定书按法律规定的方式送达当事人。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E2CE2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16117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DDB74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4425F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11F2718B" w14:textId="77777777" w:rsidR="00334251" w:rsidRDefault="00334251" w:rsidP="0082464C">
            <w:pPr>
              <w:widowControl/>
              <w:rPr>
                <w:rFonts w:ascii="宋体" w:eastAsia="宋体" w:hAnsi="宋体" w:cs="宋体"/>
                <w:color w:val="000000"/>
                <w:kern w:val="0"/>
                <w:sz w:val="20"/>
                <w:szCs w:val="20"/>
              </w:rPr>
            </w:pPr>
          </w:p>
        </w:tc>
      </w:tr>
      <w:tr w:rsidR="0082464C" w14:paraId="3634B9B3" w14:textId="77777777" w:rsidTr="00C23ABE">
        <w:tc>
          <w:tcPr>
            <w:tcW w:w="567" w:type="dxa"/>
            <w:shd w:val="clear" w:color="auto" w:fill="auto"/>
            <w:vAlign w:val="center"/>
          </w:tcPr>
          <w:p w14:paraId="507621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89</w:t>
            </w:r>
          </w:p>
        </w:tc>
        <w:tc>
          <w:tcPr>
            <w:tcW w:w="567" w:type="dxa"/>
            <w:shd w:val="clear" w:color="auto" w:fill="auto"/>
            <w:vAlign w:val="center"/>
          </w:tcPr>
          <w:p w14:paraId="0C59D2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0FB9D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对交通运输建设工程领域单位违法行为（工程质量方面）直接负有责任相关人员的行政处罚</w:t>
            </w:r>
          </w:p>
        </w:tc>
        <w:tc>
          <w:tcPr>
            <w:tcW w:w="709" w:type="dxa"/>
            <w:shd w:val="clear" w:color="auto" w:fill="auto"/>
            <w:vAlign w:val="center"/>
          </w:tcPr>
          <w:p w14:paraId="301445D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BD187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9FD9F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617976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【行政法规】《建设工程质量管理条例》（2000年1月30日国务院令第279号发布，自发布之日起施行，根据国务院令2019年第714号第二次修订）第七十三条 依照本条例规定，给予单位罚款处罚的，对单位直接负责的主管人员和其他直接责任人员处单位罚款数额5%以上10%以下的罚款。</w:t>
            </w:r>
          </w:p>
        </w:tc>
        <w:tc>
          <w:tcPr>
            <w:tcW w:w="2127" w:type="dxa"/>
            <w:shd w:val="clear" w:color="auto" w:fill="auto"/>
            <w:vAlign w:val="center"/>
          </w:tcPr>
          <w:p w14:paraId="588954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222F7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89092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B9872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D44AD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4476AB2" w14:textId="77777777" w:rsidR="00334251" w:rsidRDefault="00334251" w:rsidP="0082464C">
            <w:pPr>
              <w:widowControl/>
              <w:rPr>
                <w:rFonts w:ascii="宋体" w:eastAsia="宋体" w:hAnsi="宋体" w:cs="宋体"/>
                <w:color w:val="000000"/>
                <w:kern w:val="0"/>
                <w:sz w:val="20"/>
                <w:szCs w:val="20"/>
              </w:rPr>
            </w:pPr>
          </w:p>
        </w:tc>
      </w:tr>
      <w:tr w:rsidR="0082464C" w14:paraId="7F06C73E" w14:textId="77777777" w:rsidTr="00C23ABE">
        <w:tc>
          <w:tcPr>
            <w:tcW w:w="567" w:type="dxa"/>
            <w:shd w:val="clear" w:color="auto" w:fill="auto"/>
            <w:vAlign w:val="center"/>
          </w:tcPr>
          <w:p w14:paraId="1DC5F2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90</w:t>
            </w:r>
          </w:p>
        </w:tc>
        <w:tc>
          <w:tcPr>
            <w:tcW w:w="567" w:type="dxa"/>
            <w:shd w:val="clear" w:color="auto" w:fill="auto"/>
            <w:vAlign w:val="center"/>
          </w:tcPr>
          <w:p w14:paraId="1D7D16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596AF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对交通运输建设工程领域监理单位将</w:t>
            </w:r>
            <w:r>
              <w:rPr>
                <w:rFonts w:ascii="宋体" w:eastAsia="宋体" w:hAnsi="宋体" w:cs="宋体" w:hint="eastAsia"/>
                <w:color w:val="000000"/>
                <w:kern w:val="0"/>
                <w:sz w:val="20"/>
                <w:szCs w:val="20"/>
              </w:rPr>
              <w:lastRenderedPageBreak/>
              <w:t>不合格的工程、材料、构件和设备按合格签字行为的行政处罚</w:t>
            </w:r>
          </w:p>
        </w:tc>
        <w:tc>
          <w:tcPr>
            <w:tcW w:w="709" w:type="dxa"/>
            <w:shd w:val="clear" w:color="auto" w:fill="auto"/>
            <w:vAlign w:val="center"/>
          </w:tcPr>
          <w:p w14:paraId="26F2B3E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3821F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DA2F4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w:t>
            </w:r>
            <w:r>
              <w:rPr>
                <w:rFonts w:ascii="宋体" w:eastAsia="宋体" w:hAnsi="宋体" w:cs="宋体" w:hint="eastAsia"/>
                <w:color w:val="000000"/>
                <w:kern w:val="0"/>
                <w:sz w:val="20"/>
                <w:szCs w:val="20"/>
              </w:rPr>
              <w:lastRenderedPageBreak/>
              <w:t>管理处、自治区交通运输综合行政执法局</w:t>
            </w:r>
          </w:p>
        </w:tc>
        <w:tc>
          <w:tcPr>
            <w:tcW w:w="2409" w:type="dxa"/>
            <w:shd w:val="clear" w:color="auto" w:fill="auto"/>
            <w:vAlign w:val="center"/>
          </w:tcPr>
          <w:p w14:paraId="447D4F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1.【行政法规】《建设工程质量管理条例》（2000年1月30日国务院令第279号发布，自发布之日起施行，根据国务院令2019年第714号第二次修订）第六十七条第（二）项 工程监理单位有下列</w:t>
            </w:r>
            <w:r>
              <w:rPr>
                <w:rFonts w:ascii="宋体" w:eastAsia="宋体" w:hAnsi="宋体" w:cs="宋体" w:hint="eastAsia"/>
                <w:color w:val="000000"/>
                <w:kern w:val="0"/>
                <w:sz w:val="20"/>
                <w:szCs w:val="20"/>
              </w:rPr>
              <w:lastRenderedPageBreak/>
              <w:t>行为之一的，责令改正，处50万元以上100万元以下的罚款，降低资质等级或者吊销资质证书；有违法所得的，予以没收；造成损失的，承担连带赔偿责任：（二）将不合格的建设工程、建筑材料、建筑构配件和设备按照合格签字的。</w:t>
            </w:r>
            <w:r>
              <w:rPr>
                <w:rFonts w:ascii="宋体" w:eastAsia="宋体" w:hAnsi="宋体" w:cs="宋体" w:hint="eastAsia"/>
                <w:color w:val="000000"/>
                <w:kern w:val="0"/>
                <w:sz w:val="20"/>
                <w:szCs w:val="20"/>
              </w:rPr>
              <w:br/>
              <w:t>2.【部门规章】《公路建设监督管理办法》（交通部令2006年第6号公布，自2006年8月1日施行，根据交通运输部令2021年第11号修正）第二十三条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未经监理工程师签认，施工单位不得将建筑材料、构件和设备在工程上使用或安装，不得进行下一道工序施工。</w:t>
            </w:r>
            <w:r>
              <w:rPr>
                <w:rFonts w:ascii="宋体" w:eastAsia="宋体" w:hAnsi="宋体" w:cs="宋体" w:hint="eastAsia"/>
                <w:color w:val="000000"/>
                <w:kern w:val="0"/>
                <w:sz w:val="20"/>
                <w:szCs w:val="20"/>
              </w:rPr>
              <w:br/>
              <w:t xml:space="preserve">    第四十四条 违反本办法第二十三条规定，监理单位将不合格的工程、建筑材料、构件和设备按合格予以签认的，责令改正，可给予警告处罚，情节严重的，处50万元以上100万元以下的罚款；施工单位在工程上使用或安装未经监理签认的建</w:t>
            </w:r>
            <w:r>
              <w:rPr>
                <w:rFonts w:ascii="宋体" w:eastAsia="宋体" w:hAnsi="宋体" w:cs="宋体" w:hint="eastAsia"/>
                <w:color w:val="000000"/>
                <w:kern w:val="0"/>
                <w:sz w:val="20"/>
                <w:szCs w:val="20"/>
              </w:rPr>
              <w:lastRenderedPageBreak/>
              <w:t>筑材料、构件和设备的，责令改正，可给予警告处罚，情节严重的，处工程合同价款2%以上4%以下的罚款。</w:t>
            </w:r>
            <w:r>
              <w:rPr>
                <w:rFonts w:ascii="宋体" w:eastAsia="宋体" w:hAnsi="宋体" w:cs="宋体" w:hint="eastAsia"/>
                <w:color w:val="000000"/>
                <w:kern w:val="0"/>
                <w:sz w:val="20"/>
                <w:szCs w:val="20"/>
              </w:rPr>
              <w:br/>
              <w:t>3.【部门规章】《公路水运工程质量监督管理规定》（交通运输部令2017年第28号公布，自2017年12月1日起施行）第四十三条 违反本规定第十七条规定，监理单位在监理工作中弄虚作假、降低工程质量的，或者将不合格的建设工程、建筑材料、建筑构配件和设备按照合格签字的，依照《建设工程质量管理条例》第六十七条规定，责令改正，按以下标准处以罚款，降低资质等级或者吊销资质证书；有违法所得的，予以没收：（一）未造成工程质量事故的，处50万元以上60万元以下的罚款；（二）造成工程质量一般事故的，处60万元以上70万元以下的罚款；（三）造成工程质量较大事故的，处70万元以上80万元以下的罚款；（四）造成工程质量重大及以上等级事故的，处80万元以上100万元以下的罚款。</w:t>
            </w:r>
          </w:p>
        </w:tc>
        <w:tc>
          <w:tcPr>
            <w:tcW w:w="2127" w:type="dxa"/>
            <w:shd w:val="clear" w:color="auto" w:fill="auto"/>
            <w:vAlign w:val="center"/>
          </w:tcPr>
          <w:p w14:paraId="69C2DA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D2AD7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E63B0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33A93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A087F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704EC9FC" w14:textId="77777777" w:rsidR="00334251" w:rsidRDefault="00334251" w:rsidP="0082464C">
            <w:pPr>
              <w:widowControl/>
              <w:rPr>
                <w:rFonts w:ascii="宋体" w:eastAsia="宋体" w:hAnsi="宋体" w:cs="宋体"/>
                <w:color w:val="000000"/>
                <w:kern w:val="0"/>
                <w:sz w:val="20"/>
                <w:szCs w:val="20"/>
              </w:rPr>
            </w:pPr>
          </w:p>
        </w:tc>
      </w:tr>
      <w:tr w:rsidR="0082464C" w14:paraId="7368E6A0" w14:textId="77777777" w:rsidTr="00C23ABE">
        <w:tc>
          <w:tcPr>
            <w:tcW w:w="567" w:type="dxa"/>
            <w:shd w:val="clear" w:color="auto" w:fill="auto"/>
            <w:vAlign w:val="center"/>
          </w:tcPr>
          <w:p w14:paraId="752B89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91</w:t>
            </w:r>
          </w:p>
        </w:tc>
        <w:tc>
          <w:tcPr>
            <w:tcW w:w="567" w:type="dxa"/>
            <w:shd w:val="clear" w:color="auto" w:fill="auto"/>
            <w:vAlign w:val="center"/>
          </w:tcPr>
          <w:p w14:paraId="0DC5BB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66128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对交通运输建设工程领域监理单位违规承担有利害关系建设工程的监理业务行为的行政处罚</w:t>
            </w:r>
          </w:p>
        </w:tc>
        <w:tc>
          <w:tcPr>
            <w:tcW w:w="709" w:type="dxa"/>
            <w:shd w:val="clear" w:color="auto" w:fill="auto"/>
            <w:vAlign w:val="center"/>
          </w:tcPr>
          <w:p w14:paraId="194D737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15208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5B873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30D315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【行政法规】《建设工程质量管理条例》（2000年1月30日国务院令第279号发布，自发布之日起施行，根据国务院令2019年第714号第二次修订）第六十八条 违反本条例规定，工程监理单位与被监理工程的施工承包单位以及建筑材料、建筑构配件和设备供应单位有隶属关系或者其他利害关系承担该项建设工程的监理业务的，责令改正，处5万元以上10万元以下的罚款，降低资质等级或者吊销资质证书；有违法所得的，予以没收。</w:t>
            </w:r>
          </w:p>
        </w:tc>
        <w:tc>
          <w:tcPr>
            <w:tcW w:w="2127" w:type="dxa"/>
            <w:shd w:val="clear" w:color="auto" w:fill="auto"/>
            <w:vAlign w:val="center"/>
          </w:tcPr>
          <w:p w14:paraId="5A459F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4AE67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67C69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B53B5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EBAE0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A3EEEC6" w14:textId="77777777" w:rsidR="00334251" w:rsidRDefault="00334251" w:rsidP="0082464C">
            <w:pPr>
              <w:widowControl/>
              <w:rPr>
                <w:rFonts w:ascii="宋体" w:eastAsia="宋体" w:hAnsi="宋体" w:cs="宋体"/>
                <w:color w:val="000000"/>
                <w:kern w:val="0"/>
                <w:sz w:val="20"/>
                <w:szCs w:val="20"/>
              </w:rPr>
            </w:pPr>
          </w:p>
        </w:tc>
      </w:tr>
      <w:tr w:rsidR="0082464C" w14:paraId="341EF8FB" w14:textId="77777777" w:rsidTr="00C23ABE">
        <w:tc>
          <w:tcPr>
            <w:tcW w:w="567" w:type="dxa"/>
            <w:shd w:val="clear" w:color="auto" w:fill="auto"/>
            <w:vAlign w:val="center"/>
          </w:tcPr>
          <w:p w14:paraId="447AC4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92</w:t>
            </w:r>
          </w:p>
        </w:tc>
        <w:tc>
          <w:tcPr>
            <w:tcW w:w="567" w:type="dxa"/>
            <w:shd w:val="clear" w:color="auto" w:fill="auto"/>
            <w:vAlign w:val="center"/>
          </w:tcPr>
          <w:p w14:paraId="6F612E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DC6C8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w:t>
            </w:r>
            <w:r>
              <w:rPr>
                <w:rFonts w:ascii="宋体" w:eastAsia="宋体" w:hAnsi="宋体" w:cs="宋体" w:hint="eastAsia"/>
                <w:color w:val="000000"/>
                <w:kern w:val="0"/>
                <w:sz w:val="20"/>
                <w:szCs w:val="20"/>
              </w:rPr>
              <w:lastRenderedPageBreak/>
              <w:t>域监理单位与相关单位串通，弄虚作假、降低工程质量等行为的行政处罚</w:t>
            </w:r>
          </w:p>
        </w:tc>
        <w:tc>
          <w:tcPr>
            <w:tcW w:w="709" w:type="dxa"/>
            <w:shd w:val="clear" w:color="auto" w:fill="auto"/>
            <w:vAlign w:val="center"/>
          </w:tcPr>
          <w:p w14:paraId="64A4D0D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1F9B9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4D44F3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建设管理处、水运管理</w:t>
            </w:r>
            <w:r>
              <w:rPr>
                <w:rFonts w:ascii="宋体" w:eastAsia="宋体" w:hAnsi="宋体" w:cs="宋体" w:hint="eastAsia"/>
                <w:color w:val="000000"/>
                <w:kern w:val="0"/>
                <w:sz w:val="20"/>
                <w:szCs w:val="20"/>
              </w:rPr>
              <w:lastRenderedPageBreak/>
              <w:t>处、铁路建设管理处、自治区交通运输综合行政执法局</w:t>
            </w:r>
          </w:p>
        </w:tc>
        <w:tc>
          <w:tcPr>
            <w:tcW w:w="2409" w:type="dxa"/>
            <w:shd w:val="clear" w:color="auto" w:fill="auto"/>
            <w:vAlign w:val="center"/>
          </w:tcPr>
          <w:p w14:paraId="336658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1.【行政法规】《建设工程质量管理条例》（2000年1月30日国务院令第279号发布，自发布之日起施行，根据国务院令</w:t>
            </w:r>
            <w:r>
              <w:rPr>
                <w:rFonts w:ascii="宋体" w:eastAsia="宋体" w:hAnsi="宋体" w:cs="宋体" w:hint="eastAsia"/>
                <w:color w:val="000000"/>
                <w:kern w:val="0"/>
                <w:sz w:val="20"/>
                <w:szCs w:val="20"/>
              </w:rPr>
              <w:lastRenderedPageBreak/>
              <w:t>2019年第714号第二次修订）第六十七条第（一）项 工程监理单位有下列行为之一的，责令改正，处50万元以上100万元以下的罚款，降低资质等级或者吊销资质证书；有违法所得的，予以没收；造成损失的，承担连带赔偿责任：（一）与建设单位或者施工单位串通，弄虚作假、降低工程质量的。</w:t>
            </w:r>
            <w:r>
              <w:rPr>
                <w:rFonts w:ascii="宋体" w:eastAsia="宋体" w:hAnsi="宋体" w:cs="宋体" w:hint="eastAsia"/>
                <w:color w:val="000000"/>
                <w:kern w:val="0"/>
                <w:sz w:val="20"/>
                <w:szCs w:val="20"/>
              </w:rPr>
              <w:br/>
              <w:t>2.【部门规章】《公路建设监督管理办法》（交通部令2006年第6号公布，自2006年8月1日施行，根据交通运输部令2021年第11号修正）第二十三条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未经监理工程师签认，施工单位不得将建筑材料、构件和设备在工程上使用或安装，不得进行下一道工序施工。</w:t>
            </w:r>
            <w:r>
              <w:rPr>
                <w:rFonts w:ascii="宋体" w:eastAsia="宋体" w:hAnsi="宋体" w:cs="宋体" w:hint="eastAsia"/>
                <w:color w:val="000000"/>
                <w:kern w:val="0"/>
                <w:sz w:val="20"/>
                <w:szCs w:val="20"/>
              </w:rPr>
              <w:br/>
              <w:t xml:space="preserve">    第四十四条 违反本办法第二十三条规定，监理单位将不合格的工程、建筑材料、构件和设备按合格予以签认的，责令改正，可给予警告处罚，情节严重的，处50万元以上</w:t>
            </w:r>
            <w:r>
              <w:rPr>
                <w:rFonts w:ascii="宋体" w:eastAsia="宋体" w:hAnsi="宋体" w:cs="宋体" w:hint="eastAsia"/>
                <w:color w:val="000000"/>
                <w:kern w:val="0"/>
                <w:sz w:val="20"/>
                <w:szCs w:val="20"/>
              </w:rPr>
              <w:lastRenderedPageBreak/>
              <w:t xml:space="preserve">100万元以下的罚款；施工单位在工程上使用或安装未经监理签认的建筑材料、构件和设备的，责令改正，可给予警告处罚，情节严重的，处工程合同价款2%以上4%以下的罚款。   </w:t>
            </w:r>
            <w:r>
              <w:rPr>
                <w:rFonts w:ascii="宋体" w:eastAsia="宋体" w:hAnsi="宋体" w:cs="宋体" w:hint="eastAsia"/>
                <w:color w:val="000000"/>
                <w:kern w:val="0"/>
                <w:sz w:val="20"/>
                <w:szCs w:val="20"/>
              </w:rPr>
              <w:br/>
              <w:t>3.【部门规章】《公路水运工程质量监督管理规定》（交通运输部令2017年第28号公布，自2017年12月1日起施行）第十七条 监理单位对施工质量负监理责任，应当按合同约定设立现场监理机构，按规定程序和标准进行工程质量检查、检测和验收，对发现的质量问题及时督促整改，不得降低工程质量标准。公路水运工程交工验收前，监理单位应当根据有关标准和规范要求对工程质量进行检查验证，编制工程质量评定或者评估报告，并提交建设单位。</w:t>
            </w:r>
            <w:r>
              <w:rPr>
                <w:rFonts w:ascii="宋体" w:eastAsia="宋体" w:hAnsi="宋体" w:cs="宋体" w:hint="eastAsia"/>
                <w:color w:val="000000"/>
                <w:kern w:val="0"/>
                <w:sz w:val="20"/>
                <w:szCs w:val="20"/>
              </w:rPr>
              <w:br/>
              <w:t xml:space="preserve">    第四十三条 违反本规定第十七条规定，监理单位在监理工作中弄虚作假、降低工程质量的，或者将不合格的建设工程、建筑材料、建筑构配件和设备按照合格签字的，依照《建设工程质量管理条例》第六十七条规定，责令改正，按以下标准处以罚款，降低资质等级或者吊销资质证书；有违法所得的，予以没收：（一）未造成工程质量事</w:t>
            </w:r>
            <w:r>
              <w:rPr>
                <w:rFonts w:ascii="宋体" w:eastAsia="宋体" w:hAnsi="宋体" w:cs="宋体" w:hint="eastAsia"/>
                <w:color w:val="000000"/>
                <w:kern w:val="0"/>
                <w:sz w:val="20"/>
                <w:szCs w:val="20"/>
              </w:rPr>
              <w:lastRenderedPageBreak/>
              <w:t>故的，处50万元以上60万元以下的罚款；（二）造成工程质量一般事故的，处60万元以上70万元以下的罚款；（三）造成工程质量较大事故的，处70万元以上80万元以下的罚款；（四）造成工程质量重大及以上等级事故的，处80万元以上100万元以下的罚款。</w:t>
            </w:r>
          </w:p>
        </w:tc>
        <w:tc>
          <w:tcPr>
            <w:tcW w:w="2127" w:type="dxa"/>
            <w:shd w:val="clear" w:color="auto" w:fill="auto"/>
            <w:vAlign w:val="center"/>
          </w:tcPr>
          <w:p w14:paraId="528BB2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5C471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27856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C3351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0F715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6AB3895D" w14:textId="77777777" w:rsidR="00334251" w:rsidRDefault="00334251" w:rsidP="0082464C">
            <w:pPr>
              <w:widowControl/>
              <w:rPr>
                <w:rFonts w:ascii="宋体" w:eastAsia="宋体" w:hAnsi="宋体" w:cs="宋体"/>
                <w:color w:val="000000"/>
                <w:kern w:val="0"/>
                <w:sz w:val="20"/>
                <w:szCs w:val="20"/>
              </w:rPr>
            </w:pPr>
          </w:p>
        </w:tc>
      </w:tr>
      <w:tr w:rsidR="0082464C" w14:paraId="117BC87B" w14:textId="77777777" w:rsidTr="00C23ABE">
        <w:tc>
          <w:tcPr>
            <w:tcW w:w="567" w:type="dxa"/>
            <w:shd w:val="clear" w:color="auto" w:fill="auto"/>
            <w:vAlign w:val="center"/>
          </w:tcPr>
          <w:p w14:paraId="41298A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93</w:t>
            </w:r>
          </w:p>
        </w:tc>
        <w:tc>
          <w:tcPr>
            <w:tcW w:w="567" w:type="dxa"/>
            <w:shd w:val="clear" w:color="auto" w:fill="auto"/>
            <w:vAlign w:val="center"/>
          </w:tcPr>
          <w:p w14:paraId="649F8A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BE921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对交通运输建设工程领域建设单位对其他从业单位提出不符合安全生产法律、法规和强制性标准规定的要求行</w:t>
            </w:r>
            <w:r>
              <w:rPr>
                <w:rFonts w:ascii="宋体" w:eastAsia="宋体" w:hAnsi="宋体" w:cs="宋体" w:hint="eastAsia"/>
                <w:color w:val="000000"/>
                <w:kern w:val="0"/>
                <w:sz w:val="20"/>
                <w:szCs w:val="20"/>
              </w:rPr>
              <w:lastRenderedPageBreak/>
              <w:t>为的行政处罚</w:t>
            </w:r>
          </w:p>
        </w:tc>
        <w:tc>
          <w:tcPr>
            <w:tcW w:w="709" w:type="dxa"/>
            <w:shd w:val="clear" w:color="auto" w:fill="auto"/>
            <w:vAlign w:val="center"/>
          </w:tcPr>
          <w:p w14:paraId="0F616E2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F801F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61DE2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4D0C1F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 《建设工程安全生产管理条例》（2003年11月24日国务院令第393号公布，自2004年2月1日起施行）第五十五条第（一）项 违反本条例的规定，建设单位有下列行为之一的，责令限期改正，处20万元以上50万元以下的罚款；造成重大安全事故，构成犯罪的，对直接责任人员，依照刑法有关规定追究刑事责任；造成损失的，依法承担赔偿责任：（一）对勘察、设计、施工、工程监理等单位提出不符合安全生产法律、法规和强制性标准规定的要求的。</w:t>
            </w:r>
          </w:p>
        </w:tc>
        <w:tc>
          <w:tcPr>
            <w:tcW w:w="2127" w:type="dxa"/>
            <w:shd w:val="clear" w:color="auto" w:fill="auto"/>
            <w:vAlign w:val="center"/>
          </w:tcPr>
          <w:p w14:paraId="108BDC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38F777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BE9B2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7A690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6BEBD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F8D34AA" w14:textId="77777777" w:rsidR="00334251" w:rsidRDefault="00334251" w:rsidP="0082464C">
            <w:pPr>
              <w:widowControl/>
              <w:rPr>
                <w:rFonts w:ascii="宋体" w:eastAsia="宋体" w:hAnsi="宋体" w:cs="宋体"/>
                <w:color w:val="000000"/>
                <w:kern w:val="0"/>
                <w:sz w:val="20"/>
                <w:szCs w:val="20"/>
              </w:rPr>
            </w:pPr>
          </w:p>
        </w:tc>
      </w:tr>
      <w:tr w:rsidR="0082464C" w14:paraId="1158DF5C" w14:textId="77777777" w:rsidTr="00C23ABE">
        <w:tc>
          <w:tcPr>
            <w:tcW w:w="567" w:type="dxa"/>
            <w:shd w:val="clear" w:color="auto" w:fill="auto"/>
            <w:vAlign w:val="center"/>
          </w:tcPr>
          <w:p w14:paraId="7A57FE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94</w:t>
            </w:r>
          </w:p>
        </w:tc>
        <w:tc>
          <w:tcPr>
            <w:tcW w:w="567" w:type="dxa"/>
            <w:shd w:val="clear" w:color="auto" w:fill="auto"/>
            <w:vAlign w:val="center"/>
          </w:tcPr>
          <w:p w14:paraId="755BF8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5FDA4D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对交通运</w:t>
            </w:r>
            <w:r>
              <w:rPr>
                <w:rFonts w:ascii="宋体" w:eastAsia="宋体" w:hAnsi="宋体" w:cs="宋体" w:hint="eastAsia"/>
                <w:color w:val="000000"/>
                <w:kern w:val="0"/>
                <w:sz w:val="20"/>
                <w:szCs w:val="20"/>
              </w:rPr>
              <w:lastRenderedPageBreak/>
              <w:t>输建设工程领域建设单位未按规定移交建设项目档案行为的行政处罚</w:t>
            </w:r>
          </w:p>
        </w:tc>
        <w:tc>
          <w:tcPr>
            <w:tcW w:w="709" w:type="dxa"/>
            <w:shd w:val="clear" w:color="auto" w:fill="auto"/>
            <w:vAlign w:val="center"/>
          </w:tcPr>
          <w:p w14:paraId="2065402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EAD31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03AB58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w:t>
            </w:r>
            <w:r>
              <w:rPr>
                <w:rFonts w:ascii="宋体" w:eastAsia="宋体" w:hAnsi="宋体" w:cs="宋体" w:hint="eastAsia"/>
                <w:color w:val="000000"/>
                <w:kern w:val="0"/>
                <w:sz w:val="20"/>
                <w:szCs w:val="20"/>
              </w:rPr>
              <w:lastRenderedPageBreak/>
              <w:t>处、水运管理处、铁路建设管理处、自治区交通运输综合行政执法局</w:t>
            </w:r>
          </w:p>
        </w:tc>
        <w:tc>
          <w:tcPr>
            <w:tcW w:w="2409" w:type="dxa"/>
            <w:shd w:val="clear" w:color="auto" w:fill="auto"/>
            <w:vAlign w:val="center"/>
          </w:tcPr>
          <w:p w14:paraId="14A76A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【行政法规】《建设工程质量管理条例》（2000年</w:t>
            </w:r>
            <w:r>
              <w:rPr>
                <w:rFonts w:ascii="宋体" w:eastAsia="宋体" w:hAnsi="宋体" w:cs="宋体" w:hint="eastAsia"/>
                <w:color w:val="000000"/>
                <w:kern w:val="0"/>
                <w:sz w:val="20"/>
                <w:szCs w:val="20"/>
              </w:rPr>
              <w:lastRenderedPageBreak/>
              <w:t>1月30日国务院令第279号发布，自发布之日起施行，根据国务院令2019年第714号第二次修订）第五十九条 违反本条例规定，建设工程竣工验收后，建设单位未向建设行政主管部门或者其他有关部门移交建设项目档案的，责令改正，处1万元以上10万元以下的罚款。</w:t>
            </w:r>
          </w:p>
        </w:tc>
        <w:tc>
          <w:tcPr>
            <w:tcW w:w="2127" w:type="dxa"/>
            <w:shd w:val="clear" w:color="auto" w:fill="auto"/>
            <w:vAlign w:val="center"/>
          </w:tcPr>
          <w:p w14:paraId="125955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AD3AF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57732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81FFD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3F174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2B847149" w14:textId="77777777" w:rsidR="00334251" w:rsidRDefault="00334251" w:rsidP="0082464C">
            <w:pPr>
              <w:widowControl/>
              <w:rPr>
                <w:rFonts w:ascii="宋体" w:eastAsia="宋体" w:hAnsi="宋体" w:cs="宋体"/>
                <w:color w:val="000000"/>
                <w:kern w:val="0"/>
                <w:sz w:val="20"/>
                <w:szCs w:val="20"/>
              </w:rPr>
            </w:pPr>
          </w:p>
        </w:tc>
      </w:tr>
      <w:tr w:rsidR="0082464C" w14:paraId="7F66CC98" w14:textId="77777777" w:rsidTr="00C23ABE">
        <w:tc>
          <w:tcPr>
            <w:tcW w:w="567" w:type="dxa"/>
            <w:shd w:val="clear" w:color="auto" w:fill="auto"/>
            <w:vAlign w:val="center"/>
          </w:tcPr>
          <w:p w14:paraId="1DCF68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95</w:t>
            </w:r>
          </w:p>
        </w:tc>
        <w:tc>
          <w:tcPr>
            <w:tcW w:w="567" w:type="dxa"/>
            <w:shd w:val="clear" w:color="auto" w:fill="auto"/>
            <w:vAlign w:val="center"/>
          </w:tcPr>
          <w:p w14:paraId="203A39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CC837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对交通运输建设工程领域建设单位未将保证安全施工的措施或者拆除工程的有关资料报送有关部</w:t>
            </w:r>
            <w:r>
              <w:rPr>
                <w:rFonts w:ascii="宋体" w:eastAsia="宋体" w:hAnsi="宋体" w:cs="宋体" w:hint="eastAsia"/>
                <w:color w:val="000000"/>
                <w:kern w:val="0"/>
                <w:sz w:val="20"/>
                <w:szCs w:val="20"/>
              </w:rPr>
              <w:lastRenderedPageBreak/>
              <w:t>门备案行为的行政处罚</w:t>
            </w:r>
          </w:p>
        </w:tc>
        <w:tc>
          <w:tcPr>
            <w:tcW w:w="709" w:type="dxa"/>
            <w:shd w:val="clear" w:color="auto" w:fill="auto"/>
            <w:vAlign w:val="center"/>
          </w:tcPr>
          <w:p w14:paraId="5556D2F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05085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C3135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6D95B4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【行政法规】《建设工程安全生产管理条例》（2003年11月24日国务院令第393号公布，自2004年2月1日起施行）第五十四条第二款 建设单位未将保证安全施工的措施或者拆除工程的有关资料报送有关部门备案的，责令限期改正，给予警告。</w:t>
            </w:r>
          </w:p>
        </w:tc>
        <w:tc>
          <w:tcPr>
            <w:tcW w:w="2127" w:type="dxa"/>
            <w:shd w:val="clear" w:color="auto" w:fill="auto"/>
            <w:vAlign w:val="center"/>
          </w:tcPr>
          <w:p w14:paraId="6B2042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B9052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428738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D7BEF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E77B7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3D16162" w14:textId="77777777" w:rsidR="00334251" w:rsidRDefault="00334251" w:rsidP="0082464C">
            <w:pPr>
              <w:widowControl/>
              <w:rPr>
                <w:rFonts w:ascii="宋体" w:eastAsia="宋体" w:hAnsi="宋体" w:cs="宋体"/>
                <w:color w:val="000000"/>
                <w:kern w:val="0"/>
                <w:sz w:val="20"/>
                <w:szCs w:val="20"/>
              </w:rPr>
            </w:pPr>
          </w:p>
        </w:tc>
      </w:tr>
      <w:tr w:rsidR="0082464C" w14:paraId="69598324" w14:textId="77777777" w:rsidTr="00C23ABE">
        <w:tc>
          <w:tcPr>
            <w:tcW w:w="567" w:type="dxa"/>
            <w:shd w:val="clear" w:color="auto" w:fill="auto"/>
            <w:vAlign w:val="center"/>
          </w:tcPr>
          <w:p w14:paraId="64CD2C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96</w:t>
            </w:r>
          </w:p>
        </w:tc>
        <w:tc>
          <w:tcPr>
            <w:tcW w:w="567" w:type="dxa"/>
            <w:shd w:val="clear" w:color="auto" w:fill="auto"/>
            <w:vAlign w:val="center"/>
          </w:tcPr>
          <w:p w14:paraId="338EAE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3F6FA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对交通运输建设工程领域建设工程施工单位挪用列入建设工程概算的安全生产作业环境及安全施工措施所需费用行为的行政处罚</w:t>
            </w:r>
          </w:p>
        </w:tc>
        <w:tc>
          <w:tcPr>
            <w:tcW w:w="709" w:type="dxa"/>
            <w:shd w:val="clear" w:color="auto" w:fill="auto"/>
            <w:vAlign w:val="center"/>
          </w:tcPr>
          <w:p w14:paraId="0230B74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6E7E8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8B3D7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15FF30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【行政法规】《建设工程安全生产管理条例》（2003年11月24日国务院令第393号公布，自2004年2月1日起施行）第六十三条 违反本条例的规定，施工单位挪用列入建设工程概算的安全生产作业环境及安全施工措施所需费用的，责令限期改正，处挪用费用20%以上50%以下的罚款；造成损失的，依法承担赔偿责任。</w:t>
            </w:r>
          </w:p>
        </w:tc>
        <w:tc>
          <w:tcPr>
            <w:tcW w:w="2127" w:type="dxa"/>
            <w:shd w:val="clear" w:color="auto" w:fill="auto"/>
            <w:vAlign w:val="center"/>
          </w:tcPr>
          <w:p w14:paraId="0475EB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FC7E0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164C3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4259BD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EC96A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2EBBBA8" w14:textId="77777777" w:rsidR="00334251" w:rsidRDefault="00334251" w:rsidP="0082464C">
            <w:pPr>
              <w:widowControl/>
              <w:rPr>
                <w:rFonts w:ascii="宋体" w:eastAsia="宋体" w:hAnsi="宋体" w:cs="宋体"/>
                <w:color w:val="000000"/>
                <w:kern w:val="0"/>
                <w:sz w:val="20"/>
                <w:szCs w:val="20"/>
              </w:rPr>
            </w:pPr>
          </w:p>
        </w:tc>
      </w:tr>
      <w:tr w:rsidR="0082464C" w14:paraId="1946DAB7" w14:textId="77777777" w:rsidTr="00C23ABE">
        <w:tc>
          <w:tcPr>
            <w:tcW w:w="567" w:type="dxa"/>
            <w:shd w:val="clear" w:color="auto" w:fill="auto"/>
            <w:vAlign w:val="center"/>
          </w:tcPr>
          <w:p w14:paraId="557F6C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97</w:t>
            </w:r>
          </w:p>
        </w:tc>
        <w:tc>
          <w:tcPr>
            <w:tcW w:w="567" w:type="dxa"/>
            <w:shd w:val="clear" w:color="auto" w:fill="auto"/>
            <w:vAlign w:val="center"/>
          </w:tcPr>
          <w:p w14:paraId="651B0E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F26FC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对交通运输建设工程领域勘察、设计单位未按照工程建设强制性标准进行勘</w:t>
            </w:r>
            <w:r>
              <w:rPr>
                <w:rFonts w:ascii="宋体" w:eastAsia="宋体" w:hAnsi="宋体" w:cs="宋体" w:hint="eastAsia"/>
                <w:color w:val="000000"/>
                <w:kern w:val="0"/>
                <w:sz w:val="20"/>
                <w:szCs w:val="20"/>
              </w:rPr>
              <w:lastRenderedPageBreak/>
              <w:t>察、设计等行为的行政处罚</w:t>
            </w:r>
          </w:p>
        </w:tc>
        <w:tc>
          <w:tcPr>
            <w:tcW w:w="709" w:type="dxa"/>
            <w:shd w:val="clear" w:color="auto" w:fill="auto"/>
            <w:vAlign w:val="center"/>
          </w:tcPr>
          <w:p w14:paraId="48D7DAF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7F0C1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28DA6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2D6D29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1.【行政法规】《建设工程质量管理条例》（2000年1月30日国务院令第279号发布，自发布之日起施行，根据国务院令2019年第714号第二次修订）第六十三条 违反本条例规定，有下列行为之一的，责令改正，处10万元以上30万元以下的罚款：（一）勘察单位未按照工程建设强制性标准进行勘察的；（二）设计单位未根据勘察成果文件进行工程设计的；（三）设计单位指定建筑材料、建筑构配件的生产厂、供</w:t>
            </w:r>
            <w:r>
              <w:rPr>
                <w:rFonts w:ascii="宋体" w:eastAsia="宋体" w:hAnsi="宋体" w:cs="宋体" w:hint="eastAsia"/>
                <w:color w:val="000000"/>
                <w:kern w:val="0"/>
                <w:sz w:val="20"/>
                <w:szCs w:val="20"/>
              </w:rPr>
              <w:lastRenderedPageBreak/>
              <w:t>应商的；（四）设计单位未按照工程建设强制性标准进行设计的。有前款所列行为，造成工程质量事故的，责令停业整顿，降低资质等级；情节严重的，吊销资质证书；造成损失的，依法承担赔偿责任。</w:t>
            </w:r>
            <w:r>
              <w:rPr>
                <w:rFonts w:ascii="宋体" w:eastAsia="宋体" w:hAnsi="宋体" w:cs="宋体" w:hint="eastAsia"/>
                <w:color w:val="000000"/>
                <w:kern w:val="0"/>
                <w:sz w:val="20"/>
                <w:szCs w:val="20"/>
              </w:rPr>
              <w:br/>
              <w:t>2.【部门规章】《水运建设市场监督管理办法》（2016年11月30日经第28次部务会议通过，2017年2月1日施行）第四十条 违反国家相关规定和本办法规定，项目单位明示或暗示设计、施工单位违反工程建设强制性标准、降低工程质量的，勘察、设计单位未执行工程建设强制性标准的，施工单位不按照工程设计图纸或者施工技术标准施工的，工程监理单位与建设单位或者施工单位串通，弄虚作假、降低工程质量的，依照《建设工程质量管理条例》第五十六条、第六十三条、第六十四条、第六十七条规定作出罚款决定的，按照以下标准处罚：（一）工程尚未开工建设的，对项目单位处20万元以上30万元以下的罚款；对勘察、设计单位处10万元以上20万元以下的罚款；（二）工程已开工建设的，对项目单位处30万元以上50万元以下的罚款，对勘察、设计单位处20万元以</w:t>
            </w:r>
            <w:r>
              <w:rPr>
                <w:rFonts w:ascii="宋体" w:eastAsia="宋体" w:hAnsi="宋体" w:cs="宋体" w:hint="eastAsia"/>
                <w:color w:val="000000"/>
                <w:kern w:val="0"/>
                <w:sz w:val="20"/>
                <w:szCs w:val="20"/>
              </w:rPr>
              <w:lastRenderedPageBreak/>
              <w:t>上30万元以下的罚款；对施工单位处工程合同价款2%以上4%以下的罚款；对工程监理单位处50万元以上100万元以下的罚款。</w:t>
            </w:r>
            <w:r>
              <w:rPr>
                <w:rFonts w:ascii="宋体" w:eastAsia="宋体" w:hAnsi="宋体" w:cs="宋体" w:hint="eastAsia"/>
                <w:color w:val="000000"/>
                <w:kern w:val="0"/>
                <w:sz w:val="20"/>
                <w:szCs w:val="20"/>
              </w:rPr>
              <w:br/>
              <w:t>3.【部门规章】《公路水运工程质量监督管理规定》（交通运输部令2017年第28号公布，自2017年12月1日起施行）第三十九条 违反本规定第十条规定，勘察、设计单位未按照工程建设强制性标准进行勘察、设计的，设计单位未根据勘察成果文件进行工程设计的，依照《建设工程质量管理条例》第六十三条规定，责令改正，按以下标准处以罚款；造成质量事故的，责令停工整顿：（一）工程尚未开工建设的，处10万元以上20万元以下的罚款；（二）工程已开工建设的，处20万元以上30万元以下的罚款。</w:t>
            </w:r>
          </w:p>
        </w:tc>
        <w:tc>
          <w:tcPr>
            <w:tcW w:w="2127" w:type="dxa"/>
            <w:shd w:val="clear" w:color="auto" w:fill="auto"/>
            <w:vAlign w:val="center"/>
          </w:tcPr>
          <w:p w14:paraId="1AF75E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21351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950AF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8C383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11EE92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B7FF182" w14:textId="77777777" w:rsidR="00334251" w:rsidRDefault="00334251" w:rsidP="0082464C">
            <w:pPr>
              <w:widowControl/>
              <w:rPr>
                <w:rFonts w:ascii="宋体" w:eastAsia="宋体" w:hAnsi="宋体" w:cs="宋体"/>
                <w:color w:val="000000"/>
                <w:kern w:val="0"/>
                <w:sz w:val="20"/>
                <w:szCs w:val="20"/>
              </w:rPr>
            </w:pPr>
          </w:p>
        </w:tc>
      </w:tr>
      <w:tr w:rsidR="0082464C" w14:paraId="7B5AD178" w14:textId="77777777" w:rsidTr="00C23ABE">
        <w:tc>
          <w:tcPr>
            <w:tcW w:w="567" w:type="dxa"/>
            <w:shd w:val="clear" w:color="auto" w:fill="auto"/>
            <w:vAlign w:val="center"/>
          </w:tcPr>
          <w:p w14:paraId="2E362E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98</w:t>
            </w:r>
          </w:p>
        </w:tc>
        <w:tc>
          <w:tcPr>
            <w:tcW w:w="567" w:type="dxa"/>
            <w:shd w:val="clear" w:color="auto" w:fill="auto"/>
            <w:vAlign w:val="center"/>
          </w:tcPr>
          <w:p w14:paraId="6C4B3F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D03CA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对交通运输建设工程领域勘察设计单位未依据批准文件、规划或国家规定编制建设工程勘察、设计文件行为的行政处罚</w:t>
            </w:r>
          </w:p>
        </w:tc>
        <w:tc>
          <w:tcPr>
            <w:tcW w:w="709" w:type="dxa"/>
            <w:shd w:val="clear" w:color="auto" w:fill="auto"/>
            <w:vAlign w:val="center"/>
          </w:tcPr>
          <w:p w14:paraId="531E185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C7DFB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A77BF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6DBAEA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【行政法规】《建设工程勘察设计管理条例》（2000年9月25日国务院令第293号公布，自公布之日起施行，根据2017年10月7日《国务院关于修改部分行政法规的决定》第二次修订）第四十条 违反本条例规定，勘察、设计单位未依据项目批准文件，城乡规划及专业规划，国家规定的建设工程勘察、设计深度要求编制建设工程勘察、设计文件的，责令限期改正；逾期不改正的，处10万元以上30万元以下的罚款；造成工程质量事故或者环境污染和生态破坏的，责令停业整顿，降低资质等级；情节严重的，吊销资质证书；造成损失的，依法承担赔偿责任。</w:t>
            </w:r>
          </w:p>
        </w:tc>
        <w:tc>
          <w:tcPr>
            <w:tcW w:w="2127" w:type="dxa"/>
            <w:shd w:val="clear" w:color="auto" w:fill="auto"/>
            <w:vAlign w:val="center"/>
          </w:tcPr>
          <w:p w14:paraId="6FD871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CDB70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661FD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3F3A3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BDC09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1CF52DE" w14:textId="77777777" w:rsidR="00334251" w:rsidRDefault="00334251" w:rsidP="0082464C">
            <w:pPr>
              <w:widowControl/>
              <w:rPr>
                <w:rFonts w:ascii="宋体" w:eastAsia="宋体" w:hAnsi="宋体" w:cs="宋体"/>
                <w:color w:val="000000"/>
                <w:kern w:val="0"/>
                <w:sz w:val="20"/>
                <w:szCs w:val="20"/>
              </w:rPr>
            </w:pPr>
          </w:p>
        </w:tc>
      </w:tr>
      <w:tr w:rsidR="0082464C" w14:paraId="3CB04435" w14:textId="77777777" w:rsidTr="00C23ABE">
        <w:tc>
          <w:tcPr>
            <w:tcW w:w="567" w:type="dxa"/>
            <w:shd w:val="clear" w:color="auto" w:fill="auto"/>
            <w:vAlign w:val="center"/>
          </w:tcPr>
          <w:p w14:paraId="7DC635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99</w:t>
            </w:r>
          </w:p>
        </w:tc>
        <w:tc>
          <w:tcPr>
            <w:tcW w:w="567" w:type="dxa"/>
            <w:shd w:val="clear" w:color="auto" w:fill="auto"/>
            <w:vAlign w:val="center"/>
          </w:tcPr>
          <w:p w14:paraId="1820FD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3AA90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对交通运输建设工程领域施工单位安全防护用具、机械设备、</w:t>
            </w:r>
            <w:r>
              <w:rPr>
                <w:rFonts w:ascii="宋体" w:eastAsia="宋体" w:hAnsi="宋体" w:cs="宋体" w:hint="eastAsia"/>
                <w:color w:val="000000"/>
                <w:kern w:val="0"/>
                <w:sz w:val="20"/>
                <w:szCs w:val="20"/>
              </w:rPr>
              <w:lastRenderedPageBreak/>
              <w:t>施工机具及配件未经查验合格即投入使用等行为的行政处罚</w:t>
            </w:r>
          </w:p>
        </w:tc>
        <w:tc>
          <w:tcPr>
            <w:tcW w:w="709" w:type="dxa"/>
            <w:shd w:val="clear" w:color="auto" w:fill="auto"/>
            <w:vAlign w:val="center"/>
          </w:tcPr>
          <w:p w14:paraId="6DB16BF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355EE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D55FD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0209C5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 《建设工程安全生产管理条例》（2003年11月24日国务院令第393号公布，自2004年2月1日起施行）第六十五条 违反本条例的规定，施工单位有下列行为之一的，责令限期改正；逾期未改正的，责令停业整顿，并处10万元以上30万元以下的罚款；情节严重的，降低资质等级，直至吊销资质证书；造成重大安全事故，构成</w:t>
            </w:r>
            <w:r>
              <w:rPr>
                <w:rFonts w:ascii="宋体" w:eastAsia="宋体" w:hAnsi="宋体" w:cs="宋体" w:hint="eastAsia"/>
                <w:color w:val="000000"/>
                <w:kern w:val="0"/>
                <w:sz w:val="20"/>
                <w:szCs w:val="20"/>
              </w:rPr>
              <w:lastRenderedPageBreak/>
              <w:t>犯罪的，对直接责任人员，依照刑法有关规定追究刑事责任；造成损失的，依法承担赔偿责任：(一)安全防护用具、机械设备、施工机具及配件在进入施工现场前未经查验或者查验不合格即投入使用的；(二)使用未经验收或者验收不合格的施工起重机械和整体提升脚手架、模板等自升式架设设施的；(三)委托不具有相应资质的单位承担施工现场安装、拆卸施工起重机械和整体提升脚手架、模板等自升式架设设施的；(四)在施工组织设计中未编制安全技术措施、施工现场临时用电方案或者专项施工方案的。</w:t>
            </w:r>
          </w:p>
        </w:tc>
        <w:tc>
          <w:tcPr>
            <w:tcW w:w="2127" w:type="dxa"/>
            <w:shd w:val="clear" w:color="auto" w:fill="auto"/>
            <w:vAlign w:val="center"/>
          </w:tcPr>
          <w:p w14:paraId="0C9B65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39C56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1237E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ACA83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2776E8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94EB362" w14:textId="77777777" w:rsidR="00334251" w:rsidRDefault="00334251" w:rsidP="0082464C">
            <w:pPr>
              <w:widowControl/>
              <w:rPr>
                <w:rFonts w:ascii="宋体" w:eastAsia="宋体" w:hAnsi="宋体" w:cs="宋体"/>
                <w:color w:val="000000"/>
                <w:kern w:val="0"/>
                <w:sz w:val="20"/>
                <w:szCs w:val="20"/>
              </w:rPr>
            </w:pPr>
          </w:p>
        </w:tc>
      </w:tr>
      <w:tr w:rsidR="0082464C" w14:paraId="556F6419" w14:textId="77777777" w:rsidTr="00C23ABE">
        <w:tc>
          <w:tcPr>
            <w:tcW w:w="567" w:type="dxa"/>
            <w:shd w:val="clear" w:color="auto" w:fill="auto"/>
            <w:vAlign w:val="center"/>
          </w:tcPr>
          <w:p w14:paraId="458AC6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100</w:t>
            </w:r>
          </w:p>
        </w:tc>
        <w:tc>
          <w:tcPr>
            <w:tcW w:w="567" w:type="dxa"/>
            <w:shd w:val="clear" w:color="auto" w:fill="auto"/>
            <w:vAlign w:val="center"/>
          </w:tcPr>
          <w:p w14:paraId="2663DC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53C4F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对交通运输建设工程领域施工单位不按规定履行保修义务等行为的行政处罚</w:t>
            </w:r>
          </w:p>
        </w:tc>
        <w:tc>
          <w:tcPr>
            <w:tcW w:w="709" w:type="dxa"/>
            <w:shd w:val="clear" w:color="auto" w:fill="auto"/>
            <w:vAlign w:val="center"/>
          </w:tcPr>
          <w:p w14:paraId="3E903F0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88D5F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F869B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4C6266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1.【行政法规】《建设工程质量管理条例》（2000年1月30日国务院令第279号发布，自发布之日起施行，根据国务院令2019年第714号第二次修订）第六十六条 违反本条例规定，施工单位不履行保修义务或者拖延履行保修义务的，责令改正，处10万元以上20万元以下的罚款，并对在保修期内因质量缺陷造成的损失承担赔偿责任。</w:t>
            </w:r>
            <w:r>
              <w:rPr>
                <w:rFonts w:ascii="宋体" w:eastAsia="宋体" w:hAnsi="宋体" w:cs="宋体" w:hint="eastAsia"/>
                <w:color w:val="000000"/>
                <w:kern w:val="0"/>
                <w:sz w:val="20"/>
                <w:szCs w:val="20"/>
              </w:rPr>
              <w:br/>
              <w:t>2.【部门规章】《公路水运工程质量监督管理规定》（交通运输部令2017年第28号公布，自2017年12月1日起施行）第十五条 施工单位应当加强施工过程质量控制，并形成完整、可追溯的施工质量管理资料，主体工程的隐蔽部位施工还应当保留影像资料。对施工中出现的质量问题或者验收不合格的工程，应当负责返工处理；对在保修范围和保修期限内发生质量问题的工程，应当履行保修义务。</w:t>
            </w:r>
            <w:r>
              <w:rPr>
                <w:rFonts w:ascii="宋体" w:eastAsia="宋体" w:hAnsi="宋体" w:cs="宋体" w:hint="eastAsia"/>
                <w:color w:val="000000"/>
                <w:kern w:val="0"/>
                <w:sz w:val="20"/>
                <w:szCs w:val="20"/>
              </w:rPr>
              <w:br/>
              <w:t xml:space="preserve">    第四十二条 违反本规定第十五条规定，施工</w:t>
            </w:r>
            <w:r>
              <w:rPr>
                <w:rFonts w:ascii="宋体" w:eastAsia="宋体" w:hAnsi="宋体" w:cs="宋体" w:hint="eastAsia"/>
                <w:color w:val="000000"/>
                <w:kern w:val="0"/>
                <w:sz w:val="20"/>
                <w:szCs w:val="20"/>
              </w:rPr>
              <w:lastRenderedPageBreak/>
              <w:t>单位对施工中出现的质量问题或者验收不合格的工程，未进行返工处理或者拖延返工处理的，责令改正，处1万元以上3万元以下的罚款。</w:t>
            </w:r>
          </w:p>
        </w:tc>
        <w:tc>
          <w:tcPr>
            <w:tcW w:w="2127" w:type="dxa"/>
            <w:shd w:val="clear" w:color="auto" w:fill="auto"/>
            <w:vAlign w:val="center"/>
          </w:tcPr>
          <w:p w14:paraId="50F68A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918D4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2589B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5EC60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D5681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C8D010D" w14:textId="77777777" w:rsidR="00334251" w:rsidRDefault="00334251" w:rsidP="0082464C">
            <w:pPr>
              <w:widowControl/>
              <w:rPr>
                <w:rFonts w:ascii="宋体" w:eastAsia="宋体" w:hAnsi="宋体" w:cs="宋体"/>
                <w:color w:val="000000"/>
                <w:kern w:val="0"/>
                <w:sz w:val="20"/>
                <w:szCs w:val="20"/>
              </w:rPr>
            </w:pPr>
          </w:p>
        </w:tc>
      </w:tr>
      <w:tr w:rsidR="0082464C" w14:paraId="2F966B4D" w14:textId="77777777" w:rsidTr="00C23ABE">
        <w:tc>
          <w:tcPr>
            <w:tcW w:w="567" w:type="dxa"/>
            <w:shd w:val="clear" w:color="auto" w:fill="auto"/>
            <w:vAlign w:val="center"/>
          </w:tcPr>
          <w:p w14:paraId="47B16F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101</w:t>
            </w:r>
          </w:p>
        </w:tc>
        <w:tc>
          <w:tcPr>
            <w:tcW w:w="567" w:type="dxa"/>
            <w:shd w:val="clear" w:color="auto" w:fill="auto"/>
            <w:vAlign w:val="center"/>
          </w:tcPr>
          <w:p w14:paraId="6F0548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E0E84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对交通运输建设工程领域施工单位不按照工程设计</w:t>
            </w:r>
            <w:r>
              <w:rPr>
                <w:rFonts w:ascii="宋体" w:eastAsia="宋体" w:hAnsi="宋体" w:cs="宋体" w:hint="eastAsia"/>
                <w:color w:val="000000"/>
                <w:kern w:val="0"/>
                <w:sz w:val="20"/>
                <w:szCs w:val="20"/>
              </w:rPr>
              <w:lastRenderedPageBreak/>
              <w:t>图纸或者施工技术标准施工等行为的行政处罚</w:t>
            </w:r>
          </w:p>
        </w:tc>
        <w:tc>
          <w:tcPr>
            <w:tcW w:w="709" w:type="dxa"/>
            <w:shd w:val="clear" w:color="auto" w:fill="auto"/>
            <w:vAlign w:val="center"/>
          </w:tcPr>
          <w:p w14:paraId="2959B34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B47C7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B7AA5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411890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1.【行政法规】《建设工程质量管理条例》（2000年1月30日国务院令第279号发布，自发布之日起施行，根据国务院令2019年第714号第二次修订）第六十四条 违反本条例规定，施工单位在施工中偷工减料的，使用不合格的建筑材料、建筑构配件和设备的，或者有不</w:t>
            </w:r>
            <w:r>
              <w:rPr>
                <w:rFonts w:ascii="宋体" w:eastAsia="宋体" w:hAnsi="宋体" w:cs="宋体" w:hint="eastAsia"/>
                <w:color w:val="000000"/>
                <w:kern w:val="0"/>
                <w:sz w:val="20"/>
                <w:szCs w:val="20"/>
              </w:rPr>
              <w:lastRenderedPageBreak/>
              <w:t>按照工程设计图纸或者施工技术标准施工的其他行为的，责令改正，处工程合同价款2%以上4%以下的罚款；造成建设工程质量不符合规定的质量标准的，负责返工、修理，并赔偿因此造成的损失；情节严重的，责令停业整顿，降低资质等级或者吊销资质证书。</w:t>
            </w:r>
            <w:r>
              <w:rPr>
                <w:rFonts w:ascii="宋体" w:eastAsia="宋体" w:hAnsi="宋体" w:cs="宋体" w:hint="eastAsia"/>
                <w:color w:val="000000"/>
                <w:kern w:val="0"/>
                <w:sz w:val="20"/>
                <w:szCs w:val="20"/>
              </w:rPr>
              <w:br/>
              <w:t>2.【部门规章】《公路建设监督管理办法》（交通部令2006年第6号公布，自2006年8月1日施行，根据交通运输部令2021年第11号修正）第十四条 公路建设项目必须符合公路工程技术标准，施工单位必须按标准的设计文件施工，任何单位和人员不得擅自修改工程设计。已批准的公路工程设计，原则上不得变更。确需设计变更的，应当按照交通部制定的《公路工程设计变更管理办法》的规定履行审批手续。</w:t>
            </w:r>
            <w:r>
              <w:rPr>
                <w:rFonts w:ascii="宋体" w:eastAsia="宋体" w:hAnsi="宋体" w:cs="宋体" w:hint="eastAsia"/>
                <w:color w:val="000000"/>
                <w:kern w:val="0"/>
                <w:sz w:val="20"/>
                <w:szCs w:val="20"/>
              </w:rPr>
              <w:br/>
              <w:t xml:space="preserve">    第三十九条 违反本办法第十四条规定，未经批准擅自修改工程设计，责令限期改正，可给予警告处罚；情节严重的，对全部或部分使用财政性资金的项目，可暂停项目执行或暂缓资金拨付。</w:t>
            </w:r>
            <w:r>
              <w:rPr>
                <w:rFonts w:ascii="宋体" w:eastAsia="宋体" w:hAnsi="宋体" w:cs="宋体" w:hint="eastAsia"/>
                <w:color w:val="000000"/>
                <w:kern w:val="0"/>
                <w:sz w:val="20"/>
                <w:szCs w:val="20"/>
              </w:rPr>
              <w:br/>
              <w:t>3.【部门规章】《水运建设市场监督管理办法》（2016年11月30日经第28次部务会议通过，2017年2月1日施行）第四十</w:t>
            </w:r>
            <w:r>
              <w:rPr>
                <w:rFonts w:ascii="宋体" w:eastAsia="宋体" w:hAnsi="宋体" w:cs="宋体" w:hint="eastAsia"/>
                <w:color w:val="000000"/>
                <w:kern w:val="0"/>
                <w:sz w:val="20"/>
                <w:szCs w:val="20"/>
              </w:rPr>
              <w:lastRenderedPageBreak/>
              <w:t>条 违反国家相关规定和本办法规定，项目单位明示或者暗示设计、施工单位违反工程建设强制性标准、降低工程质量的，勘察、设计单位未执行工程建设强制性标准的，施工单位不按照工程设计图纸或者施工技术标准施工的，工程监理单位与建设单位或者施工单位串通，弄虚作假、降低工程质量的，依照《建设工程质量管理条例》第五十六条、第六十三条、第六十四条、第六十七条规定作出罚款决定的，按照以下标准处罚：（一）工程尚未开工建设的，对项目单位处20万元以上30万元以下的罚款；对勘察、设计单位处10万元以上20万元以下的罚款；（二）工程已开工建设的，对项目单位处30万元以上50万元以下的罚款；对勘察、设计单位处20万元以上30万元以下的罚款；对施工单位处工程合同价款2%以上4%以下的罚款；对工程监理单位处50万元以上100万元以下的罚款。</w:t>
            </w:r>
          </w:p>
        </w:tc>
        <w:tc>
          <w:tcPr>
            <w:tcW w:w="2127" w:type="dxa"/>
            <w:shd w:val="clear" w:color="auto" w:fill="auto"/>
            <w:vAlign w:val="center"/>
          </w:tcPr>
          <w:p w14:paraId="1E04B8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8AD20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0BA0C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3297E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38A5E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67963F9D" w14:textId="77777777" w:rsidR="00334251" w:rsidRDefault="00334251" w:rsidP="0082464C">
            <w:pPr>
              <w:widowControl/>
              <w:rPr>
                <w:rFonts w:ascii="宋体" w:eastAsia="宋体" w:hAnsi="宋体" w:cs="宋体"/>
                <w:color w:val="000000"/>
                <w:kern w:val="0"/>
                <w:sz w:val="20"/>
                <w:szCs w:val="20"/>
              </w:rPr>
            </w:pPr>
          </w:p>
        </w:tc>
      </w:tr>
      <w:tr w:rsidR="0082464C" w14:paraId="08A95FF5" w14:textId="77777777" w:rsidTr="00C23ABE">
        <w:tc>
          <w:tcPr>
            <w:tcW w:w="567" w:type="dxa"/>
            <w:shd w:val="clear" w:color="auto" w:fill="auto"/>
            <w:vAlign w:val="center"/>
          </w:tcPr>
          <w:p w14:paraId="4B51B7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102</w:t>
            </w:r>
          </w:p>
        </w:tc>
        <w:tc>
          <w:tcPr>
            <w:tcW w:w="567" w:type="dxa"/>
            <w:shd w:val="clear" w:color="auto" w:fill="auto"/>
            <w:vAlign w:val="center"/>
          </w:tcPr>
          <w:p w14:paraId="77E299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6B14F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对交通运输建设工程领域施工单位施工前未对有关安全施工的技术要求作详细说明等行为的行政处罚</w:t>
            </w:r>
          </w:p>
        </w:tc>
        <w:tc>
          <w:tcPr>
            <w:tcW w:w="709" w:type="dxa"/>
            <w:shd w:val="clear" w:color="auto" w:fill="auto"/>
            <w:vAlign w:val="center"/>
          </w:tcPr>
          <w:p w14:paraId="6A34538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92BE5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26765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44E241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【行政法规】《建设工程安全生产管理条例》（2003年11月24日国务院令第393号公布，自2004年2月1日起施行）第六十四条 违反本条例的规定，施工单位有下列行为之一的，责令限期改正；逾期未改正的，责令停业整顿，并处5万元以上10万元以下的罚款；造成重大安全事故，构成犯罪的，对直接责任人员，依照刑法有关规定追究刑事责任：（一）施工前未对有关安全施工的技术要求作出详细说明的；（二）未根据不同施工阶段和周围环境及季节、气候的变化，在施工现场采取相应的安全施工措施，或者在城市市区内的建设工程的施工现场未实行封闭围挡的；（三）在尚未竣工的建筑物内设置集体宿舍的；（四）施工现场临时搭建的建筑物不符合安全使用要求的；（五）未对因建设工程施工可能造成损害的</w:t>
            </w:r>
            <w:r>
              <w:rPr>
                <w:rFonts w:ascii="宋体" w:eastAsia="宋体" w:hAnsi="宋体" w:cs="宋体" w:hint="eastAsia"/>
                <w:color w:val="000000"/>
                <w:kern w:val="0"/>
                <w:sz w:val="20"/>
                <w:szCs w:val="20"/>
              </w:rPr>
              <w:lastRenderedPageBreak/>
              <w:t>毗邻建筑物、构筑物和地下管线等采取专项防护措施的。</w:t>
            </w:r>
            <w:r>
              <w:rPr>
                <w:rFonts w:ascii="宋体" w:eastAsia="宋体" w:hAnsi="宋体" w:cs="宋体" w:hint="eastAsia"/>
                <w:color w:val="000000"/>
                <w:kern w:val="0"/>
                <w:sz w:val="20"/>
                <w:szCs w:val="20"/>
              </w:rPr>
              <w:br/>
              <w:t>施工单位有前款规定第（四）项、第（五）项行为，造成损失的，依法承担责任。</w:t>
            </w:r>
          </w:p>
        </w:tc>
        <w:tc>
          <w:tcPr>
            <w:tcW w:w="2127" w:type="dxa"/>
            <w:shd w:val="clear" w:color="auto" w:fill="auto"/>
            <w:vAlign w:val="center"/>
          </w:tcPr>
          <w:p w14:paraId="36995E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A913E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E0C40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CA05B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3FF32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D5069BC" w14:textId="77777777" w:rsidR="00334251" w:rsidRDefault="00334251" w:rsidP="0082464C">
            <w:pPr>
              <w:widowControl/>
              <w:rPr>
                <w:rFonts w:ascii="宋体" w:eastAsia="宋体" w:hAnsi="宋体" w:cs="宋体"/>
                <w:color w:val="000000"/>
                <w:kern w:val="0"/>
                <w:sz w:val="20"/>
                <w:szCs w:val="20"/>
              </w:rPr>
            </w:pPr>
          </w:p>
        </w:tc>
      </w:tr>
      <w:tr w:rsidR="0082464C" w14:paraId="309151B6" w14:textId="77777777" w:rsidTr="00C23ABE">
        <w:tc>
          <w:tcPr>
            <w:tcW w:w="567" w:type="dxa"/>
            <w:shd w:val="clear" w:color="auto" w:fill="auto"/>
            <w:vAlign w:val="center"/>
          </w:tcPr>
          <w:p w14:paraId="1E2E47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103</w:t>
            </w:r>
          </w:p>
        </w:tc>
        <w:tc>
          <w:tcPr>
            <w:tcW w:w="567" w:type="dxa"/>
            <w:shd w:val="clear" w:color="auto" w:fill="auto"/>
            <w:vAlign w:val="center"/>
          </w:tcPr>
          <w:p w14:paraId="17BCE9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D094E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对交通运输建设工程领域施工单位未</w:t>
            </w:r>
            <w:r>
              <w:rPr>
                <w:rFonts w:ascii="宋体" w:eastAsia="宋体" w:hAnsi="宋体" w:cs="宋体" w:hint="eastAsia"/>
                <w:color w:val="000000"/>
                <w:kern w:val="0"/>
                <w:sz w:val="20"/>
                <w:szCs w:val="20"/>
              </w:rPr>
              <w:lastRenderedPageBreak/>
              <w:t>对材料、构配件等进行检验检测行为的行政处罚</w:t>
            </w:r>
          </w:p>
        </w:tc>
        <w:tc>
          <w:tcPr>
            <w:tcW w:w="709" w:type="dxa"/>
            <w:shd w:val="clear" w:color="auto" w:fill="auto"/>
            <w:vAlign w:val="center"/>
          </w:tcPr>
          <w:p w14:paraId="2C78824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4354D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F2626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w:t>
            </w:r>
            <w:r>
              <w:rPr>
                <w:rFonts w:ascii="宋体" w:eastAsia="宋体" w:hAnsi="宋体" w:cs="宋体" w:hint="eastAsia"/>
                <w:color w:val="000000"/>
                <w:kern w:val="0"/>
                <w:sz w:val="20"/>
                <w:szCs w:val="20"/>
              </w:rPr>
              <w:lastRenderedPageBreak/>
              <w:t>管理处、自治区交通运输综合行政执法局</w:t>
            </w:r>
          </w:p>
        </w:tc>
        <w:tc>
          <w:tcPr>
            <w:tcW w:w="2409" w:type="dxa"/>
            <w:shd w:val="clear" w:color="auto" w:fill="auto"/>
            <w:vAlign w:val="center"/>
          </w:tcPr>
          <w:p w14:paraId="7C8463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1.【行政法规】《建设工程质量管理条例》（2000年1月30日国务院令第279号发布，自发布之日起施行，根据国务院令2019年第714号第二次修订）第六十五条 违反本条例规定，施工单位未对</w:t>
            </w:r>
            <w:r>
              <w:rPr>
                <w:rFonts w:ascii="宋体" w:eastAsia="宋体" w:hAnsi="宋体" w:cs="宋体" w:hint="eastAsia"/>
                <w:color w:val="000000"/>
                <w:kern w:val="0"/>
                <w:sz w:val="20"/>
                <w:szCs w:val="20"/>
              </w:rPr>
              <w:lastRenderedPageBreak/>
              <w:t>建筑材料、建筑构配件、设备和商品混凝土进行检验，或者未对涉及结构安全的试块、试件以及有关材料取样检测的，责令改正，处10万元以上20万元以下的罚款；情节严重的，责令停业整顿，降低资质等级或者吊销资质证书；造成损失的，依法承担赔偿责任。</w:t>
            </w:r>
            <w:r>
              <w:rPr>
                <w:rFonts w:ascii="宋体" w:eastAsia="宋体" w:hAnsi="宋体" w:cs="宋体" w:hint="eastAsia"/>
                <w:color w:val="000000"/>
                <w:kern w:val="0"/>
                <w:sz w:val="20"/>
                <w:szCs w:val="20"/>
              </w:rPr>
              <w:br/>
              <w:t>2.【部门规章】《公路水运工程质量监督管理规定》（交通运输部令2017年第28号公布，自2017年12月1日起施行）第十四条 施工单位应当严格按照工程设计图纸、施工技术标准和合同约定施工，对原材料、混合料、构配件、工程实体、机电设备等进行检验；按规定施行班组自检、工序交接检、专职质检员检验的质量控制程序；对分项工程、分部工程和单位工程进行质量自评。检验或者自评不合格的，不得进入下道工序或者投入使用。</w:t>
            </w:r>
            <w:r>
              <w:rPr>
                <w:rFonts w:ascii="宋体" w:eastAsia="宋体" w:hAnsi="宋体" w:cs="宋体" w:hint="eastAsia"/>
                <w:color w:val="000000"/>
                <w:kern w:val="0"/>
                <w:sz w:val="20"/>
                <w:szCs w:val="20"/>
              </w:rPr>
              <w:br/>
              <w:t xml:space="preserve">    第四十一条 违反本规定第十四条规定，施工单位未按规定对原材料、混合料、构配件等进行检验的，依照《建设工程质量管理条例》第六十五条规定，责令改正，按以下标准处以罚款；情节严重的，责令停工整顿：（一）未造成工程质量事故的，处10万元以上15万元以下的罚款；（二）造成工</w:t>
            </w:r>
            <w:r>
              <w:rPr>
                <w:rFonts w:ascii="宋体" w:eastAsia="宋体" w:hAnsi="宋体" w:cs="宋体" w:hint="eastAsia"/>
                <w:color w:val="000000"/>
                <w:kern w:val="0"/>
                <w:sz w:val="20"/>
                <w:szCs w:val="20"/>
              </w:rPr>
              <w:lastRenderedPageBreak/>
              <w:t>程质量事故的，处15万元以上20万元以下的罚款。</w:t>
            </w:r>
          </w:p>
        </w:tc>
        <w:tc>
          <w:tcPr>
            <w:tcW w:w="2127" w:type="dxa"/>
            <w:shd w:val="clear" w:color="auto" w:fill="auto"/>
            <w:vAlign w:val="center"/>
          </w:tcPr>
          <w:p w14:paraId="65492D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92648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9BE9A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7646E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76470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683AE83A" w14:textId="77777777" w:rsidR="00334251" w:rsidRDefault="00334251" w:rsidP="0082464C">
            <w:pPr>
              <w:widowControl/>
              <w:rPr>
                <w:rFonts w:ascii="宋体" w:eastAsia="宋体" w:hAnsi="宋体" w:cs="宋体"/>
                <w:color w:val="000000"/>
                <w:kern w:val="0"/>
                <w:sz w:val="20"/>
                <w:szCs w:val="20"/>
              </w:rPr>
            </w:pPr>
          </w:p>
        </w:tc>
      </w:tr>
      <w:tr w:rsidR="0082464C" w14:paraId="3CABEE8A" w14:textId="77777777" w:rsidTr="00C23ABE">
        <w:tc>
          <w:tcPr>
            <w:tcW w:w="567" w:type="dxa"/>
            <w:shd w:val="clear" w:color="auto" w:fill="auto"/>
            <w:vAlign w:val="center"/>
          </w:tcPr>
          <w:p w14:paraId="6ACA99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104</w:t>
            </w:r>
          </w:p>
        </w:tc>
        <w:tc>
          <w:tcPr>
            <w:tcW w:w="567" w:type="dxa"/>
            <w:shd w:val="clear" w:color="auto" w:fill="auto"/>
            <w:vAlign w:val="center"/>
          </w:tcPr>
          <w:p w14:paraId="36F546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DB199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对交通运输建设工程领域指定分包和指定采购，随意压缩工期等行为的行政处罚</w:t>
            </w:r>
          </w:p>
        </w:tc>
        <w:tc>
          <w:tcPr>
            <w:tcW w:w="709" w:type="dxa"/>
            <w:shd w:val="clear" w:color="auto" w:fill="auto"/>
            <w:vAlign w:val="center"/>
          </w:tcPr>
          <w:p w14:paraId="3EE8094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82ED4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6FFD5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2A81C5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1.【行政法规】《建设工程质量管理条例》（2000年1月30日国务院令第279号发布，自发布之日起施行，根据国务院令2019年第714号第二次修订）第五十六条第（二）项 违反本条例规定，建设单位有下列行为之一的，责令改正，处20万元以上50万元以下的罚款：（二）任意压缩合理工期的。</w:t>
            </w:r>
            <w:r>
              <w:rPr>
                <w:rFonts w:ascii="宋体" w:eastAsia="宋体" w:hAnsi="宋体" w:cs="宋体" w:hint="eastAsia"/>
                <w:color w:val="000000"/>
                <w:kern w:val="0"/>
                <w:sz w:val="20"/>
                <w:szCs w:val="20"/>
              </w:rPr>
              <w:br/>
              <w:t>2.【部门规章】《公路建设监督管理办法》（交通部令2006年第6号公布，自2006年8月1日施行，根据交通运输部令2021年第11号修正）第十九条 公路建设项目法人应当承担公路建设相关责任和义务，对建设项目质量、投资和工期负责。公路建设项目法人必须依法开展招标活动，不得接受投标人低于成本价的投标，不得随意压缩建设</w:t>
            </w:r>
            <w:r>
              <w:rPr>
                <w:rFonts w:ascii="宋体" w:eastAsia="宋体" w:hAnsi="宋体" w:cs="宋体" w:hint="eastAsia"/>
                <w:color w:val="000000"/>
                <w:kern w:val="0"/>
                <w:sz w:val="20"/>
                <w:szCs w:val="20"/>
              </w:rPr>
              <w:lastRenderedPageBreak/>
              <w:t>工期，禁止指定分包和指定采购。</w:t>
            </w:r>
            <w:r>
              <w:rPr>
                <w:rFonts w:ascii="宋体" w:eastAsia="宋体" w:hAnsi="宋体" w:cs="宋体" w:hint="eastAsia"/>
                <w:color w:val="000000"/>
                <w:kern w:val="0"/>
                <w:sz w:val="20"/>
                <w:szCs w:val="20"/>
              </w:rPr>
              <w:br/>
              <w:t xml:space="preserve">    第四十一条 违反本办法第十九条规定，项目法人指定分包和指定采购，随意压缩工期，侵犯他人合法权益的，责令限期改正，可处20万元以上50万元以下的罚款；造成严重后果的，对全部或部分使用财政性资金的项目，可暂停项目执行或暂缓资金拨付。</w:t>
            </w:r>
          </w:p>
        </w:tc>
        <w:tc>
          <w:tcPr>
            <w:tcW w:w="2127" w:type="dxa"/>
            <w:shd w:val="clear" w:color="auto" w:fill="auto"/>
            <w:vAlign w:val="center"/>
          </w:tcPr>
          <w:p w14:paraId="4D3DBF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B2A99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8F36D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90946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9278C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D137564" w14:textId="77777777" w:rsidR="00334251" w:rsidRDefault="00334251" w:rsidP="0082464C">
            <w:pPr>
              <w:widowControl/>
              <w:rPr>
                <w:rFonts w:ascii="宋体" w:eastAsia="宋体" w:hAnsi="宋体" w:cs="宋体"/>
                <w:color w:val="000000"/>
                <w:kern w:val="0"/>
                <w:sz w:val="20"/>
                <w:szCs w:val="20"/>
              </w:rPr>
            </w:pPr>
          </w:p>
        </w:tc>
      </w:tr>
      <w:tr w:rsidR="0082464C" w14:paraId="2CC7E7B4" w14:textId="77777777" w:rsidTr="00C23ABE">
        <w:tc>
          <w:tcPr>
            <w:tcW w:w="567" w:type="dxa"/>
            <w:shd w:val="clear" w:color="auto" w:fill="auto"/>
            <w:vAlign w:val="center"/>
          </w:tcPr>
          <w:p w14:paraId="171D78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105</w:t>
            </w:r>
          </w:p>
        </w:tc>
        <w:tc>
          <w:tcPr>
            <w:tcW w:w="567" w:type="dxa"/>
            <w:shd w:val="clear" w:color="auto" w:fill="auto"/>
            <w:vAlign w:val="center"/>
          </w:tcPr>
          <w:p w14:paraId="1BE06C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D2679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对交通运输领域必须招</w:t>
            </w:r>
            <w:r>
              <w:rPr>
                <w:rFonts w:ascii="宋体" w:eastAsia="宋体" w:hAnsi="宋体" w:cs="宋体" w:hint="eastAsia"/>
                <w:color w:val="000000"/>
                <w:kern w:val="0"/>
                <w:sz w:val="20"/>
                <w:szCs w:val="20"/>
              </w:rPr>
              <w:lastRenderedPageBreak/>
              <w:t>标的项目建设工程单位弄虚作假骗取中标行为的行政处罚</w:t>
            </w:r>
          </w:p>
        </w:tc>
        <w:tc>
          <w:tcPr>
            <w:tcW w:w="709" w:type="dxa"/>
            <w:shd w:val="clear" w:color="auto" w:fill="auto"/>
            <w:vAlign w:val="center"/>
          </w:tcPr>
          <w:p w14:paraId="348D797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72189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0A30D2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建设管理处、水运管理</w:t>
            </w:r>
            <w:r>
              <w:rPr>
                <w:rFonts w:ascii="宋体" w:eastAsia="宋体" w:hAnsi="宋体" w:cs="宋体" w:hint="eastAsia"/>
                <w:color w:val="000000"/>
                <w:kern w:val="0"/>
                <w:sz w:val="20"/>
                <w:szCs w:val="20"/>
              </w:rPr>
              <w:lastRenderedPageBreak/>
              <w:t>处、铁路建设管理处、自治区交通运输综合行政执法局</w:t>
            </w:r>
          </w:p>
        </w:tc>
        <w:tc>
          <w:tcPr>
            <w:tcW w:w="2409" w:type="dxa"/>
            <w:shd w:val="clear" w:color="auto" w:fill="auto"/>
            <w:vAlign w:val="center"/>
          </w:tcPr>
          <w:p w14:paraId="09182C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1.【法律】《中华人民共和国招标投标法》（1999年8月30日第九届全国人民代表大会常务委员会第十一次会议通过，</w:t>
            </w:r>
            <w:r>
              <w:rPr>
                <w:rFonts w:ascii="宋体" w:eastAsia="宋体" w:hAnsi="宋体" w:cs="宋体" w:hint="eastAsia"/>
                <w:color w:val="000000"/>
                <w:kern w:val="0"/>
                <w:sz w:val="20"/>
                <w:szCs w:val="20"/>
              </w:rPr>
              <w:lastRenderedPageBreak/>
              <w:t>2000年1月1日施行，2017年12月27日修正）第五十四条 投标人以他人名义投标或者以其他方式弄虚作假，骗取中标的，中标无效，给招标人造成损失的，依法承担赔偿责任；构成犯罪的，依法追究刑事责任。依法必须进行招标的项目的投标人有前款所列行为尚未构成犯罪的，处中标项目金额千分之五以上千分之十以下的罚款，对单位直接负责的主管人员和其他直接责任人员处单位罚款数额百分之五以上百分之十以下的罚款；有违法所得的，并处没收违法所得；情节严重的，取消其一年至三年内参加依法必须进行招标的项目的投标资格并予以公告，直至由工商行政管理机关吊销营业执照。</w:t>
            </w:r>
            <w:r>
              <w:rPr>
                <w:rFonts w:ascii="宋体" w:eastAsia="宋体" w:hAnsi="宋体" w:cs="宋体" w:hint="eastAsia"/>
                <w:color w:val="000000"/>
                <w:kern w:val="0"/>
                <w:sz w:val="20"/>
                <w:szCs w:val="20"/>
              </w:rPr>
              <w:br/>
              <w:t>2.【行政法规】《中华人民共和国招标投标法实施条例》（2011年12月20日中华人民共和国国务院令第613号公布，2012年2月1日施行，2019年3月2日修订）第六十八条 投标人以他人名义投标或者以其他方式弄虚作假骗取中标的，中标无效；构成犯罪的，依法追究刑事责任；尚不构成犯罪的，依照招标投标法第五十四条的规定处罚。依法必须进行招标的项目的投标人未中标</w:t>
            </w:r>
            <w:r>
              <w:rPr>
                <w:rFonts w:ascii="宋体" w:eastAsia="宋体" w:hAnsi="宋体" w:cs="宋体" w:hint="eastAsia"/>
                <w:color w:val="000000"/>
                <w:kern w:val="0"/>
                <w:sz w:val="20"/>
                <w:szCs w:val="20"/>
              </w:rPr>
              <w:lastRenderedPageBreak/>
              <w:t>的，对单位的罚款金额按照招标项目合同金额依照招标投标法规定的比例计算。投标人有下列行为之一的，属于招标投标法第五十四条规定的情节严重行为，由有关行政监督部门取消其1年至3年内参加依法必须进行招标的项目的投标资格：（一）伪造、变造资格、资质证书或者其他许可证件骗取中标；（二）3年内2次以上使用他人名义投标；（三）弄虚作假骗取中标给招标人造成直接经济损失30万元以上；（四）其他弄虚作假骗取中标情节严重的行为。投标人自本条第二款规定的处罚执行期限届满之日起3年内又有该款所列违法行为之一的，或者弄虚作假骗取中标情节特别严重的，由工商行政管理机关吊销营业执照。</w:t>
            </w:r>
          </w:p>
        </w:tc>
        <w:tc>
          <w:tcPr>
            <w:tcW w:w="2127" w:type="dxa"/>
            <w:shd w:val="clear" w:color="auto" w:fill="auto"/>
            <w:vAlign w:val="center"/>
          </w:tcPr>
          <w:p w14:paraId="1A8E7C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7C6BE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90F41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671C3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62420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45C64FE5" w14:textId="77777777" w:rsidR="00334251" w:rsidRDefault="00334251" w:rsidP="0082464C">
            <w:pPr>
              <w:widowControl/>
              <w:rPr>
                <w:rFonts w:ascii="宋体" w:eastAsia="宋体" w:hAnsi="宋体" w:cs="宋体"/>
                <w:color w:val="000000"/>
                <w:kern w:val="0"/>
                <w:sz w:val="20"/>
                <w:szCs w:val="20"/>
              </w:rPr>
            </w:pPr>
          </w:p>
        </w:tc>
      </w:tr>
      <w:tr w:rsidR="0082464C" w14:paraId="3B4400C4" w14:textId="77777777" w:rsidTr="00C23ABE">
        <w:tc>
          <w:tcPr>
            <w:tcW w:w="567" w:type="dxa"/>
            <w:shd w:val="clear" w:color="auto" w:fill="auto"/>
            <w:vAlign w:val="center"/>
          </w:tcPr>
          <w:p w14:paraId="620D18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106</w:t>
            </w:r>
          </w:p>
        </w:tc>
        <w:tc>
          <w:tcPr>
            <w:tcW w:w="567" w:type="dxa"/>
            <w:shd w:val="clear" w:color="auto" w:fill="auto"/>
            <w:vAlign w:val="center"/>
          </w:tcPr>
          <w:p w14:paraId="25BD38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3683F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对交通运输领域承担安全评价工作等机构出具虚假证明行为的行政处罚</w:t>
            </w:r>
          </w:p>
        </w:tc>
        <w:tc>
          <w:tcPr>
            <w:tcW w:w="709" w:type="dxa"/>
            <w:shd w:val="clear" w:color="auto" w:fill="auto"/>
            <w:vAlign w:val="center"/>
          </w:tcPr>
          <w:p w14:paraId="59A0F95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70982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7167B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3EF6DB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【法律】《中华人民共和国安全生产法》（2021年6月10日中华人民共和国主席令第88号公布，自2021年9月1日起施行）第九十二条 承担安全评价、认证、检测、检验职责的机构出具失实报告的，责令停业整顿，并处三万元以上十万元以下的罚款；给他人造成损害的，依法承担赔偿责任。承担安全评价、认证、检测、检验职责的机构租借资质、挂靠、出具虚假报告的，没收违法所得；违法所得在十万元以上的，并处违法所得二倍以上五倍以下的罚款；没有违法所得或者违法所得不足十万元的，单处或者并处十万元以上二十万元以下的罚款；对其直接负责的主管人员和其他直</w:t>
            </w:r>
            <w:r>
              <w:rPr>
                <w:rFonts w:ascii="宋体" w:eastAsia="宋体" w:hAnsi="宋体" w:cs="宋体" w:hint="eastAsia"/>
                <w:color w:val="000000"/>
                <w:kern w:val="0"/>
                <w:sz w:val="20"/>
                <w:szCs w:val="20"/>
              </w:rPr>
              <w:lastRenderedPageBreak/>
              <w:t>接责任人员处五万元以上十万元以下的罚款；给他人造成损害的，与生产经营单位承担连带赔偿责任；构成犯罪的，依照刑法有关规定追究刑事责任。对有前款违法行为的机构及其直接责任人员，吊销其相应资质和资格，五年内不得从事安全评价、认证、检测、检验等工作；情节严重的，实行终身行业和职业禁入。</w:t>
            </w:r>
          </w:p>
        </w:tc>
        <w:tc>
          <w:tcPr>
            <w:tcW w:w="2127" w:type="dxa"/>
            <w:shd w:val="clear" w:color="auto" w:fill="auto"/>
            <w:vAlign w:val="center"/>
          </w:tcPr>
          <w:p w14:paraId="441238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777CCD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50BC3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5532D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CED00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3386EF0" w14:textId="77777777" w:rsidR="00334251" w:rsidRDefault="00334251" w:rsidP="0082464C">
            <w:pPr>
              <w:widowControl/>
              <w:rPr>
                <w:rFonts w:ascii="宋体" w:eastAsia="宋体" w:hAnsi="宋体" w:cs="宋体"/>
                <w:color w:val="000000"/>
                <w:kern w:val="0"/>
                <w:sz w:val="20"/>
                <w:szCs w:val="20"/>
              </w:rPr>
            </w:pPr>
          </w:p>
        </w:tc>
      </w:tr>
      <w:tr w:rsidR="0082464C" w14:paraId="483A08FF" w14:textId="77777777" w:rsidTr="00C23ABE">
        <w:tc>
          <w:tcPr>
            <w:tcW w:w="567" w:type="dxa"/>
            <w:shd w:val="clear" w:color="auto" w:fill="auto"/>
            <w:vAlign w:val="center"/>
          </w:tcPr>
          <w:p w14:paraId="4079D8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107</w:t>
            </w:r>
          </w:p>
        </w:tc>
        <w:tc>
          <w:tcPr>
            <w:tcW w:w="567" w:type="dxa"/>
            <w:shd w:val="clear" w:color="auto" w:fill="auto"/>
            <w:vAlign w:val="center"/>
          </w:tcPr>
          <w:p w14:paraId="1DD73E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353947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对交通运</w:t>
            </w:r>
            <w:r>
              <w:rPr>
                <w:rFonts w:ascii="宋体" w:eastAsia="宋体" w:hAnsi="宋体" w:cs="宋体" w:hint="eastAsia"/>
                <w:color w:val="000000"/>
                <w:kern w:val="0"/>
                <w:sz w:val="20"/>
                <w:szCs w:val="20"/>
              </w:rPr>
              <w:lastRenderedPageBreak/>
              <w:t>输领域建设单位将工程发包给不具备安全生产条件或者相应资质的单位或者个人行为的行政处罚</w:t>
            </w:r>
          </w:p>
        </w:tc>
        <w:tc>
          <w:tcPr>
            <w:tcW w:w="709" w:type="dxa"/>
            <w:shd w:val="clear" w:color="auto" w:fill="auto"/>
            <w:vAlign w:val="center"/>
          </w:tcPr>
          <w:p w14:paraId="0743465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703E6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384D48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安全监督</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14EFBA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1.【法律】《中华人民共和国安全生产法》（2021</w:t>
            </w:r>
            <w:r>
              <w:rPr>
                <w:rFonts w:ascii="宋体" w:eastAsia="宋体" w:hAnsi="宋体" w:cs="宋体" w:hint="eastAsia"/>
                <w:color w:val="000000"/>
                <w:kern w:val="0"/>
                <w:sz w:val="20"/>
                <w:szCs w:val="20"/>
              </w:rPr>
              <w:lastRenderedPageBreak/>
              <w:t>年6月10日中华人民共和国主席令第88号公布，自2021年9月1日起施行）第一百零三条第一款 生产经营单位将生产经营项目、场所、设备发包或者出租给不具备安全生产条件或者相应资质的单位或者个人的，责令限期改正，没收违法所得；违法所得十万元以上的，并处违法所得二倍以上五倍以下的罚款；没有违法所得或者违法所得不足十万元的，单处或者并处十万元以上二十万元以下的罚款；对其直接负责的主管人员和其他直接责任人员处一万元以上二万元以下的罚款；导致发生生产安全事故给他人造成损害的，与承包方、承租方承担连带赔偿责任。</w:t>
            </w:r>
            <w:r>
              <w:rPr>
                <w:rFonts w:ascii="宋体" w:eastAsia="宋体" w:hAnsi="宋体" w:cs="宋体" w:hint="eastAsia"/>
                <w:color w:val="000000"/>
                <w:kern w:val="0"/>
                <w:sz w:val="20"/>
                <w:szCs w:val="20"/>
              </w:rPr>
              <w:br/>
              <w:t xml:space="preserve">    第一百零三条第二款 生产经营单位未与承包单位、承租单位签订专门的安全生产管理协议或者未在承包合同、租赁合同中明确各自的安全生产管理职责，或者未对承包单位、承租单位的安全生产统一协调、管理的，责令限期改正，处五万元以下的罚款，对其直接负责的主管人员和其他直接责任人员处一万元以下的罚款；逾期未改正的，责令停产停业整顿。</w:t>
            </w:r>
            <w:r>
              <w:rPr>
                <w:rFonts w:ascii="宋体" w:eastAsia="宋体" w:hAnsi="宋体" w:cs="宋体" w:hint="eastAsia"/>
                <w:color w:val="000000"/>
                <w:kern w:val="0"/>
                <w:sz w:val="20"/>
                <w:szCs w:val="20"/>
              </w:rPr>
              <w:br/>
              <w:t>2.【行政法规】《建设工</w:t>
            </w:r>
            <w:r>
              <w:rPr>
                <w:rFonts w:ascii="宋体" w:eastAsia="宋体" w:hAnsi="宋体" w:cs="宋体" w:hint="eastAsia"/>
                <w:color w:val="000000"/>
                <w:kern w:val="0"/>
                <w:sz w:val="20"/>
                <w:szCs w:val="20"/>
              </w:rPr>
              <w:lastRenderedPageBreak/>
              <w:t>程安全生产管理条例》 （2003年11月24日国务院令第393号公布，自2004年2月1日起施行）第五十五条第（三）项 违反本条例的规定，建设单位有下列行为之一的，责令限期改正，处20万元以上50万元以下的罚款；造成重大安全事故，构成犯罪的，对直接责任人员，依照刑法有关规定追究刑事责任；造成损失的，依法承担赔偿责任：（三）将拆除工程发包给不具有相应资质等级的施工单位的。</w:t>
            </w:r>
          </w:p>
        </w:tc>
        <w:tc>
          <w:tcPr>
            <w:tcW w:w="2127" w:type="dxa"/>
            <w:shd w:val="clear" w:color="auto" w:fill="auto"/>
            <w:vAlign w:val="center"/>
          </w:tcPr>
          <w:p w14:paraId="7465E9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6C26C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72787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E55D4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68FB1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0F00A878" w14:textId="77777777" w:rsidR="00334251" w:rsidRDefault="00334251" w:rsidP="0082464C">
            <w:pPr>
              <w:widowControl/>
              <w:rPr>
                <w:rFonts w:ascii="宋体" w:eastAsia="宋体" w:hAnsi="宋体" w:cs="宋体"/>
                <w:color w:val="000000"/>
                <w:kern w:val="0"/>
                <w:sz w:val="20"/>
                <w:szCs w:val="20"/>
              </w:rPr>
            </w:pPr>
          </w:p>
        </w:tc>
      </w:tr>
      <w:tr w:rsidR="0082464C" w14:paraId="398D8980" w14:textId="77777777" w:rsidTr="00C23ABE">
        <w:tc>
          <w:tcPr>
            <w:tcW w:w="567" w:type="dxa"/>
            <w:shd w:val="clear" w:color="auto" w:fill="auto"/>
            <w:vAlign w:val="center"/>
          </w:tcPr>
          <w:p w14:paraId="106B0C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108</w:t>
            </w:r>
          </w:p>
        </w:tc>
        <w:tc>
          <w:tcPr>
            <w:tcW w:w="567" w:type="dxa"/>
            <w:shd w:val="clear" w:color="auto" w:fill="auto"/>
            <w:vAlign w:val="center"/>
          </w:tcPr>
          <w:p w14:paraId="7166CD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3F8F2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对交通运输领域建设单位将工程业务发包给不具有勘察、设计资质等级的单位等行为的行</w:t>
            </w:r>
            <w:r>
              <w:rPr>
                <w:rFonts w:ascii="宋体" w:eastAsia="宋体" w:hAnsi="宋体" w:cs="宋体" w:hint="eastAsia"/>
                <w:color w:val="000000"/>
                <w:kern w:val="0"/>
                <w:sz w:val="20"/>
                <w:szCs w:val="20"/>
              </w:rPr>
              <w:lastRenderedPageBreak/>
              <w:t>政处罚</w:t>
            </w:r>
          </w:p>
        </w:tc>
        <w:tc>
          <w:tcPr>
            <w:tcW w:w="709" w:type="dxa"/>
            <w:shd w:val="clear" w:color="auto" w:fill="auto"/>
            <w:vAlign w:val="center"/>
          </w:tcPr>
          <w:p w14:paraId="21C38F4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1FB78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F7642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7ECAF6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1.【行政法规】《建设工程质量管理条例》（2000年1月30日国务院令第279号发布，自发布之日起施行，根据国务院令2019年第714号第二次修订）第五十四条 违反本条例规定，建设单位将建设工程发包给不具有相应资质等级的勘察、设计、施工单位或者委托给不具有相应资质等级的工程监理单位的，责令改正，处50万元以上100万元以下的罚款。</w:t>
            </w:r>
            <w:r>
              <w:rPr>
                <w:rFonts w:ascii="宋体" w:eastAsia="宋体" w:hAnsi="宋体" w:cs="宋体" w:hint="eastAsia"/>
                <w:color w:val="000000"/>
                <w:kern w:val="0"/>
                <w:sz w:val="20"/>
                <w:szCs w:val="20"/>
              </w:rPr>
              <w:br/>
              <w:t>2.【行政法规】《建设工程勘察设计管理条例》（2000年9月25日国务院令第293号公布，自公布之日起施行，根据2017年10月7日《国务院关</w:t>
            </w:r>
            <w:r>
              <w:rPr>
                <w:rFonts w:ascii="宋体" w:eastAsia="宋体" w:hAnsi="宋体" w:cs="宋体" w:hint="eastAsia"/>
                <w:color w:val="000000"/>
                <w:kern w:val="0"/>
                <w:sz w:val="20"/>
                <w:szCs w:val="20"/>
              </w:rPr>
              <w:lastRenderedPageBreak/>
              <w:t>于修改部分行政法规的决定》第二次修订）第三十八条 违反本条例规定，发包方将建设工程勘察、设计业务发包给不具有相应资质等级的建设工程勘察、设计单位的，责令改正，处50万元以上100万元以下的罚款。</w:t>
            </w:r>
            <w:r>
              <w:rPr>
                <w:rFonts w:ascii="宋体" w:eastAsia="宋体" w:hAnsi="宋体" w:cs="宋体" w:hint="eastAsia"/>
                <w:color w:val="000000"/>
                <w:kern w:val="0"/>
                <w:sz w:val="20"/>
                <w:szCs w:val="20"/>
              </w:rPr>
              <w:br/>
              <w:t>3.【部门规章】《公路建设监督管理办法》（交通部令2006年第6号公布，自2006年8月1日施行，根据交通运输部令2021年第11号修正）第十二条 公路建设项目法人应当依法选择勘察、设计、施工、咨询、监理单位，采购与工程建设有关的重要设备、材料，办理施工许可，组织项目实施，组织项目交工验收，准备项目竣工验收和后评价。</w:t>
            </w:r>
            <w:r>
              <w:rPr>
                <w:rFonts w:ascii="宋体" w:eastAsia="宋体" w:hAnsi="宋体" w:cs="宋体" w:hint="eastAsia"/>
                <w:color w:val="000000"/>
                <w:kern w:val="0"/>
                <w:sz w:val="20"/>
                <w:szCs w:val="20"/>
              </w:rPr>
              <w:br/>
              <w:t xml:space="preserve">    第三十八条 违反本办法第十二条规定，项目法人将工程发包给不具有相应资质等级的勘察、设计、施工和监理单位的，责令改正，处50万元以上100万元以下的罚款；未按规定办理施工许可擅自施工的，责令停止施工、限期改正，视情节可处工程合同价款1%以上2%以下罚款。</w:t>
            </w:r>
            <w:r>
              <w:rPr>
                <w:rFonts w:ascii="宋体" w:eastAsia="宋体" w:hAnsi="宋体" w:cs="宋体" w:hint="eastAsia"/>
                <w:color w:val="000000"/>
                <w:kern w:val="0"/>
                <w:sz w:val="20"/>
                <w:szCs w:val="20"/>
              </w:rPr>
              <w:br/>
              <w:t>4.【部门规章】《水运建设市场监督管理办法》（2016年11月30日经第28次部务会议通过，2017年2月1日施行）第三十六条 违反本办法规定，</w:t>
            </w:r>
            <w:r>
              <w:rPr>
                <w:rFonts w:ascii="宋体" w:eastAsia="宋体" w:hAnsi="宋体" w:cs="宋体" w:hint="eastAsia"/>
                <w:color w:val="000000"/>
                <w:kern w:val="0"/>
                <w:sz w:val="20"/>
                <w:szCs w:val="20"/>
              </w:rPr>
              <w:lastRenderedPageBreak/>
              <w:t>项目单位将工程发包给不具有相应资质等级的勘察、设计、施工、工程监理单位的，依照《建设工程质量管理条例》第五十四条规定，责令改正，按照以下标准处以罚款：(一)项目单位选择超越资质等级的勘察、设计、施工、工程监理单位进行工程建设的，处50万元以上80万元以下的罚款;(二)项目单位选择无资质的勘察、设计、施工、工程监理单位进行工程建设的，处80万元以上100万元以下的罚款。</w:t>
            </w:r>
          </w:p>
        </w:tc>
        <w:tc>
          <w:tcPr>
            <w:tcW w:w="2127" w:type="dxa"/>
            <w:shd w:val="clear" w:color="auto" w:fill="auto"/>
            <w:vAlign w:val="center"/>
          </w:tcPr>
          <w:p w14:paraId="1290D3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7C5C5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0232EE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85D1F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112C4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127C2F5" w14:textId="77777777" w:rsidR="00334251" w:rsidRDefault="00334251" w:rsidP="0082464C">
            <w:pPr>
              <w:widowControl/>
              <w:rPr>
                <w:rFonts w:ascii="宋体" w:eastAsia="宋体" w:hAnsi="宋体" w:cs="宋体"/>
                <w:color w:val="000000"/>
                <w:kern w:val="0"/>
                <w:sz w:val="20"/>
                <w:szCs w:val="20"/>
              </w:rPr>
            </w:pPr>
          </w:p>
        </w:tc>
      </w:tr>
      <w:tr w:rsidR="0082464C" w14:paraId="13A3AA61" w14:textId="77777777" w:rsidTr="00C23ABE">
        <w:tc>
          <w:tcPr>
            <w:tcW w:w="567" w:type="dxa"/>
            <w:shd w:val="clear" w:color="auto" w:fill="auto"/>
            <w:vAlign w:val="center"/>
          </w:tcPr>
          <w:p w14:paraId="566831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109</w:t>
            </w:r>
          </w:p>
        </w:tc>
        <w:tc>
          <w:tcPr>
            <w:tcW w:w="567" w:type="dxa"/>
            <w:shd w:val="clear" w:color="auto" w:fill="auto"/>
            <w:vAlign w:val="center"/>
          </w:tcPr>
          <w:p w14:paraId="4646A5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0125D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对交通运输领域建设单位未按照国家规定办理工程质量监督手续的行政处罚</w:t>
            </w:r>
          </w:p>
        </w:tc>
        <w:tc>
          <w:tcPr>
            <w:tcW w:w="709" w:type="dxa"/>
            <w:shd w:val="clear" w:color="auto" w:fill="auto"/>
            <w:vAlign w:val="center"/>
          </w:tcPr>
          <w:p w14:paraId="00EEA4A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9FA00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F6FE3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657147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1.【行政法规】《建设工程质量管理条例》（2000年1月30日国务院令第279号发布，自发布之日起施行，根据国务院令2019年第714号第二次修订）第五十六条第（六）项 违反本条例规定，建设单位有下列行为之一的，责令改正，处20万元以上50万元以下的罚款：（六）未按照国家规定办理工程质量监督手续的。       </w:t>
            </w:r>
            <w:r>
              <w:rPr>
                <w:rFonts w:ascii="宋体" w:eastAsia="宋体" w:hAnsi="宋体" w:cs="宋体" w:hint="eastAsia"/>
                <w:color w:val="000000"/>
                <w:kern w:val="0"/>
                <w:sz w:val="20"/>
                <w:szCs w:val="20"/>
              </w:rPr>
              <w:br/>
              <w:t>2.【部门规章】《公路水运工程质量监督管理规定》  （交通运输部令2017年第28号公布，自2017年12月1日起施行）第二十二条 交通运输主管部门或者其委托的建设工程质量监督机构依法要求建设单位按规定办理质量监督手续。建设单位应当按照国家规定向交通运输主管部门或者其委托的建设工程质量监督机构提交以下材料，办理工程质量监督手续：（一）公路水运工程质量监督管理登记表；（二）交通运输主管部门批复的施工图设计文件；（三）施工、监理合同及招投标文件；（四）建设单位现场管理机构、人员、质量保证体系等文件；（五）本单位以及勘察、设计、施工、监理、试验检测等单位对其项</w:t>
            </w:r>
            <w:r>
              <w:rPr>
                <w:rFonts w:ascii="宋体" w:eastAsia="宋体" w:hAnsi="宋体" w:cs="宋体" w:hint="eastAsia"/>
                <w:color w:val="000000"/>
                <w:kern w:val="0"/>
                <w:sz w:val="20"/>
                <w:szCs w:val="20"/>
              </w:rPr>
              <w:lastRenderedPageBreak/>
              <w:t>目负责人、质量负责人的书面授权委托书、质量保证体系等文件；（六）依法要求提供的其他相关材料。</w:t>
            </w:r>
            <w:r>
              <w:rPr>
                <w:rFonts w:ascii="宋体" w:eastAsia="宋体" w:hAnsi="宋体" w:cs="宋体" w:hint="eastAsia"/>
                <w:color w:val="000000"/>
                <w:kern w:val="0"/>
                <w:sz w:val="20"/>
                <w:szCs w:val="20"/>
              </w:rPr>
              <w:br/>
              <w:t xml:space="preserve">    第四十五条 违反本规定第二十二条规定，建设单位未按照规定办理工程质量监督手续的，依照《建设工程质量管理条例》第五十六条规定，责令改正，按以下标准处以罚款：（一）未造成工程质量事故的，处20万元以上30万元以下的罚款；（二）造成工程质量一般事故的，处30万元以上40万元以下的罚款；（三）造成工程质量较大及以上等级事故的，处40万元以上50万元以下的罚款。  </w:t>
            </w:r>
            <w:r>
              <w:rPr>
                <w:rFonts w:ascii="宋体" w:eastAsia="宋体" w:hAnsi="宋体" w:cs="宋体" w:hint="eastAsia"/>
                <w:color w:val="000000"/>
                <w:kern w:val="0"/>
                <w:sz w:val="20"/>
                <w:szCs w:val="20"/>
              </w:rPr>
              <w:br/>
              <w:t xml:space="preserve">    第四十六条 依照《建设工程质量管理条例》规定给予单位罚款处罚的，对单位直接负责的主管人员和其他直接责任人员处单位罚款数额5%以上10%以下的罚款。</w:t>
            </w:r>
          </w:p>
        </w:tc>
        <w:tc>
          <w:tcPr>
            <w:tcW w:w="2127" w:type="dxa"/>
            <w:shd w:val="clear" w:color="auto" w:fill="auto"/>
            <w:vAlign w:val="center"/>
          </w:tcPr>
          <w:p w14:paraId="4D32A2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3DDD3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E0150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4A3318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F9C64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8891D9E" w14:textId="77777777" w:rsidR="00334251" w:rsidRDefault="00334251" w:rsidP="0082464C">
            <w:pPr>
              <w:widowControl/>
              <w:rPr>
                <w:rFonts w:ascii="宋体" w:eastAsia="宋体" w:hAnsi="宋体" w:cs="宋体"/>
                <w:color w:val="000000"/>
                <w:kern w:val="0"/>
                <w:sz w:val="20"/>
                <w:szCs w:val="20"/>
              </w:rPr>
            </w:pPr>
          </w:p>
        </w:tc>
      </w:tr>
      <w:tr w:rsidR="0082464C" w14:paraId="52E04816" w14:textId="77777777" w:rsidTr="00C23ABE">
        <w:tc>
          <w:tcPr>
            <w:tcW w:w="567" w:type="dxa"/>
            <w:shd w:val="clear" w:color="auto" w:fill="auto"/>
            <w:vAlign w:val="center"/>
          </w:tcPr>
          <w:p w14:paraId="085A83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110</w:t>
            </w:r>
          </w:p>
        </w:tc>
        <w:tc>
          <w:tcPr>
            <w:tcW w:w="567" w:type="dxa"/>
            <w:shd w:val="clear" w:color="auto" w:fill="auto"/>
            <w:vAlign w:val="center"/>
          </w:tcPr>
          <w:p w14:paraId="77B890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FFE33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对交通运输领域建设工程从业单位违法转分包等行为的行政处罚</w:t>
            </w:r>
          </w:p>
        </w:tc>
        <w:tc>
          <w:tcPr>
            <w:tcW w:w="709" w:type="dxa"/>
            <w:shd w:val="clear" w:color="auto" w:fill="auto"/>
            <w:vAlign w:val="center"/>
          </w:tcPr>
          <w:p w14:paraId="4A84091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A473B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48054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0A4A86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1.【法律】《中华人民共和国招标投标法》（1999年8月30日第九届全国人民代表大会常务委员会第十一次会议通过，2000年1月1日施行，2017年12月27日修正）第五十八条  中标人将中标项目转让给他人的，将中标项目肢解后分别转让给他人的，违反本法规定将中标项目的部分主体、关键性工作分包给他人的，或者分包人再次分包的，转让、分包无效，处转让、分包项目金额千分之五以上千分之十以</w:t>
            </w:r>
            <w:r>
              <w:rPr>
                <w:rFonts w:ascii="宋体" w:eastAsia="宋体" w:hAnsi="宋体" w:cs="宋体" w:hint="eastAsia"/>
                <w:color w:val="000000"/>
                <w:kern w:val="0"/>
                <w:sz w:val="20"/>
                <w:szCs w:val="20"/>
              </w:rPr>
              <w:lastRenderedPageBreak/>
              <w:t xml:space="preserve">下的罚款；有违法所得的，并处没收违法所得；可以责令停业整顿；情节严重的，由工商行政管理机关吊销营业执照。    </w:t>
            </w:r>
            <w:r>
              <w:rPr>
                <w:rFonts w:ascii="宋体" w:eastAsia="宋体" w:hAnsi="宋体" w:cs="宋体" w:hint="eastAsia"/>
                <w:color w:val="000000"/>
                <w:kern w:val="0"/>
                <w:sz w:val="20"/>
                <w:szCs w:val="20"/>
              </w:rPr>
              <w:br/>
              <w:t>2.【行政法规】《中华人民共和国招标投标法实施条例》（2011年12月20日国务院令第613号公布，自2012年2月1日施行，2019年3月2日第三次修订）第七十六条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r>
              <w:rPr>
                <w:rFonts w:ascii="宋体" w:eastAsia="宋体" w:hAnsi="宋体" w:cs="宋体" w:hint="eastAsia"/>
                <w:color w:val="000000"/>
                <w:kern w:val="0"/>
                <w:sz w:val="20"/>
                <w:szCs w:val="20"/>
              </w:rPr>
              <w:br/>
              <w:t>3.【行政法规】《建设工程质量管理条例》（2000年1月30日国务院令第279号发布，自发布之日起施行，根据国务院令2019年第714号第二次修订）第六十二条 违反本条例规定，承包单位将承包的工程转包或者违法分包的，责令改正，没收违法所得，对勘察、设计单位处合同约定的勘察费、设计费25%以上50%以下的罚款；对施工单位处</w:t>
            </w:r>
            <w:r>
              <w:rPr>
                <w:rFonts w:ascii="宋体" w:eastAsia="宋体" w:hAnsi="宋体" w:cs="宋体" w:hint="eastAsia"/>
                <w:color w:val="000000"/>
                <w:kern w:val="0"/>
                <w:sz w:val="20"/>
                <w:szCs w:val="20"/>
              </w:rPr>
              <w:lastRenderedPageBreak/>
              <w:t>工程合同价款0.5%以上1%以下的罚款；可以责令停业整顿，降低资质等级；情节严重的，吊销资质证书。工程监理单位转让工程监理业务的，责令改正，没收违法所得，处合同约定的监理酬金25%以上50%以下的罚款；可以责令停业整顿，降低资质等级；情节严重的，吊销资质证书。</w:t>
            </w:r>
            <w:r>
              <w:rPr>
                <w:rFonts w:ascii="宋体" w:eastAsia="宋体" w:hAnsi="宋体" w:cs="宋体" w:hint="eastAsia"/>
                <w:color w:val="000000"/>
                <w:kern w:val="0"/>
                <w:sz w:val="20"/>
                <w:szCs w:val="20"/>
              </w:rPr>
              <w:br/>
              <w:t>4.【行政法规】《建设工程勘察设计管理条例》（2000年9月25日国务院令第293号公布，自公布之日起施行，根据2017年10月7日《国务院关于修改部分行政法规的决定》第二次修订）第三十九条  违反本条例规定，建设工程勘察、设计单位将所承揽的建设工程勘察、设计转包的，责令改正，没收违法所得，处合同约定的勘察费、设计费25％以上50％以下的罚款，可以责令停业整顿，降低资质等级；情节严重的，吊销资质证书。</w:t>
            </w:r>
            <w:r>
              <w:rPr>
                <w:rFonts w:ascii="宋体" w:eastAsia="宋体" w:hAnsi="宋体" w:cs="宋体" w:hint="eastAsia"/>
                <w:color w:val="000000"/>
                <w:kern w:val="0"/>
                <w:sz w:val="20"/>
                <w:szCs w:val="20"/>
              </w:rPr>
              <w:br/>
              <w:t>5.【部门规章】《公路水运工程质量检测管理办法》（交通运输部令2023年第9号）第五十二条 检测机构违反本办法规定，有下列行为之一的，由交通运输主管部门责令改正，处1万元以上3万元以下罚款；造成危害后果的，处3万元以上10万元以下罚款；构成犯罪</w:t>
            </w:r>
            <w:r>
              <w:rPr>
                <w:rFonts w:ascii="宋体" w:eastAsia="宋体" w:hAnsi="宋体" w:cs="宋体" w:hint="eastAsia"/>
                <w:color w:val="000000"/>
                <w:kern w:val="0"/>
                <w:sz w:val="20"/>
                <w:szCs w:val="20"/>
              </w:rPr>
              <w:lastRenderedPageBreak/>
              <w:t>的，依法追究刑事责任：（一）出具虚假检测报告，篡改、伪造检测报告的；（二）将检测业务转包、违规分包的。</w:t>
            </w:r>
          </w:p>
        </w:tc>
        <w:tc>
          <w:tcPr>
            <w:tcW w:w="2127" w:type="dxa"/>
            <w:shd w:val="clear" w:color="auto" w:fill="auto"/>
            <w:vAlign w:val="center"/>
          </w:tcPr>
          <w:p w14:paraId="62322B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E67A5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E90D8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D573D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31CD9D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16767DE" w14:textId="77777777" w:rsidR="00334251" w:rsidRDefault="00334251" w:rsidP="0082464C">
            <w:pPr>
              <w:widowControl/>
              <w:rPr>
                <w:rFonts w:ascii="宋体" w:eastAsia="宋体" w:hAnsi="宋体" w:cs="宋体"/>
                <w:color w:val="000000"/>
                <w:kern w:val="0"/>
                <w:sz w:val="20"/>
                <w:szCs w:val="20"/>
              </w:rPr>
            </w:pPr>
          </w:p>
        </w:tc>
      </w:tr>
      <w:tr w:rsidR="0082464C" w14:paraId="23457690" w14:textId="77777777" w:rsidTr="00C23ABE">
        <w:tc>
          <w:tcPr>
            <w:tcW w:w="567" w:type="dxa"/>
            <w:shd w:val="clear" w:color="auto" w:fill="auto"/>
            <w:vAlign w:val="center"/>
          </w:tcPr>
          <w:p w14:paraId="646952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111</w:t>
            </w:r>
          </w:p>
        </w:tc>
        <w:tc>
          <w:tcPr>
            <w:tcW w:w="567" w:type="dxa"/>
            <w:shd w:val="clear" w:color="auto" w:fill="auto"/>
            <w:vAlign w:val="center"/>
          </w:tcPr>
          <w:p w14:paraId="2CB6E4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32551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对交通运输领域建设工程监理单位未对施工组织设计中的安全技术措施或者专项施工方案进行审查等行为的行政处罚</w:t>
            </w:r>
          </w:p>
        </w:tc>
        <w:tc>
          <w:tcPr>
            <w:tcW w:w="709" w:type="dxa"/>
            <w:shd w:val="clear" w:color="auto" w:fill="auto"/>
            <w:vAlign w:val="center"/>
          </w:tcPr>
          <w:p w14:paraId="5AFEA66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83C09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574BD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55090B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【行政法规】《建设工程安全生产管理条例》（2003年11月24日国务院令第393号公布，自2004年2月1日起施行）第五十七条 违反本条例的规定，工程监理单位有下列行为之一的，责令限期改正；逾期未改正的，责令停业整顿，并处 10万元以上30万元以下的罚款；情节严重的，降低资质等级，直至吊销资质证书；造成重大安全事故，构成犯罪的，对直接责任人员，依照刑法有关规定追究刑事责任；造成损失的，依法承担赔偿责任：（一）未对施工组织设计中的安全技术措施或者专项施工方案进行审查的；（二）发现安全事故隐患未及时要求施工单位整改或者暂时停止施工的；（三）施工单位拒不整改或者不停止施工，未及时向有关主管部门报告的；（四）未依照法律、法规和工程建设强制性标准实施监理的。</w:t>
            </w:r>
          </w:p>
        </w:tc>
        <w:tc>
          <w:tcPr>
            <w:tcW w:w="2127" w:type="dxa"/>
            <w:shd w:val="clear" w:color="auto" w:fill="auto"/>
            <w:vAlign w:val="center"/>
          </w:tcPr>
          <w:p w14:paraId="2D7432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9B387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2AFB5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D6366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542C1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ACB098A" w14:textId="77777777" w:rsidR="00334251" w:rsidRDefault="00334251" w:rsidP="0082464C">
            <w:pPr>
              <w:widowControl/>
              <w:rPr>
                <w:rFonts w:ascii="宋体" w:eastAsia="宋体" w:hAnsi="宋体" w:cs="宋体"/>
                <w:color w:val="000000"/>
                <w:kern w:val="0"/>
                <w:sz w:val="20"/>
                <w:szCs w:val="20"/>
              </w:rPr>
            </w:pPr>
          </w:p>
        </w:tc>
      </w:tr>
      <w:tr w:rsidR="0082464C" w14:paraId="71E3C146" w14:textId="77777777" w:rsidTr="00C23ABE">
        <w:tc>
          <w:tcPr>
            <w:tcW w:w="567" w:type="dxa"/>
            <w:shd w:val="clear" w:color="auto" w:fill="auto"/>
            <w:vAlign w:val="center"/>
          </w:tcPr>
          <w:p w14:paraId="598291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112</w:t>
            </w:r>
          </w:p>
        </w:tc>
        <w:tc>
          <w:tcPr>
            <w:tcW w:w="567" w:type="dxa"/>
            <w:shd w:val="clear" w:color="auto" w:fill="auto"/>
            <w:vAlign w:val="center"/>
          </w:tcPr>
          <w:p w14:paraId="10B117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F6917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对交通运输领域建设工程勘察单位、设计单位未按照法律、法规</w:t>
            </w:r>
            <w:r>
              <w:rPr>
                <w:rFonts w:ascii="宋体" w:eastAsia="宋体" w:hAnsi="宋体" w:cs="宋体" w:hint="eastAsia"/>
                <w:color w:val="000000"/>
                <w:kern w:val="0"/>
                <w:sz w:val="20"/>
                <w:szCs w:val="20"/>
              </w:rPr>
              <w:lastRenderedPageBreak/>
              <w:t>和工程建设强制性标准进行勘察、设计等行为的行政处罚</w:t>
            </w:r>
          </w:p>
        </w:tc>
        <w:tc>
          <w:tcPr>
            <w:tcW w:w="709" w:type="dxa"/>
            <w:shd w:val="clear" w:color="auto" w:fill="auto"/>
            <w:vAlign w:val="center"/>
          </w:tcPr>
          <w:p w14:paraId="428747F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B4B7D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82DB7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2C5235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【行政法规】《建设工程安全生产管理条例》（2003年11月24日国务院令第393号公布，自2004年2月1日起施行）第五十六条 违反本条例的规定，勘察单位、设计单位有下列行为之一的，责令限期改正，处10万元以上30万元以下的罚款；情节严重的，责令停业整顿，降低资质等级，直至吊销资质证书；造成重大安全事故，构成犯罪的，</w:t>
            </w:r>
            <w:r>
              <w:rPr>
                <w:rFonts w:ascii="宋体" w:eastAsia="宋体" w:hAnsi="宋体" w:cs="宋体" w:hint="eastAsia"/>
                <w:color w:val="000000"/>
                <w:kern w:val="0"/>
                <w:sz w:val="20"/>
                <w:szCs w:val="20"/>
              </w:rPr>
              <w:lastRenderedPageBreak/>
              <w:t>对直接责任人员，依照刑法有关规定追究刑事责任；造成损失的，依法承担赔偿责任：（一）未按照法律、法规和工程建设强制性标准进行勘察、设计的；（二）采用新结构、新材料、新工艺的建设工程和特殊结构的建设工程，设计单位未在设计中提出保障施工作业人员安全和预防生产安全事故的措施建议的。</w:t>
            </w:r>
          </w:p>
        </w:tc>
        <w:tc>
          <w:tcPr>
            <w:tcW w:w="2127" w:type="dxa"/>
            <w:shd w:val="clear" w:color="auto" w:fill="auto"/>
            <w:vAlign w:val="center"/>
          </w:tcPr>
          <w:p w14:paraId="119DE6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83E11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74E61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EDC0D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0CF8E3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BA37411" w14:textId="77777777" w:rsidR="00334251" w:rsidRDefault="00334251" w:rsidP="0082464C">
            <w:pPr>
              <w:widowControl/>
              <w:rPr>
                <w:rFonts w:ascii="宋体" w:eastAsia="宋体" w:hAnsi="宋体" w:cs="宋体"/>
                <w:color w:val="000000"/>
                <w:kern w:val="0"/>
                <w:sz w:val="20"/>
                <w:szCs w:val="20"/>
              </w:rPr>
            </w:pPr>
          </w:p>
        </w:tc>
      </w:tr>
      <w:tr w:rsidR="0082464C" w14:paraId="737EE286" w14:textId="77777777" w:rsidTr="00C23ABE">
        <w:tc>
          <w:tcPr>
            <w:tcW w:w="567" w:type="dxa"/>
            <w:shd w:val="clear" w:color="auto" w:fill="auto"/>
            <w:vAlign w:val="center"/>
          </w:tcPr>
          <w:p w14:paraId="6C7E85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113</w:t>
            </w:r>
          </w:p>
        </w:tc>
        <w:tc>
          <w:tcPr>
            <w:tcW w:w="567" w:type="dxa"/>
            <w:shd w:val="clear" w:color="auto" w:fill="auto"/>
            <w:vAlign w:val="center"/>
          </w:tcPr>
          <w:p w14:paraId="62AE4D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5E005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对交通运输领域建设工程施工未采取防尘措施等行为的行政处罚</w:t>
            </w:r>
          </w:p>
        </w:tc>
        <w:tc>
          <w:tcPr>
            <w:tcW w:w="709" w:type="dxa"/>
            <w:shd w:val="clear" w:color="auto" w:fill="auto"/>
            <w:vAlign w:val="center"/>
          </w:tcPr>
          <w:p w14:paraId="1AB6883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9B28D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AC7FA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6CFFDE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【地方性法规】《广西壮族自治区大气污染防治条例》（2018年11月28日通过，2019年1月1日施行）第六十一条 房屋建筑、市政基础设施建设、城市规划区内水利工程施工和道路建设工程施工现场应当采取下列防尘措施：（一）建设工程开工前，施工单位应当按照标准在施工现场周边设置围挡，并对围挡进行维护；（二）施工单位应当在施工现场出入口公示施工现场负责人、环保监督员、扬尘污染主要控制措施、举报电话等信息；（三）施工单位应当对施工现场内主要道路和物料堆放场地进行硬化，对其他裸露场地进行覆盖或者临时绿化，对土方进行集中堆放并采取覆盖或者密闭等措施；（四）建设工程施工现场出口处应当设置车辆冲洗设施，施工车辆冲洗干净后方可上路行驶，车辆清洗处应当配套设置排水、泥浆沉淀设施；（五）道路挖掘施工过程中，施工单位应当及时覆盖破</w:t>
            </w:r>
            <w:r>
              <w:rPr>
                <w:rFonts w:ascii="宋体" w:eastAsia="宋体" w:hAnsi="宋体" w:cs="宋体" w:hint="eastAsia"/>
                <w:color w:val="000000"/>
                <w:kern w:val="0"/>
                <w:sz w:val="20"/>
                <w:szCs w:val="20"/>
              </w:rPr>
              <w:lastRenderedPageBreak/>
              <w:t>损路面，并采取洒水等措施防治扬尘污染；道路挖掘施工完成后应当及时修复路面；临时便道要进行硬化处理并定时洒水；（六）施工单位应当及时对施工现场进行清理和平整，不得从高处向下倾倒或者抛撒各类物料和建筑垃圾。</w:t>
            </w:r>
            <w:r>
              <w:rPr>
                <w:rFonts w:ascii="宋体" w:eastAsia="宋体" w:hAnsi="宋体" w:cs="宋体" w:hint="eastAsia"/>
                <w:color w:val="000000"/>
                <w:kern w:val="0"/>
                <w:sz w:val="20"/>
                <w:szCs w:val="20"/>
              </w:rPr>
              <w:br/>
              <w:t xml:space="preserve">    第六十二条 拆除建（构）筑物或者土石方作业，施工单位应当配备防风抑尘设备，采取持续加压喷淋等措施。需爆破作业的，应当在爆破作业区外围洒水喷淋。气象预报风速达到五级以上时，应当停止房屋或者其他建（构）筑物爆破、拆除作业或者土石方作业。</w:t>
            </w:r>
            <w:r>
              <w:rPr>
                <w:rFonts w:ascii="宋体" w:eastAsia="宋体" w:hAnsi="宋体" w:cs="宋体" w:hint="eastAsia"/>
                <w:color w:val="000000"/>
                <w:kern w:val="0"/>
                <w:sz w:val="20"/>
                <w:szCs w:val="20"/>
              </w:rPr>
              <w:br/>
              <w:t xml:space="preserve">    第八十七条 违反本条例第六十一条、第六十二条规定，有下列行为之一的，由县级以上人民政府住房城乡建设、交通运输、城市管理、水利等扬尘监督管理部门责令限期改正，处一万元以上五万元以下的罚款；情节严重的，处五万元以上十万元以下的罚款；拒不改正的，责令停工整治：（一）建设工程施工未采取防尘措施的；（二）拆除建（构）筑物或者土石方作业，未采取持续加压喷淋等措施抑制扬尘产生的；（三）爆破作业时，未在爆破作业区外围洒水喷淋的。</w:t>
            </w:r>
          </w:p>
        </w:tc>
        <w:tc>
          <w:tcPr>
            <w:tcW w:w="2127" w:type="dxa"/>
            <w:shd w:val="clear" w:color="auto" w:fill="auto"/>
            <w:vAlign w:val="center"/>
          </w:tcPr>
          <w:p w14:paraId="276DB1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4EE76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366FC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CCE43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33931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54105BA" w14:textId="77777777" w:rsidR="00334251" w:rsidRDefault="00334251" w:rsidP="0082464C">
            <w:pPr>
              <w:widowControl/>
              <w:rPr>
                <w:rFonts w:ascii="宋体" w:eastAsia="宋体" w:hAnsi="宋体" w:cs="宋体"/>
                <w:color w:val="000000"/>
                <w:kern w:val="0"/>
                <w:sz w:val="20"/>
                <w:szCs w:val="20"/>
              </w:rPr>
            </w:pPr>
          </w:p>
        </w:tc>
      </w:tr>
      <w:tr w:rsidR="0082464C" w14:paraId="65F1FDB5" w14:textId="77777777" w:rsidTr="00C23ABE">
        <w:tc>
          <w:tcPr>
            <w:tcW w:w="567" w:type="dxa"/>
            <w:shd w:val="clear" w:color="auto" w:fill="auto"/>
            <w:vAlign w:val="center"/>
          </w:tcPr>
          <w:p w14:paraId="292D56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114</w:t>
            </w:r>
          </w:p>
        </w:tc>
        <w:tc>
          <w:tcPr>
            <w:tcW w:w="567" w:type="dxa"/>
            <w:shd w:val="clear" w:color="auto" w:fill="auto"/>
            <w:vAlign w:val="center"/>
          </w:tcPr>
          <w:p w14:paraId="502511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2E637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对交通运输领域建设工程项目必须招标而不招标行</w:t>
            </w:r>
            <w:r>
              <w:rPr>
                <w:rFonts w:ascii="宋体" w:eastAsia="宋体" w:hAnsi="宋体" w:cs="宋体" w:hint="eastAsia"/>
                <w:color w:val="000000"/>
                <w:kern w:val="0"/>
                <w:sz w:val="20"/>
                <w:szCs w:val="20"/>
              </w:rPr>
              <w:lastRenderedPageBreak/>
              <w:t>为的行政处罚</w:t>
            </w:r>
          </w:p>
        </w:tc>
        <w:tc>
          <w:tcPr>
            <w:tcW w:w="709" w:type="dxa"/>
            <w:shd w:val="clear" w:color="auto" w:fill="auto"/>
            <w:vAlign w:val="center"/>
          </w:tcPr>
          <w:p w14:paraId="07B3159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C0183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A1E14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552AEF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【法律】《中华人民共和国招标投标法》（1999年8月30日第九届全国人民代表大会常务委员会第十一次会议通过，2000年1月1日施行，2017年12月27日修正）第四十九条  违反本法规定，必须进行招标的项目而不招标的，将必须进行招标的项目化整为零或者以其他任</w:t>
            </w:r>
            <w:r>
              <w:rPr>
                <w:rFonts w:ascii="宋体" w:eastAsia="宋体" w:hAnsi="宋体" w:cs="宋体" w:hint="eastAsia"/>
                <w:color w:val="000000"/>
                <w:kern w:val="0"/>
                <w:sz w:val="20"/>
                <w:szCs w:val="20"/>
              </w:rPr>
              <w:lastRenderedPageBreak/>
              <w:t>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p>
        </w:tc>
        <w:tc>
          <w:tcPr>
            <w:tcW w:w="2127" w:type="dxa"/>
            <w:shd w:val="clear" w:color="auto" w:fill="auto"/>
            <w:vAlign w:val="center"/>
          </w:tcPr>
          <w:p w14:paraId="35CD8F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53F56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B9698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B7F5E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BD269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44BEA055" w14:textId="77777777" w:rsidR="00334251" w:rsidRDefault="00334251" w:rsidP="0082464C">
            <w:pPr>
              <w:widowControl/>
              <w:rPr>
                <w:rFonts w:ascii="宋体" w:eastAsia="宋体" w:hAnsi="宋体" w:cs="宋体"/>
                <w:color w:val="000000"/>
                <w:kern w:val="0"/>
                <w:sz w:val="20"/>
                <w:szCs w:val="20"/>
              </w:rPr>
            </w:pPr>
          </w:p>
        </w:tc>
      </w:tr>
      <w:tr w:rsidR="0082464C" w14:paraId="04BB7D44" w14:textId="77777777" w:rsidTr="00C23ABE">
        <w:tc>
          <w:tcPr>
            <w:tcW w:w="567" w:type="dxa"/>
            <w:shd w:val="clear" w:color="auto" w:fill="auto"/>
            <w:vAlign w:val="center"/>
          </w:tcPr>
          <w:p w14:paraId="3538FE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115</w:t>
            </w:r>
          </w:p>
        </w:tc>
        <w:tc>
          <w:tcPr>
            <w:tcW w:w="567" w:type="dxa"/>
            <w:shd w:val="clear" w:color="auto" w:fill="auto"/>
            <w:vAlign w:val="center"/>
          </w:tcPr>
          <w:p w14:paraId="44CEF7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A23E6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对交通运输领域建设工程项目不按照规定发布资格预审公告或者招标公告等行为的行政处罚</w:t>
            </w:r>
          </w:p>
        </w:tc>
        <w:tc>
          <w:tcPr>
            <w:tcW w:w="709" w:type="dxa"/>
            <w:shd w:val="clear" w:color="auto" w:fill="auto"/>
            <w:vAlign w:val="center"/>
          </w:tcPr>
          <w:p w14:paraId="4227609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EAFF2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16A8C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3B6F9A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1.【法律】《中华人民共和国招标投标法》（1999年8月30日第九届全国人民代表大会常务委员会第十一次会议通过，2000年1月1日施行，2017年12月27日修正）第四十九条 违反本法规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w:t>
            </w:r>
            <w:r>
              <w:rPr>
                <w:rFonts w:ascii="宋体" w:eastAsia="宋体" w:hAnsi="宋体" w:cs="宋体" w:hint="eastAsia"/>
                <w:color w:val="000000"/>
                <w:kern w:val="0"/>
                <w:sz w:val="20"/>
                <w:szCs w:val="20"/>
              </w:rPr>
              <w:br/>
              <w:t xml:space="preserve">    第五十一条 招标人以不合理的条件限制或者排斥潜在投标人的，对潜在投标人实行歧视待遇的，强制要求投标人组成联合体共同投标的，或者限制投标人之间竞争的，责令改正，可以处一</w:t>
            </w:r>
            <w:r>
              <w:rPr>
                <w:rFonts w:ascii="宋体" w:eastAsia="宋体" w:hAnsi="宋体" w:cs="宋体" w:hint="eastAsia"/>
                <w:color w:val="000000"/>
                <w:kern w:val="0"/>
                <w:sz w:val="20"/>
                <w:szCs w:val="20"/>
              </w:rPr>
              <w:lastRenderedPageBreak/>
              <w:t>万元以上五万元以下的罚款。</w:t>
            </w:r>
            <w:r>
              <w:rPr>
                <w:rFonts w:ascii="宋体" w:eastAsia="宋体" w:hAnsi="宋体" w:cs="宋体" w:hint="eastAsia"/>
                <w:color w:val="000000"/>
                <w:kern w:val="0"/>
                <w:sz w:val="20"/>
                <w:szCs w:val="20"/>
              </w:rPr>
              <w:br/>
              <w:t>2.【行政法规】《中华人民共和国招标投标法实施条例》（2011年12月20日中华人民共和国国务院令第613号公布，2012年2月1日施行，2019年3月2日修订）第六十三条 招标人有下列限制或者排斥潜在投标人行为之一的，由有关行政监督部门依照招标投标法第五十一条的规定处罚：（一）依法应当公开招标的项目不按照规定在指定媒介发布资格预审公告或者招标公告；（二）在不同媒介发布的同一招标项目的资格预审公告或者招标公告的内容不一致，影响潜在投标人申请资格预审或者投标。依法必须进行招标的项目的招标人不按照规定发布资格预审公告或者招标公告，构成规避招标的，依照招标投标法第四十九条的规定处罚。</w:t>
            </w:r>
          </w:p>
        </w:tc>
        <w:tc>
          <w:tcPr>
            <w:tcW w:w="2127" w:type="dxa"/>
            <w:shd w:val="clear" w:color="auto" w:fill="auto"/>
            <w:vAlign w:val="center"/>
          </w:tcPr>
          <w:p w14:paraId="6FEE34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1934E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837C1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A70FF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AD4D6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F08DC30" w14:textId="77777777" w:rsidR="00334251" w:rsidRDefault="00334251" w:rsidP="0082464C">
            <w:pPr>
              <w:widowControl/>
              <w:rPr>
                <w:rFonts w:ascii="宋体" w:eastAsia="宋体" w:hAnsi="宋体" w:cs="宋体"/>
                <w:color w:val="000000"/>
                <w:kern w:val="0"/>
                <w:sz w:val="20"/>
                <w:szCs w:val="20"/>
              </w:rPr>
            </w:pPr>
          </w:p>
        </w:tc>
      </w:tr>
      <w:tr w:rsidR="0082464C" w14:paraId="196A342D" w14:textId="77777777" w:rsidTr="00C23ABE">
        <w:tc>
          <w:tcPr>
            <w:tcW w:w="567" w:type="dxa"/>
            <w:shd w:val="clear" w:color="auto" w:fill="auto"/>
            <w:vAlign w:val="center"/>
          </w:tcPr>
          <w:p w14:paraId="058C71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116</w:t>
            </w:r>
          </w:p>
        </w:tc>
        <w:tc>
          <w:tcPr>
            <w:tcW w:w="567" w:type="dxa"/>
            <w:shd w:val="clear" w:color="auto" w:fill="auto"/>
            <w:vAlign w:val="center"/>
          </w:tcPr>
          <w:p w14:paraId="33E445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A94D4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对交通运输领域建设工程项目的招标</w:t>
            </w:r>
            <w:r>
              <w:rPr>
                <w:rFonts w:ascii="宋体" w:eastAsia="宋体" w:hAnsi="宋体" w:cs="宋体" w:hint="eastAsia"/>
                <w:color w:val="000000"/>
                <w:kern w:val="0"/>
                <w:sz w:val="20"/>
                <w:szCs w:val="20"/>
              </w:rPr>
              <w:lastRenderedPageBreak/>
              <w:t>人无正当理由不发出中标通知书等行为的行政处罚</w:t>
            </w:r>
          </w:p>
        </w:tc>
        <w:tc>
          <w:tcPr>
            <w:tcW w:w="709" w:type="dxa"/>
            <w:shd w:val="clear" w:color="auto" w:fill="auto"/>
            <w:vAlign w:val="center"/>
          </w:tcPr>
          <w:p w14:paraId="5265636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44947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5F87B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w:t>
            </w:r>
            <w:r>
              <w:rPr>
                <w:rFonts w:ascii="宋体" w:eastAsia="宋体" w:hAnsi="宋体" w:cs="宋体" w:hint="eastAsia"/>
                <w:color w:val="000000"/>
                <w:kern w:val="0"/>
                <w:sz w:val="20"/>
                <w:szCs w:val="20"/>
              </w:rPr>
              <w:lastRenderedPageBreak/>
              <w:t>管理处、自治区交通运输综合行政执法局</w:t>
            </w:r>
          </w:p>
        </w:tc>
        <w:tc>
          <w:tcPr>
            <w:tcW w:w="2409" w:type="dxa"/>
            <w:shd w:val="clear" w:color="auto" w:fill="auto"/>
            <w:vAlign w:val="center"/>
          </w:tcPr>
          <w:p w14:paraId="3712D1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 《中华人民共和国招标投标法实施条例》（2011年12月20日中华人民共和国国务院令第613号公布，2012年2月1日施行，2019年3月2日修订）第七十三条 依法必须进行招标的</w:t>
            </w:r>
            <w:r>
              <w:rPr>
                <w:rFonts w:ascii="宋体" w:eastAsia="宋体" w:hAnsi="宋体" w:cs="宋体" w:hint="eastAsia"/>
                <w:color w:val="000000"/>
                <w:kern w:val="0"/>
                <w:sz w:val="20"/>
                <w:szCs w:val="20"/>
              </w:rPr>
              <w:lastRenderedPageBreak/>
              <w:t>项目的招标人有下列情形之一的，由有关行政监督部门责令改正，可以处中标项目金额10‰以下的罚款；给他人造成损失的，依法承担赔偿责任；对单位直接负责的主管人员和其他直接责任人员依法给予处分：（一）无正当理由不发出中标通知书；（二）不按照规定确定中标人；（三）中标通知书发出后无正当理由改变中标结果；（四）无正当理由不与中标人订立合同；（五）在订立合同时向中标人提出附加条件。</w:t>
            </w:r>
            <w:r>
              <w:rPr>
                <w:rFonts w:ascii="宋体" w:eastAsia="宋体" w:hAnsi="宋体" w:cs="宋体" w:hint="eastAsia"/>
                <w:color w:val="000000"/>
                <w:kern w:val="0"/>
                <w:sz w:val="20"/>
                <w:szCs w:val="20"/>
              </w:rPr>
              <w:br/>
              <w:t xml:space="preserve">    第七十四条 中标人无正当理由不与招标人订立合同，在签订合同时向招标人提出附加条件，或者不按照招标文件要求提交履约保证金的，取消其中标资格，投标保证金不予退还。对依法必须进行招标的项目的中标人，由有关行政监督部门责令改正，可以处中标项目金额10‰以下的罚款。</w:t>
            </w:r>
          </w:p>
        </w:tc>
        <w:tc>
          <w:tcPr>
            <w:tcW w:w="2127" w:type="dxa"/>
            <w:shd w:val="clear" w:color="auto" w:fill="auto"/>
            <w:vAlign w:val="center"/>
          </w:tcPr>
          <w:p w14:paraId="49B66E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17F5A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9F7FD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41615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7DF64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13C5D4B1" w14:textId="77777777" w:rsidR="00334251" w:rsidRDefault="00334251" w:rsidP="0082464C">
            <w:pPr>
              <w:widowControl/>
              <w:rPr>
                <w:rFonts w:ascii="宋体" w:eastAsia="宋体" w:hAnsi="宋体" w:cs="宋体"/>
                <w:color w:val="000000"/>
                <w:kern w:val="0"/>
                <w:sz w:val="20"/>
                <w:szCs w:val="20"/>
              </w:rPr>
            </w:pPr>
          </w:p>
        </w:tc>
      </w:tr>
      <w:tr w:rsidR="0082464C" w14:paraId="189B3261" w14:textId="77777777" w:rsidTr="00C23ABE">
        <w:tc>
          <w:tcPr>
            <w:tcW w:w="567" w:type="dxa"/>
            <w:shd w:val="clear" w:color="auto" w:fill="auto"/>
            <w:vAlign w:val="center"/>
          </w:tcPr>
          <w:p w14:paraId="1EBEF5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117</w:t>
            </w:r>
          </w:p>
        </w:tc>
        <w:tc>
          <w:tcPr>
            <w:tcW w:w="567" w:type="dxa"/>
            <w:shd w:val="clear" w:color="auto" w:fill="auto"/>
            <w:vAlign w:val="center"/>
          </w:tcPr>
          <w:p w14:paraId="509A84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08740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对交通运输领域建设工程项目评标委员会委员不客观、不公正履行职务行为的行政处罚</w:t>
            </w:r>
          </w:p>
        </w:tc>
        <w:tc>
          <w:tcPr>
            <w:tcW w:w="709" w:type="dxa"/>
            <w:shd w:val="clear" w:color="auto" w:fill="auto"/>
            <w:vAlign w:val="center"/>
          </w:tcPr>
          <w:p w14:paraId="0F8CD99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D44D4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748BA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2E3914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【行政法规】《中华人民共和国招标投标法实施条例》（2011年12月20日中华人民共和国国务院令第613号公布，2012年2月1日施行，2019年3月2日修订）第七十一条 评标委员会成员有下列行为之一的，由有关行政监督部门责令改正；情节严重的，禁止其在一定期限内参加依法必须进行招标的项目的评标；情节特别严重的，取消其担任评标委员会成员的资格：（一）应当回避而不回避；（二）擅离职守；（三）不按照招标文件规定的评标标准和方法评标；（四）私下接触投标人；（五）向招标人征询确定中标人的意向或者接受任何单位或者个人明示或者暗示提出的倾向或者排斥特定投标人的要求；（六）对依法应当否决的投标不提出否</w:t>
            </w:r>
            <w:r>
              <w:rPr>
                <w:rFonts w:ascii="宋体" w:eastAsia="宋体" w:hAnsi="宋体" w:cs="宋体" w:hint="eastAsia"/>
                <w:color w:val="000000"/>
                <w:kern w:val="0"/>
                <w:sz w:val="20"/>
                <w:szCs w:val="20"/>
              </w:rPr>
              <w:lastRenderedPageBreak/>
              <w:t>决意见；（七）暗示或者诱导投标人作出澄清、说明或者接受投标人主动提出的澄清、说明；（八）其他不客观、不公正履行职务的行为。</w:t>
            </w:r>
          </w:p>
        </w:tc>
        <w:tc>
          <w:tcPr>
            <w:tcW w:w="2127" w:type="dxa"/>
            <w:shd w:val="clear" w:color="auto" w:fill="auto"/>
            <w:vAlign w:val="center"/>
          </w:tcPr>
          <w:p w14:paraId="1AF866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27B62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28B17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21CC1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91638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24F1485" w14:textId="77777777" w:rsidR="00334251" w:rsidRDefault="00334251" w:rsidP="0082464C">
            <w:pPr>
              <w:widowControl/>
              <w:rPr>
                <w:rFonts w:ascii="宋体" w:eastAsia="宋体" w:hAnsi="宋体" w:cs="宋体"/>
                <w:color w:val="000000"/>
                <w:kern w:val="0"/>
                <w:sz w:val="20"/>
                <w:szCs w:val="20"/>
              </w:rPr>
            </w:pPr>
          </w:p>
        </w:tc>
      </w:tr>
      <w:tr w:rsidR="0082464C" w14:paraId="7B205A88" w14:textId="77777777" w:rsidTr="00C23ABE">
        <w:tc>
          <w:tcPr>
            <w:tcW w:w="567" w:type="dxa"/>
            <w:shd w:val="clear" w:color="auto" w:fill="auto"/>
            <w:vAlign w:val="center"/>
          </w:tcPr>
          <w:p w14:paraId="563D60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118</w:t>
            </w:r>
          </w:p>
        </w:tc>
        <w:tc>
          <w:tcPr>
            <w:tcW w:w="567" w:type="dxa"/>
            <w:shd w:val="clear" w:color="auto" w:fill="auto"/>
            <w:vAlign w:val="center"/>
          </w:tcPr>
          <w:p w14:paraId="4DAA72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C6B32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w:t>
            </w:r>
            <w:r>
              <w:rPr>
                <w:rFonts w:ascii="宋体" w:eastAsia="宋体" w:hAnsi="宋体" w:cs="宋体" w:hint="eastAsia"/>
                <w:color w:val="000000"/>
                <w:kern w:val="0"/>
                <w:sz w:val="20"/>
                <w:szCs w:val="20"/>
              </w:rPr>
              <w:lastRenderedPageBreak/>
              <w:t>程项目投标人与他人串通投标或者以行贿手段中标等行为的行政处罚</w:t>
            </w:r>
          </w:p>
        </w:tc>
        <w:tc>
          <w:tcPr>
            <w:tcW w:w="709" w:type="dxa"/>
            <w:shd w:val="clear" w:color="auto" w:fill="auto"/>
            <w:vAlign w:val="center"/>
          </w:tcPr>
          <w:p w14:paraId="28A7572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404FC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089012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建设管理处、水运管理</w:t>
            </w:r>
            <w:r>
              <w:rPr>
                <w:rFonts w:ascii="宋体" w:eastAsia="宋体" w:hAnsi="宋体" w:cs="宋体" w:hint="eastAsia"/>
                <w:color w:val="000000"/>
                <w:kern w:val="0"/>
                <w:sz w:val="20"/>
                <w:szCs w:val="20"/>
              </w:rPr>
              <w:lastRenderedPageBreak/>
              <w:t>处、铁路建设管理处、自治区交通运输综合行政执法局</w:t>
            </w:r>
          </w:p>
        </w:tc>
        <w:tc>
          <w:tcPr>
            <w:tcW w:w="2409" w:type="dxa"/>
            <w:shd w:val="clear" w:color="auto" w:fill="auto"/>
            <w:vAlign w:val="center"/>
          </w:tcPr>
          <w:p w14:paraId="65EF22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1.【法律】《中华人民共和国招标投标法》（1999年8月30日第九届全国人民代表大会常务委员会第十一次会议通过，</w:t>
            </w:r>
            <w:r>
              <w:rPr>
                <w:rFonts w:ascii="宋体" w:eastAsia="宋体" w:hAnsi="宋体" w:cs="宋体" w:hint="eastAsia"/>
                <w:color w:val="000000"/>
                <w:kern w:val="0"/>
                <w:sz w:val="20"/>
                <w:szCs w:val="20"/>
              </w:rPr>
              <w:lastRenderedPageBreak/>
              <w:t xml:space="preserve">2000年1月1日施行，2017年12月27日修正）第五十三条 投标人相互串通投标或者与招标人串通投标的，投标人以向招标人或者评标委员会成员行贿的手段谋取中标的，中标无效，处中标项目金额千分之五以上千分之十以下的罚款，对单位直接负责的主管人员和其他直接责任人员处单位罚款数额百分之五以上百分之十以下的罚款；有违法所得的，并处没收违法所得；情节严重的，取消其一年至二年内参加依法必须进行招标的项目的投标资格并予以公告，直至由工商行政管理机关吊销营业执照；构成犯罪的，依法追究刑事责任。给他人造成损失的，依法承担赔偿责任。 </w:t>
            </w:r>
            <w:r>
              <w:rPr>
                <w:rFonts w:ascii="宋体" w:eastAsia="宋体" w:hAnsi="宋体" w:cs="宋体" w:hint="eastAsia"/>
                <w:color w:val="000000"/>
                <w:kern w:val="0"/>
                <w:sz w:val="20"/>
                <w:szCs w:val="20"/>
              </w:rPr>
              <w:br/>
              <w:t>2.【行政法规】《中华人民共和国招标投标法实施条例》（2011年12月20日中华人民共和国国务院令第613号公布，2012年2月1日施行，2019年3月2日修订）第六十七条 投标人相互串通投标或者与招标人串通投标的，投标人向招标人或者评标委员会成员行贿谋取中标的，中标无效；构成犯罪的，依法追究刑事责任；尚不构成犯罪的，依照招标投标法第五十三条的规定处罚。投</w:t>
            </w:r>
            <w:r>
              <w:rPr>
                <w:rFonts w:ascii="宋体" w:eastAsia="宋体" w:hAnsi="宋体" w:cs="宋体" w:hint="eastAsia"/>
                <w:color w:val="000000"/>
                <w:kern w:val="0"/>
                <w:sz w:val="20"/>
                <w:szCs w:val="20"/>
              </w:rPr>
              <w:lastRenderedPageBreak/>
              <w:t>标人未中标的，对单位的罚款金额按照招标项目合同金额依照招标投标法规定的比例计算。投标人有下列行为之一的，属于招标投标法第五十三条规定的情节严重行为，由有关行政监督部门取消其1年至2年内参加依法必须进行招标的项目的投标资格：（一）以行贿谋取中标；（二）3年内2次以上串通投标；（三）串通投标行为损害招标人、其他投标人或者国家、集体、公民的合法利益，造成直接经济损失30万元以上；（四）其他串通投标情节严重的行为。投标人自本条第二款规定的处罚执行期限届满之日起3年内又有该款所列违法行为之一的，或者串通投标、以行贿谋取中标情节特别严重的，由工商行政管理机关吊销营业执照。法律、行政法规对串通投标报价行为的处罚另有规定的，从其规定。</w:t>
            </w:r>
          </w:p>
        </w:tc>
        <w:tc>
          <w:tcPr>
            <w:tcW w:w="2127" w:type="dxa"/>
            <w:shd w:val="clear" w:color="auto" w:fill="auto"/>
            <w:vAlign w:val="center"/>
          </w:tcPr>
          <w:p w14:paraId="0B035D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32906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E0720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7F62C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5D66D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2ABF3F63" w14:textId="77777777" w:rsidR="00334251" w:rsidRDefault="00334251" w:rsidP="0082464C">
            <w:pPr>
              <w:widowControl/>
              <w:rPr>
                <w:rFonts w:ascii="宋体" w:eastAsia="宋体" w:hAnsi="宋体" w:cs="宋体"/>
                <w:color w:val="000000"/>
                <w:kern w:val="0"/>
                <w:sz w:val="20"/>
                <w:szCs w:val="20"/>
              </w:rPr>
            </w:pPr>
          </w:p>
        </w:tc>
      </w:tr>
      <w:tr w:rsidR="0082464C" w14:paraId="1E76DFA4" w14:textId="77777777" w:rsidTr="00C23ABE">
        <w:tc>
          <w:tcPr>
            <w:tcW w:w="567" w:type="dxa"/>
            <w:shd w:val="clear" w:color="auto" w:fill="auto"/>
            <w:vAlign w:val="center"/>
          </w:tcPr>
          <w:p w14:paraId="45C4BD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119</w:t>
            </w:r>
          </w:p>
        </w:tc>
        <w:tc>
          <w:tcPr>
            <w:tcW w:w="567" w:type="dxa"/>
            <w:shd w:val="clear" w:color="auto" w:fill="auto"/>
            <w:vAlign w:val="center"/>
          </w:tcPr>
          <w:p w14:paraId="11E323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DE802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对交通运输领域建设工程项目依法应当公开招标而采用邀请招标行为的行政处罚</w:t>
            </w:r>
          </w:p>
        </w:tc>
        <w:tc>
          <w:tcPr>
            <w:tcW w:w="709" w:type="dxa"/>
            <w:shd w:val="clear" w:color="auto" w:fill="auto"/>
            <w:vAlign w:val="center"/>
          </w:tcPr>
          <w:p w14:paraId="54ED921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135C1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46E96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7E87E9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【行政法规】《中华人民共和国招标投标法实施条例》（2011年12月20日中华人民共和国国务院令第613号公布，2012年2月1日施行，2019年3月2日修订）第六十四条第一款第（一）项 招标人有下列情形之一的，由有关行政监督部门责令改正，可以处10万元以下的罚款：（一）依法应当公开招标而采用邀请招标。           </w:t>
            </w:r>
          </w:p>
        </w:tc>
        <w:tc>
          <w:tcPr>
            <w:tcW w:w="2127" w:type="dxa"/>
            <w:shd w:val="clear" w:color="auto" w:fill="auto"/>
            <w:vAlign w:val="center"/>
          </w:tcPr>
          <w:p w14:paraId="57F5F3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1BDDFE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64528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D5E56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7C275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9F79D4F" w14:textId="77777777" w:rsidR="00334251" w:rsidRDefault="00334251" w:rsidP="0082464C">
            <w:pPr>
              <w:widowControl/>
              <w:rPr>
                <w:rFonts w:ascii="宋体" w:eastAsia="宋体" w:hAnsi="宋体" w:cs="宋体"/>
                <w:color w:val="000000"/>
                <w:kern w:val="0"/>
                <w:sz w:val="20"/>
                <w:szCs w:val="20"/>
              </w:rPr>
            </w:pPr>
          </w:p>
        </w:tc>
      </w:tr>
      <w:tr w:rsidR="0082464C" w14:paraId="2A4FE565" w14:textId="77777777" w:rsidTr="00C23ABE">
        <w:tc>
          <w:tcPr>
            <w:tcW w:w="567" w:type="dxa"/>
            <w:shd w:val="clear" w:color="auto" w:fill="auto"/>
            <w:vAlign w:val="center"/>
          </w:tcPr>
          <w:p w14:paraId="1CD6D4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120</w:t>
            </w:r>
          </w:p>
        </w:tc>
        <w:tc>
          <w:tcPr>
            <w:tcW w:w="567" w:type="dxa"/>
            <w:shd w:val="clear" w:color="auto" w:fill="auto"/>
            <w:vAlign w:val="center"/>
          </w:tcPr>
          <w:p w14:paraId="38363C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3C93B1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对交通运</w:t>
            </w:r>
            <w:r>
              <w:rPr>
                <w:rFonts w:ascii="宋体" w:eastAsia="宋体" w:hAnsi="宋体" w:cs="宋体" w:hint="eastAsia"/>
                <w:color w:val="000000"/>
                <w:kern w:val="0"/>
                <w:sz w:val="20"/>
                <w:szCs w:val="20"/>
              </w:rPr>
              <w:lastRenderedPageBreak/>
              <w:t>输领域建设工程项目招标人不按照规定组建评标委员会，或者违法确定、更换评标委员会成员行为的行政处罚</w:t>
            </w:r>
          </w:p>
        </w:tc>
        <w:tc>
          <w:tcPr>
            <w:tcW w:w="709" w:type="dxa"/>
            <w:shd w:val="clear" w:color="auto" w:fill="auto"/>
            <w:vAlign w:val="center"/>
          </w:tcPr>
          <w:p w14:paraId="2C6F195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BBAC6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7A9475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w:t>
            </w:r>
            <w:r>
              <w:rPr>
                <w:rFonts w:ascii="宋体" w:eastAsia="宋体" w:hAnsi="宋体" w:cs="宋体" w:hint="eastAsia"/>
                <w:color w:val="000000"/>
                <w:kern w:val="0"/>
                <w:sz w:val="20"/>
                <w:szCs w:val="20"/>
              </w:rPr>
              <w:lastRenderedPageBreak/>
              <w:t>处、水运管理处、铁路建设管理处、自治区交通运输综合行政执法局</w:t>
            </w:r>
          </w:p>
        </w:tc>
        <w:tc>
          <w:tcPr>
            <w:tcW w:w="2409" w:type="dxa"/>
            <w:shd w:val="clear" w:color="auto" w:fill="auto"/>
            <w:vAlign w:val="center"/>
          </w:tcPr>
          <w:p w14:paraId="5CEF4B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【行政法规】《中华人民共和国招标投标法实施</w:t>
            </w:r>
            <w:r>
              <w:rPr>
                <w:rFonts w:ascii="宋体" w:eastAsia="宋体" w:hAnsi="宋体" w:cs="宋体" w:hint="eastAsia"/>
                <w:color w:val="000000"/>
                <w:kern w:val="0"/>
                <w:sz w:val="20"/>
                <w:szCs w:val="20"/>
              </w:rPr>
              <w:lastRenderedPageBreak/>
              <w:t>条例》（2011年12月20日中华人民共和国国务院令第613号公布，2012年2月1日施行，2019年3月2日修订）第七十条第一款 依法必须进行招标的项目的招标人不按照规定组建评标委员会，或者确定、更换评标委员会成员违反招标投标法和本条例规定的，由有关行政监督部门责令改正，可以处10万元以下的罚款，对单位直接负责的主管人员和其他直接责任人员依法给予处分；违法确定或者更换的评标委员会成员作出的评审结论无效，依法重新进行评审。</w:t>
            </w:r>
          </w:p>
        </w:tc>
        <w:tc>
          <w:tcPr>
            <w:tcW w:w="2127" w:type="dxa"/>
            <w:shd w:val="clear" w:color="auto" w:fill="auto"/>
            <w:vAlign w:val="center"/>
          </w:tcPr>
          <w:p w14:paraId="0E0F92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E5E6E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CAEFB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98CB3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26DA5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2E1BEA6F" w14:textId="77777777" w:rsidR="00334251" w:rsidRDefault="00334251" w:rsidP="0082464C">
            <w:pPr>
              <w:widowControl/>
              <w:rPr>
                <w:rFonts w:ascii="宋体" w:eastAsia="宋体" w:hAnsi="宋体" w:cs="宋体"/>
                <w:color w:val="000000"/>
                <w:kern w:val="0"/>
                <w:sz w:val="20"/>
                <w:szCs w:val="20"/>
              </w:rPr>
            </w:pPr>
          </w:p>
        </w:tc>
      </w:tr>
      <w:tr w:rsidR="0082464C" w14:paraId="39E9F5CC" w14:textId="77777777" w:rsidTr="00C23ABE">
        <w:tc>
          <w:tcPr>
            <w:tcW w:w="567" w:type="dxa"/>
            <w:shd w:val="clear" w:color="auto" w:fill="auto"/>
            <w:vAlign w:val="center"/>
          </w:tcPr>
          <w:p w14:paraId="572466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121</w:t>
            </w:r>
          </w:p>
        </w:tc>
        <w:tc>
          <w:tcPr>
            <w:tcW w:w="567" w:type="dxa"/>
            <w:shd w:val="clear" w:color="auto" w:fill="auto"/>
            <w:vAlign w:val="center"/>
          </w:tcPr>
          <w:p w14:paraId="4BB06C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FB843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对交通运输领域建设工程项目招标人超额收取保证金或者不按规定退还保证金及利息行为的</w:t>
            </w:r>
            <w:r>
              <w:rPr>
                <w:rFonts w:ascii="宋体" w:eastAsia="宋体" w:hAnsi="宋体" w:cs="宋体" w:hint="eastAsia"/>
                <w:color w:val="000000"/>
                <w:kern w:val="0"/>
                <w:sz w:val="20"/>
                <w:szCs w:val="20"/>
              </w:rPr>
              <w:lastRenderedPageBreak/>
              <w:t>行政处罚</w:t>
            </w:r>
          </w:p>
        </w:tc>
        <w:tc>
          <w:tcPr>
            <w:tcW w:w="709" w:type="dxa"/>
            <w:shd w:val="clear" w:color="auto" w:fill="auto"/>
            <w:vAlign w:val="center"/>
          </w:tcPr>
          <w:p w14:paraId="4AAE480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6BCA0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42CE9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0F5FC6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【行政法规】《中华人民共和国招标投标法实施条例》（2011年12月20日中华人民共和国国务院令第613号公布，2012年2月1日施行，2019年3月2日修订）第六十六条 招标人超过本条例规定的比例收取投标保证金、履约保证金或者不按照规定退还投标保证金及银行同期存款利息的，由有关行政监督部门责令改正，可以处5万元以下的罚款；给他人造成损失的，依法承担赔偿责任。</w:t>
            </w:r>
          </w:p>
        </w:tc>
        <w:tc>
          <w:tcPr>
            <w:tcW w:w="2127" w:type="dxa"/>
            <w:shd w:val="clear" w:color="auto" w:fill="auto"/>
            <w:vAlign w:val="center"/>
          </w:tcPr>
          <w:p w14:paraId="2A5F64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0266C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301237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0F001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41A2D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DE96B1C" w14:textId="77777777" w:rsidR="00334251" w:rsidRDefault="00334251" w:rsidP="0082464C">
            <w:pPr>
              <w:widowControl/>
              <w:rPr>
                <w:rFonts w:ascii="宋体" w:eastAsia="宋体" w:hAnsi="宋体" w:cs="宋体"/>
                <w:color w:val="000000"/>
                <w:kern w:val="0"/>
                <w:sz w:val="20"/>
                <w:szCs w:val="20"/>
              </w:rPr>
            </w:pPr>
          </w:p>
        </w:tc>
      </w:tr>
      <w:tr w:rsidR="0082464C" w14:paraId="7E0BE6FD" w14:textId="77777777" w:rsidTr="00C23ABE">
        <w:tc>
          <w:tcPr>
            <w:tcW w:w="567" w:type="dxa"/>
            <w:shd w:val="clear" w:color="auto" w:fill="auto"/>
            <w:vAlign w:val="center"/>
          </w:tcPr>
          <w:p w14:paraId="63DBBC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122</w:t>
            </w:r>
          </w:p>
        </w:tc>
        <w:tc>
          <w:tcPr>
            <w:tcW w:w="567" w:type="dxa"/>
            <w:shd w:val="clear" w:color="auto" w:fill="auto"/>
            <w:vAlign w:val="center"/>
          </w:tcPr>
          <w:p w14:paraId="144A43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E5A95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对交通运输领域建设工程项目招标人接受未通过资格预审的单位或者个人参加投标行为的行政处罚</w:t>
            </w:r>
          </w:p>
        </w:tc>
        <w:tc>
          <w:tcPr>
            <w:tcW w:w="709" w:type="dxa"/>
            <w:shd w:val="clear" w:color="auto" w:fill="auto"/>
            <w:vAlign w:val="center"/>
          </w:tcPr>
          <w:p w14:paraId="6378FCA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59613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428B9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5D2F73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【行政法规】《中华人民共和国招标投标法实施条例》（2011年12月20日中华人民共和国国务院令第613号公布，2012年2月1日施行，2019年3月2日修订）第六十四条第一款第（三）项 招标人有下列情形之一的，由有关行政监督部门责令改正，可以处10万元以下的罚款：（三）接受未通过资格预审的单位或者个人参加投标。</w:t>
            </w:r>
          </w:p>
        </w:tc>
        <w:tc>
          <w:tcPr>
            <w:tcW w:w="2127" w:type="dxa"/>
            <w:shd w:val="clear" w:color="auto" w:fill="auto"/>
            <w:vAlign w:val="center"/>
          </w:tcPr>
          <w:p w14:paraId="58BE38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A02FF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0BC6D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31B500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E2FE0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76A4D0A" w14:textId="77777777" w:rsidR="00334251" w:rsidRDefault="00334251" w:rsidP="0082464C">
            <w:pPr>
              <w:widowControl/>
              <w:rPr>
                <w:rFonts w:ascii="宋体" w:eastAsia="宋体" w:hAnsi="宋体" w:cs="宋体"/>
                <w:color w:val="000000"/>
                <w:kern w:val="0"/>
                <w:sz w:val="20"/>
                <w:szCs w:val="20"/>
              </w:rPr>
            </w:pPr>
          </w:p>
        </w:tc>
      </w:tr>
      <w:tr w:rsidR="0082464C" w14:paraId="5E871812" w14:textId="77777777" w:rsidTr="00C23ABE">
        <w:tc>
          <w:tcPr>
            <w:tcW w:w="567" w:type="dxa"/>
            <w:shd w:val="clear" w:color="auto" w:fill="auto"/>
            <w:vAlign w:val="center"/>
          </w:tcPr>
          <w:p w14:paraId="532D3A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123</w:t>
            </w:r>
          </w:p>
        </w:tc>
        <w:tc>
          <w:tcPr>
            <w:tcW w:w="567" w:type="dxa"/>
            <w:shd w:val="clear" w:color="auto" w:fill="auto"/>
            <w:vAlign w:val="center"/>
          </w:tcPr>
          <w:p w14:paraId="6A784E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34948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对交通运输领域建设工程项目招标人接受应当拒收的投标文件行为的行政处罚</w:t>
            </w:r>
          </w:p>
        </w:tc>
        <w:tc>
          <w:tcPr>
            <w:tcW w:w="709" w:type="dxa"/>
            <w:shd w:val="clear" w:color="auto" w:fill="auto"/>
            <w:vAlign w:val="center"/>
          </w:tcPr>
          <w:p w14:paraId="3633D45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FDE83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17289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5BD64D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【行政法规】《中华人民共和国招标投标法实施条例》（2011年12月20日中华人民共和国国务院令第613号公布，2012年2月1日施行，2019年3月2日修订）第六十四条第一款第（四）项 招标人有下列情形之一的，由有关行政监督部门责令改正，可以处10万元以下的罚款：（四）接受应当拒收的投标文件。</w:t>
            </w:r>
          </w:p>
        </w:tc>
        <w:tc>
          <w:tcPr>
            <w:tcW w:w="2127" w:type="dxa"/>
            <w:shd w:val="clear" w:color="auto" w:fill="auto"/>
            <w:vAlign w:val="center"/>
          </w:tcPr>
          <w:p w14:paraId="34A0C1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63324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8B1FF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81A45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33EFED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692D69E" w14:textId="77777777" w:rsidR="00334251" w:rsidRDefault="00334251" w:rsidP="0082464C">
            <w:pPr>
              <w:widowControl/>
              <w:rPr>
                <w:rFonts w:ascii="宋体" w:eastAsia="宋体" w:hAnsi="宋体" w:cs="宋体"/>
                <w:color w:val="000000"/>
                <w:kern w:val="0"/>
                <w:sz w:val="20"/>
                <w:szCs w:val="20"/>
              </w:rPr>
            </w:pPr>
          </w:p>
        </w:tc>
      </w:tr>
      <w:tr w:rsidR="0082464C" w14:paraId="1B78F949" w14:textId="77777777" w:rsidTr="00C23ABE">
        <w:tc>
          <w:tcPr>
            <w:tcW w:w="567" w:type="dxa"/>
            <w:shd w:val="clear" w:color="auto" w:fill="auto"/>
            <w:vAlign w:val="center"/>
          </w:tcPr>
          <w:p w14:paraId="458999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124</w:t>
            </w:r>
          </w:p>
        </w:tc>
        <w:tc>
          <w:tcPr>
            <w:tcW w:w="567" w:type="dxa"/>
            <w:shd w:val="clear" w:color="auto" w:fill="auto"/>
            <w:vAlign w:val="center"/>
          </w:tcPr>
          <w:p w14:paraId="5314A7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73B00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对交通运输领域建设工程项目招标人限制或排斥潜在投标人行为的行政处罚</w:t>
            </w:r>
          </w:p>
        </w:tc>
        <w:tc>
          <w:tcPr>
            <w:tcW w:w="709" w:type="dxa"/>
            <w:shd w:val="clear" w:color="auto" w:fill="auto"/>
            <w:vAlign w:val="center"/>
          </w:tcPr>
          <w:p w14:paraId="4915101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C110C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E1FDF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214F40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1.【法律】《中华人民共和国招标投标法》（1999年8月30日第九届全国人民代表大会常务委员会第十一次会议通过，2000年1月1日施行，2017年12月27日修正）第五十一条 招标人以不合理的条件限制或者排斥潜在投标人的，对潜在投标人实行歧视待遇的，强制要求投标人组成联合体共同投标的，或者限制投标人之间竞争的，责令改正，可以处一万元以上五万元以下的罚款。</w:t>
            </w:r>
            <w:r>
              <w:rPr>
                <w:rFonts w:ascii="宋体" w:eastAsia="宋体" w:hAnsi="宋体" w:cs="宋体" w:hint="eastAsia"/>
                <w:color w:val="000000"/>
                <w:kern w:val="0"/>
                <w:sz w:val="20"/>
                <w:szCs w:val="20"/>
              </w:rPr>
              <w:br/>
              <w:t>2.【行政法规】《中华人民共和国招投标法实施条例》（2011年12月20日中华人民共和国国务院令第613号公布，2012年2月1日施行，2019年3月2日修订）第六十三条第一款 招标人有下列限制或者排斥潜在投标人行为之一的，由有关行政监督部门依照招标投标法第五十一条的规定处罚：（一）依法应当公开招标的项目不按照规定在指定媒介发布资格预审公告或者招标公告；（二）在不同媒介发布的同一招标项目的资格预审公告或者招标公告的内容不一致，影响潜在投</w:t>
            </w:r>
            <w:r>
              <w:rPr>
                <w:rFonts w:ascii="宋体" w:eastAsia="宋体" w:hAnsi="宋体" w:cs="宋体" w:hint="eastAsia"/>
                <w:color w:val="000000"/>
                <w:kern w:val="0"/>
                <w:sz w:val="20"/>
                <w:szCs w:val="20"/>
              </w:rPr>
              <w:lastRenderedPageBreak/>
              <w:t xml:space="preserve">标人申请资格预审或者投标。        </w:t>
            </w:r>
          </w:p>
        </w:tc>
        <w:tc>
          <w:tcPr>
            <w:tcW w:w="2127" w:type="dxa"/>
            <w:shd w:val="clear" w:color="auto" w:fill="auto"/>
            <w:vAlign w:val="center"/>
          </w:tcPr>
          <w:p w14:paraId="44596D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1672D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E252D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80BB7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6BC6D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524907F" w14:textId="77777777" w:rsidR="00334251" w:rsidRDefault="00334251" w:rsidP="0082464C">
            <w:pPr>
              <w:widowControl/>
              <w:rPr>
                <w:rFonts w:ascii="宋体" w:eastAsia="宋体" w:hAnsi="宋体" w:cs="宋体"/>
                <w:color w:val="000000"/>
                <w:kern w:val="0"/>
                <w:sz w:val="20"/>
                <w:szCs w:val="20"/>
              </w:rPr>
            </w:pPr>
          </w:p>
        </w:tc>
      </w:tr>
      <w:tr w:rsidR="0082464C" w14:paraId="27249E7D" w14:textId="77777777" w:rsidTr="00C23ABE">
        <w:tc>
          <w:tcPr>
            <w:tcW w:w="567" w:type="dxa"/>
            <w:shd w:val="clear" w:color="auto" w:fill="auto"/>
            <w:vAlign w:val="center"/>
          </w:tcPr>
          <w:p w14:paraId="249F0D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125</w:t>
            </w:r>
          </w:p>
        </w:tc>
        <w:tc>
          <w:tcPr>
            <w:tcW w:w="567" w:type="dxa"/>
            <w:shd w:val="clear" w:color="auto" w:fill="auto"/>
            <w:vAlign w:val="center"/>
          </w:tcPr>
          <w:p w14:paraId="37B876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39208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对交通运输领域建设工程项目招标人向他人透露可能影响公平竞</w:t>
            </w:r>
            <w:r>
              <w:rPr>
                <w:rFonts w:ascii="宋体" w:eastAsia="宋体" w:hAnsi="宋体" w:cs="宋体" w:hint="eastAsia"/>
                <w:color w:val="000000"/>
                <w:kern w:val="0"/>
                <w:sz w:val="20"/>
                <w:szCs w:val="20"/>
              </w:rPr>
              <w:lastRenderedPageBreak/>
              <w:t>争的有关招标投标情况或者泄露标底行为的行政处罚</w:t>
            </w:r>
          </w:p>
        </w:tc>
        <w:tc>
          <w:tcPr>
            <w:tcW w:w="709" w:type="dxa"/>
            <w:shd w:val="clear" w:color="auto" w:fill="auto"/>
            <w:vAlign w:val="center"/>
          </w:tcPr>
          <w:p w14:paraId="70A9ECC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02C65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5C385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2F91E4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【法律】《中华人民共和国招标投标法》（1999年8月30日第九届全国人民代表大会常务委员会第十一次会议通过，2000年1月1日施行，2017年12月27日修正）第五十二条  依法必须进行招标的项目的招标人向他人透露已获取招标文件的潜在投标人的名称、数量或者可能影响公平竞争的有关招标投标的其他情况的，或者泄露标底的，给</w:t>
            </w:r>
            <w:r>
              <w:rPr>
                <w:rFonts w:ascii="宋体" w:eastAsia="宋体" w:hAnsi="宋体" w:cs="宋体" w:hint="eastAsia"/>
                <w:color w:val="000000"/>
                <w:kern w:val="0"/>
                <w:sz w:val="20"/>
                <w:szCs w:val="20"/>
              </w:rPr>
              <w:lastRenderedPageBreak/>
              <w:t>予警告，可以并处一万元以上十万元以下的罚款；对单位直接负责的主管人员和其他直接责任人员依法给予处分；构成犯罪的，依法追究刑事责任。前款所列行为影响中标结果的，中标无效。</w:t>
            </w:r>
          </w:p>
        </w:tc>
        <w:tc>
          <w:tcPr>
            <w:tcW w:w="2127" w:type="dxa"/>
            <w:shd w:val="clear" w:color="auto" w:fill="auto"/>
            <w:vAlign w:val="center"/>
          </w:tcPr>
          <w:p w14:paraId="3CDB90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33F4A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C292E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4F71F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352E8A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014427B" w14:textId="77777777" w:rsidR="00334251" w:rsidRDefault="00334251" w:rsidP="0082464C">
            <w:pPr>
              <w:widowControl/>
              <w:rPr>
                <w:rFonts w:ascii="宋体" w:eastAsia="宋体" w:hAnsi="宋体" w:cs="宋体"/>
                <w:color w:val="000000"/>
                <w:kern w:val="0"/>
                <w:sz w:val="20"/>
                <w:szCs w:val="20"/>
              </w:rPr>
            </w:pPr>
          </w:p>
        </w:tc>
      </w:tr>
      <w:tr w:rsidR="0082464C" w14:paraId="2C7651A8" w14:textId="77777777" w:rsidTr="00C23ABE">
        <w:tc>
          <w:tcPr>
            <w:tcW w:w="567" w:type="dxa"/>
            <w:shd w:val="clear" w:color="auto" w:fill="auto"/>
            <w:vAlign w:val="center"/>
          </w:tcPr>
          <w:p w14:paraId="4CF999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126</w:t>
            </w:r>
          </w:p>
        </w:tc>
        <w:tc>
          <w:tcPr>
            <w:tcW w:w="567" w:type="dxa"/>
            <w:shd w:val="clear" w:color="auto" w:fill="auto"/>
            <w:vAlign w:val="center"/>
          </w:tcPr>
          <w:p w14:paraId="1B90CA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8DFBA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对交通运输领域建设工程项目招标人在评标委员会依法推荐的中标候选人以外确定中标人等行为的行政处罚</w:t>
            </w:r>
          </w:p>
        </w:tc>
        <w:tc>
          <w:tcPr>
            <w:tcW w:w="709" w:type="dxa"/>
            <w:shd w:val="clear" w:color="auto" w:fill="auto"/>
            <w:vAlign w:val="center"/>
          </w:tcPr>
          <w:p w14:paraId="6FD09B6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CC0DD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90B6F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038888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【法律】《中华人民共和国招标投标法》（1999年8月30日第九届全国人民代表大会常务委员会第十一次会议通过，2000年1月1日施行，2017年12月27日修正）第五十七条 招标人在评标委员会依法推荐的中标候选人以外确定中标人的，依法必须进行招标的项目在所有投标被评标委员会否决后自行确定中标人的，中标无效，责令改正，可以处中标项目金额千分之五以上千分之十以下的罚款；对单位直接负责的主管人员和其他直接责任人员依法给予处分。        </w:t>
            </w:r>
          </w:p>
        </w:tc>
        <w:tc>
          <w:tcPr>
            <w:tcW w:w="2127" w:type="dxa"/>
            <w:shd w:val="clear" w:color="auto" w:fill="auto"/>
            <w:vAlign w:val="center"/>
          </w:tcPr>
          <w:p w14:paraId="724A35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2C252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9E02B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37FF5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2CFD9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903F78B" w14:textId="77777777" w:rsidR="00334251" w:rsidRDefault="00334251" w:rsidP="0082464C">
            <w:pPr>
              <w:widowControl/>
              <w:rPr>
                <w:rFonts w:ascii="宋体" w:eastAsia="宋体" w:hAnsi="宋体" w:cs="宋体"/>
                <w:color w:val="000000"/>
                <w:kern w:val="0"/>
                <w:sz w:val="20"/>
                <w:szCs w:val="20"/>
              </w:rPr>
            </w:pPr>
          </w:p>
        </w:tc>
      </w:tr>
      <w:tr w:rsidR="0082464C" w14:paraId="40BB8E50" w14:textId="77777777" w:rsidTr="00C23ABE">
        <w:tc>
          <w:tcPr>
            <w:tcW w:w="567" w:type="dxa"/>
            <w:shd w:val="clear" w:color="auto" w:fill="auto"/>
            <w:vAlign w:val="center"/>
          </w:tcPr>
          <w:p w14:paraId="228A25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127</w:t>
            </w:r>
          </w:p>
        </w:tc>
        <w:tc>
          <w:tcPr>
            <w:tcW w:w="567" w:type="dxa"/>
            <w:shd w:val="clear" w:color="auto" w:fill="auto"/>
            <w:vAlign w:val="center"/>
          </w:tcPr>
          <w:p w14:paraId="0422A9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EF72A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对交通运输领域建设工程项目招标中介机构与他人</w:t>
            </w:r>
            <w:r>
              <w:rPr>
                <w:rFonts w:ascii="宋体" w:eastAsia="宋体" w:hAnsi="宋体" w:cs="宋体" w:hint="eastAsia"/>
                <w:color w:val="000000"/>
                <w:kern w:val="0"/>
                <w:sz w:val="20"/>
                <w:szCs w:val="20"/>
              </w:rPr>
              <w:lastRenderedPageBreak/>
              <w:t>串通行为的行政处罚</w:t>
            </w:r>
          </w:p>
        </w:tc>
        <w:tc>
          <w:tcPr>
            <w:tcW w:w="709" w:type="dxa"/>
            <w:shd w:val="clear" w:color="auto" w:fill="auto"/>
            <w:vAlign w:val="center"/>
          </w:tcPr>
          <w:p w14:paraId="34A27AD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B9897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EF0C3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639847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1.【法律】《中华人民共和国招标投标法》（1999年8月30日第九届全国人民代表大会常务委员会第十一次会议通过，2000年1月1日施行，2017年12月27日修正）第五十条 招标代理机构违反本法规定，泄露应当保密的与招标投标活动有关的情况和资料的，或</w:t>
            </w:r>
            <w:r>
              <w:rPr>
                <w:rFonts w:ascii="宋体" w:eastAsia="宋体" w:hAnsi="宋体" w:cs="宋体" w:hint="eastAsia"/>
                <w:color w:val="000000"/>
                <w:kern w:val="0"/>
                <w:sz w:val="20"/>
                <w:szCs w:val="20"/>
              </w:rPr>
              <w:lastRenderedPageBreak/>
              <w:t>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列行为影响中标结果的，中标无效。</w:t>
            </w:r>
            <w:r>
              <w:rPr>
                <w:rFonts w:ascii="宋体" w:eastAsia="宋体" w:hAnsi="宋体" w:cs="宋体" w:hint="eastAsia"/>
                <w:color w:val="000000"/>
                <w:kern w:val="0"/>
                <w:sz w:val="20"/>
                <w:szCs w:val="20"/>
              </w:rPr>
              <w:br/>
              <w:t>2.【行政法规】《中华人民共和国招标投标法实施条例》（2011年12月20日中华人民共和国国务院令第613号公布，2012年2月1日施行，2019年3月2日修订）第六十五条 招标代理机构在所代理的招标项目中投标、代理投标或者向该项目投标人提供咨询的，接受委托编制标底的中介机构参加受托编制标底项目的投标或者为该项目的投标人编制投标文件、提供咨询的，依照招标投标法第五十条的规定追究法律责任。</w:t>
            </w:r>
          </w:p>
        </w:tc>
        <w:tc>
          <w:tcPr>
            <w:tcW w:w="2127" w:type="dxa"/>
            <w:shd w:val="clear" w:color="auto" w:fill="auto"/>
            <w:vAlign w:val="center"/>
          </w:tcPr>
          <w:p w14:paraId="7B7662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C96A8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67B0F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16C03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23D77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6EBC9159" w14:textId="77777777" w:rsidR="00334251" w:rsidRDefault="00334251" w:rsidP="0082464C">
            <w:pPr>
              <w:widowControl/>
              <w:rPr>
                <w:rFonts w:ascii="宋体" w:eastAsia="宋体" w:hAnsi="宋体" w:cs="宋体"/>
                <w:color w:val="000000"/>
                <w:kern w:val="0"/>
                <w:sz w:val="20"/>
                <w:szCs w:val="20"/>
              </w:rPr>
            </w:pPr>
          </w:p>
        </w:tc>
      </w:tr>
      <w:tr w:rsidR="0082464C" w14:paraId="523188E6" w14:textId="77777777" w:rsidTr="00C23ABE">
        <w:tc>
          <w:tcPr>
            <w:tcW w:w="567" w:type="dxa"/>
            <w:shd w:val="clear" w:color="auto" w:fill="auto"/>
            <w:vAlign w:val="center"/>
          </w:tcPr>
          <w:p w14:paraId="5E4307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128</w:t>
            </w:r>
          </w:p>
        </w:tc>
        <w:tc>
          <w:tcPr>
            <w:tcW w:w="567" w:type="dxa"/>
            <w:shd w:val="clear" w:color="auto" w:fill="auto"/>
            <w:vAlign w:val="center"/>
          </w:tcPr>
          <w:p w14:paraId="5DF42C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BD0CD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对交通运输领域建设工程项目招标资料时限不符合规定的行政处罚</w:t>
            </w:r>
          </w:p>
        </w:tc>
        <w:tc>
          <w:tcPr>
            <w:tcW w:w="709" w:type="dxa"/>
            <w:shd w:val="clear" w:color="auto" w:fill="auto"/>
            <w:vAlign w:val="center"/>
          </w:tcPr>
          <w:p w14:paraId="4CAD262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A38E2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8CC3D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11BD86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【行政法规】《中华人民共和国招标投标法实施条例》（2011年12月20日中华人民共和国国务院令第613号公布，2012年2月1日施行，2019年3月2日修订）第六十四条第一款第（二）项 招标人有下列情形之一的，由有关行政监督部门责令改正，可以处10万元以下的罚款：（二）招标文件、资格预审文件的发售、澄清、修改的时限，或者确定的提交资格预审申请文件、投标文件的时限不符合招标投标法和本条例规定。</w:t>
            </w:r>
          </w:p>
        </w:tc>
        <w:tc>
          <w:tcPr>
            <w:tcW w:w="2127" w:type="dxa"/>
            <w:shd w:val="clear" w:color="auto" w:fill="auto"/>
            <w:vAlign w:val="center"/>
          </w:tcPr>
          <w:p w14:paraId="2CD28E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19F9F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1C583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D20A2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AE201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30A92F7" w14:textId="77777777" w:rsidR="00334251" w:rsidRDefault="00334251" w:rsidP="0082464C">
            <w:pPr>
              <w:widowControl/>
              <w:rPr>
                <w:rFonts w:ascii="宋体" w:eastAsia="宋体" w:hAnsi="宋体" w:cs="宋体"/>
                <w:color w:val="000000"/>
                <w:kern w:val="0"/>
                <w:sz w:val="20"/>
                <w:szCs w:val="20"/>
              </w:rPr>
            </w:pPr>
          </w:p>
        </w:tc>
      </w:tr>
      <w:tr w:rsidR="0082464C" w14:paraId="283EB65E" w14:textId="77777777" w:rsidTr="00C23ABE">
        <w:tc>
          <w:tcPr>
            <w:tcW w:w="567" w:type="dxa"/>
            <w:shd w:val="clear" w:color="auto" w:fill="auto"/>
            <w:vAlign w:val="center"/>
          </w:tcPr>
          <w:p w14:paraId="669AFA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129</w:t>
            </w:r>
          </w:p>
        </w:tc>
        <w:tc>
          <w:tcPr>
            <w:tcW w:w="567" w:type="dxa"/>
            <w:shd w:val="clear" w:color="auto" w:fill="auto"/>
            <w:vAlign w:val="center"/>
          </w:tcPr>
          <w:p w14:paraId="1A8532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B8134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对交通运输领域建设工程项目肢解发</w:t>
            </w:r>
            <w:r>
              <w:rPr>
                <w:rFonts w:ascii="宋体" w:eastAsia="宋体" w:hAnsi="宋体" w:cs="宋体" w:hint="eastAsia"/>
                <w:color w:val="000000"/>
                <w:kern w:val="0"/>
                <w:sz w:val="20"/>
                <w:szCs w:val="20"/>
              </w:rPr>
              <w:lastRenderedPageBreak/>
              <w:t>包行为的行政处罚</w:t>
            </w:r>
          </w:p>
        </w:tc>
        <w:tc>
          <w:tcPr>
            <w:tcW w:w="709" w:type="dxa"/>
            <w:shd w:val="clear" w:color="auto" w:fill="auto"/>
            <w:vAlign w:val="center"/>
          </w:tcPr>
          <w:p w14:paraId="3F67E32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1A155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A8E92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w:t>
            </w:r>
            <w:r>
              <w:rPr>
                <w:rFonts w:ascii="宋体" w:eastAsia="宋体" w:hAnsi="宋体" w:cs="宋体" w:hint="eastAsia"/>
                <w:color w:val="000000"/>
                <w:kern w:val="0"/>
                <w:sz w:val="20"/>
                <w:szCs w:val="20"/>
              </w:rPr>
              <w:lastRenderedPageBreak/>
              <w:t>管理处、自治区交通运输综合行政执法局</w:t>
            </w:r>
          </w:p>
        </w:tc>
        <w:tc>
          <w:tcPr>
            <w:tcW w:w="2409" w:type="dxa"/>
            <w:shd w:val="clear" w:color="auto" w:fill="auto"/>
            <w:vAlign w:val="center"/>
          </w:tcPr>
          <w:p w14:paraId="6613D9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1.【法律】《中华人民共和国招标投标法》（1999年8月30日第九届全国人民代表大会常务委员会第十一次会议通过，2000年1月1日施行，2017年12月27日修正）第四十九条 违反本法规</w:t>
            </w:r>
            <w:r>
              <w:rPr>
                <w:rFonts w:ascii="宋体" w:eastAsia="宋体" w:hAnsi="宋体" w:cs="宋体" w:hint="eastAsia"/>
                <w:color w:val="000000"/>
                <w:kern w:val="0"/>
                <w:sz w:val="20"/>
                <w:szCs w:val="20"/>
              </w:rPr>
              <w:lastRenderedPageBreak/>
              <w:t xml:space="preserve">定，必须进行招标的项目而不招标的，将必须进行招标的项目化整为零或者以其他任何方式规避招标的，责令限期改正，可以处项目合同金额千分之五以上千分之十以下的罚款；对全部或者部分使用国有资金的项目，可以暂停项目执行或者暂停资金拨付；对单位直接负责的主管人员和其他直接责任人员依法给予处分。                          </w:t>
            </w:r>
            <w:r>
              <w:rPr>
                <w:rFonts w:ascii="宋体" w:eastAsia="宋体" w:hAnsi="宋体" w:cs="宋体" w:hint="eastAsia"/>
                <w:color w:val="000000"/>
                <w:kern w:val="0"/>
                <w:sz w:val="20"/>
                <w:szCs w:val="20"/>
              </w:rPr>
              <w:br/>
              <w:t>2.【行政法规】《中华人民共和国招标投标法实施条例》（2011年12月20日中华人民共和国国务院令第613号公布，2012年2月1日施行，2019年3月2日修订）第七十六条 中标人将中标项目转让给他人的，将中标项目肢解后分别转让给他人的，违反招标投标法和本条例规定将中标项目的部分主体、关键性工作分包给他人的，或者分包人再次分包的，转让、分包无效，处转让、分包项目金额5‰以上10‰以下的罚款；有违法所得的，并处没收违法所得；可以责令停业整顿；情节严重的，由工商行政管理机关吊销营业执照。</w:t>
            </w:r>
            <w:r>
              <w:rPr>
                <w:rFonts w:ascii="宋体" w:eastAsia="宋体" w:hAnsi="宋体" w:cs="宋体" w:hint="eastAsia"/>
                <w:color w:val="000000"/>
                <w:kern w:val="0"/>
                <w:sz w:val="20"/>
                <w:szCs w:val="20"/>
              </w:rPr>
              <w:br/>
              <w:t>3.【行政法规】《建设工程质量管理条例》（2000年1月30日国务院令第279号发布，自发布之日起施行，根据国务院令</w:t>
            </w:r>
            <w:r>
              <w:rPr>
                <w:rFonts w:ascii="宋体" w:eastAsia="宋体" w:hAnsi="宋体" w:cs="宋体" w:hint="eastAsia"/>
                <w:color w:val="000000"/>
                <w:kern w:val="0"/>
                <w:sz w:val="20"/>
                <w:szCs w:val="20"/>
              </w:rPr>
              <w:lastRenderedPageBreak/>
              <w:t>2019年第714号第二次修订）第五十五条 违反本条例规定，建设单位将建设工程肢解发包的，责令改正，处工程合同价款0.5%以上1%以下的罚款；对全部或者部分使用国有资金的项目，并可以暂停项目执行或者暂停资金拨付。</w:t>
            </w:r>
          </w:p>
        </w:tc>
        <w:tc>
          <w:tcPr>
            <w:tcW w:w="2127" w:type="dxa"/>
            <w:shd w:val="clear" w:color="auto" w:fill="auto"/>
            <w:vAlign w:val="center"/>
          </w:tcPr>
          <w:p w14:paraId="090563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336BB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52B59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6F96A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C7D2F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65DBB6B4" w14:textId="77777777" w:rsidR="00334251" w:rsidRDefault="00334251" w:rsidP="0082464C">
            <w:pPr>
              <w:widowControl/>
              <w:rPr>
                <w:rFonts w:ascii="宋体" w:eastAsia="宋体" w:hAnsi="宋体" w:cs="宋体"/>
                <w:color w:val="000000"/>
                <w:kern w:val="0"/>
                <w:sz w:val="20"/>
                <w:szCs w:val="20"/>
              </w:rPr>
            </w:pPr>
          </w:p>
        </w:tc>
      </w:tr>
      <w:tr w:rsidR="0082464C" w14:paraId="4A30181F" w14:textId="77777777" w:rsidTr="00C23ABE">
        <w:tc>
          <w:tcPr>
            <w:tcW w:w="567" w:type="dxa"/>
            <w:shd w:val="clear" w:color="auto" w:fill="auto"/>
            <w:vAlign w:val="center"/>
          </w:tcPr>
          <w:p w14:paraId="5B7C5D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130</w:t>
            </w:r>
          </w:p>
        </w:tc>
        <w:tc>
          <w:tcPr>
            <w:tcW w:w="567" w:type="dxa"/>
            <w:shd w:val="clear" w:color="auto" w:fill="auto"/>
            <w:vAlign w:val="center"/>
          </w:tcPr>
          <w:p w14:paraId="2B2EDB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B388C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对交通运输领域建设工程中不按招标文件和投标文件订立合同或订立背离合同实质性内容的协议行为的行政处罚</w:t>
            </w:r>
          </w:p>
        </w:tc>
        <w:tc>
          <w:tcPr>
            <w:tcW w:w="709" w:type="dxa"/>
            <w:shd w:val="clear" w:color="auto" w:fill="auto"/>
            <w:vAlign w:val="center"/>
          </w:tcPr>
          <w:p w14:paraId="626745E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CAC95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2E579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759F8D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1.【法律】《中华人民共和国招标投标法》（1999年8月30日第九届全国人民代表大会常务委员会第十一次会议通过，2000年1月1日施行，2017年12月27日修正）第五十九条 招标人与中标人不按照招标文件和中标人的投标文件订立合同的，或者招标人、中标人订立背离合同实质性内容的协议的，责令改正；可以处中标项目金额千分之五以上千分之十以下的罚款。</w:t>
            </w:r>
            <w:r>
              <w:rPr>
                <w:rFonts w:ascii="宋体" w:eastAsia="宋体" w:hAnsi="宋体" w:cs="宋体" w:hint="eastAsia"/>
                <w:color w:val="000000"/>
                <w:kern w:val="0"/>
                <w:sz w:val="20"/>
                <w:szCs w:val="20"/>
              </w:rPr>
              <w:br/>
              <w:t>2.【行政法规】《中华人民共和国招标投标法实施条例》（2011年12月20日中华人民共和国国务院令第613号公布，2012年2月1日施行，2019年3月2日修订）第七十五条 招标人和中标人不按照招标文件和中标人的投标文件订立合同，合同的主要条款与招</w:t>
            </w:r>
            <w:r>
              <w:rPr>
                <w:rFonts w:ascii="宋体" w:eastAsia="宋体" w:hAnsi="宋体" w:cs="宋体" w:hint="eastAsia"/>
                <w:color w:val="000000"/>
                <w:kern w:val="0"/>
                <w:sz w:val="20"/>
                <w:szCs w:val="20"/>
              </w:rPr>
              <w:lastRenderedPageBreak/>
              <w:t>标文件、中标人的投标文件的内容不一致，或者招标人、中标人订立背离合同实质性内容的协议的，由有关行政监督部门责令改正，可以处中标项目金额5‰以上10‰以下的罚款。</w:t>
            </w:r>
          </w:p>
        </w:tc>
        <w:tc>
          <w:tcPr>
            <w:tcW w:w="2127" w:type="dxa"/>
            <w:shd w:val="clear" w:color="auto" w:fill="auto"/>
            <w:vAlign w:val="center"/>
          </w:tcPr>
          <w:p w14:paraId="2AB3AE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85013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82259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9F1EA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CB660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C9762C1" w14:textId="77777777" w:rsidR="00334251" w:rsidRDefault="00334251" w:rsidP="0082464C">
            <w:pPr>
              <w:widowControl/>
              <w:rPr>
                <w:rFonts w:ascii="宋体" w:eastAsia="宋体" w:hAnsi="宋体" w:cs="宋体"/>
                <w:color w:val="000000"/>
                <w:kern w:val="0"/>
                <w:sz w:val="20"/>
                <w:szCs w:val="20"/>
              </w:rPr>
            </w:pPr>
          </w:p>
        </w:tc>
      </w:tr>
      <w:tr w:rsidR="0082464C" w14:paraId="68F6F41D" w14:textId="77777777" w:rsidTr="00C23ABE">
        <w:tc>
          <w:tcPr>
            <w:tcW w:w="567" w:type="dxa"/>
            <w:shd w:val="clear" w:color="auto" w:fill="auto"/>
            <w:vAlign w:val="center"/>
          </w:tcPr>
          <w:p w14:paraId="5B5342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131</w:t>
            </w:r>
          </w:p>
        </w:tc>
        <w:tc>
          <w:tcPr>
            <w:tcW w:w="567" w:type="dxa"/>
            <w:shd w:val="clear" w:color="auto" w:fill="auto"/>
            <w:vAlign w:val="center"/>
          </w:tcPr>
          <w:p w14:paraId="15F71F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4537E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对交通运输领域建设工</w:t>
            </w:r>
            <w:r>
              <w:rPr>
                <w:rFonts w:ascii="宋体" w:eastAsia="宋体" w:hAnsi="宋体" w:cs="宋体" w:hint="eastAsia"/>
                <w:color w:val="000000"/>
                <w:kern w:val="0"/>
                <w:sz w:val="20"/>
                <w:szCs w:val="20"/>
              </w:rPr>
              <w:lastRenderedPageBreak/>
              <w:t>程中不按照合同履行义务，情节较为严重行为的行政处罚</w:t>
            </w:r>
          </w:p>
        </w:tc>
        <w:tc>
          <w:tcPr>
            <w:tcW w:w="709" w:type="dxa"/>
            <w:shd w:val="clear" w:color="auto" w:fill="auto"/>
            <w:vAlign w:val="center"/>
          </w:tcPr>
          <w:p w14:paraId="0C0D6F2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EDCEB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0DE74D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建设管理处、水运管理</w:t>
            </w:r>
            <w:r>
              <w:rPr>
                <w:rFonts w:ascii="宋体" w:eastAsia="宋体" w:hAnsi="宋体" w:cs="宋体" w:hint="eastAsia"/>
                <w:color w:val="000000"/>
                <w:kern w:val="0"/>
                <w:sz w:val="20"/>
                <w:szCs w:val="20"/>
              </w:rPr>
              <w:lastRenderedPageBreak/>
              <w:t>处、铁路建设管理处、自治区交通运输综合行政执法局</w:t>
            </w:r>
          </w:p>
        </w:tc>
        <w:tc>
          <w:tcPr>
            <w:tcW w:w="2409" w:type="dxa"/>
            <w:shd w:val="clear" w:color="auto" w:fill="auto"/>
            <w:vAlign w:val="center"/>
          </w:tcPr>
          <w:p w14:paraId="4619E8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【法律】《中华人民共和国招标投标法》（1999年8月30日第九届全国人民代表大会常务委员会第十一次会议通过，2000年</w:t>
            </w:r>
            <w:r>
              <w:rPr>
                <w:rFonts w:ascii="宋体" w:eastAsia="宋体" w:hAnsi="宋体" w:cs="宋体" w:hint="eastAsia"/>
                <w:color w:val="000000"/>
                <w:kern w:val="0"/>
                <w:sz w:val="20"/>
                <w:szCs w:val="20"/>
              </w:rPr>
              <w:lastRenderedPageBreak/>
              <w:t>1月1日施行，2017年12月27日修正）第六十条第二款 中标人不按照与招标人订立的合同履行义务，情节严重的，取消其二年至五年内参加依法必须进行招标的项目的投标资格并予以公告，直至由工商行政管理机关吊销营业执照。</w:t>
            </w:r>
          </w:p>
        </w:tc>
        <w:tc>
          <w:tcPr>
            <w:tcW w:w="2127" w:type="dxa"/>
            <w:shd w:val="clear" w:color="auto" w:fill="auto"/>
            <w:vAlign w:val="center"/>
          </w:tcPr>
          <w:p w14:paraId="6C1228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0D40A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5888A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FE20C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DC8C3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50609A0B" w14:textId="77777777" w:rsidR="00334251" w:rsidRDefault="00334251" w:rsidP="0082464C">
            <w:pPr>
              <w:widowControl/>
              <w:rPr>
                <w:rFonts w:ascii="宋体" w:eastAsia="宋体" w:hAnsi="宋体" w:cs="宋体"/>
                <w:color w:val="000000"/>
                <w:kern w:val="0"/>
                <w:sz w:val="20"/>
                <w:szCs w:val="20"/>
              </w:rPr>
            </w:pPr>
          </w:p>
        </w:tc>
      </w:tr>
      <w:tr w:rsidR="0082464C" w14:paraId="2D63574F" w14:textId="77777777" w:rsidTr="00C23ABE">
        <w:tc>
          <w:tcPr>
            <w:tcW w:w="567" w:type="dxa"/>
            <w:shd w:val="clear" w:color="auto" w:fill="auto"/>
            <w:vAlign w:val="center"/>
          </w:tcPr>
          <w:p w14:paraId="75F8A8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132</w:t>
            </w:r>
          </w:p>
        </w:tc>
        <w:tc>
          <w:tcPr>
            <w:tcW w:w="567" w:type="dxa"/>
            <w:shd w:val="clear" w:color="auto" w:fill="auto"/>
            <w:vAlign w:val="center"/>
          </w:tcPr>
          <w:p w14:paraId="44EF70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858B8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对交通运输领域勘察、设计、检测、施工、工程监理单位超越本单位资质等级承揽工程等行为的行</w:t>
            </w:r>
            <w:r>
              <w:rPr>
                <w:rFonts w:ascii="宋体" w:eastAsia="宋体" w:hAnsi="宋体" w:cs="宋体" w:hint="eastAsia"/>
                <w:color w:val="000000"/>
                <w:kern w:val="0"/>
                <w:sz w:val="20"/>
                <w:szCs w:val="20"/>
              </w:rPr>
              <w:lastRenderedPageBreak/>
              <w:t>政处罚</w:t>
            </w:r>
          </w:p>
        </w:tc>
        <w:tc>
          <w:tcPr>
            <w:tcW w:w="709" w:type="dxa"/>
            <w:shd w:val="clear" w:color="auto" w:fill="auto"/>
            <w:vAlign w:val="center"/>
          </w:tcPr>
          <w:p w14:paraId="6BBBFD5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37EAD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BF775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7E8DD0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1.【行政法规】《建设工程质量管理条例》（2000年1月30日国务院令第279号发布，自发布之日起施行，根据国务院令2019年第714号第二次修订）第六十条 违反本条例规定，勘察、设计、施工、工程监理单位超越本单位资质等级承揽工程的，责令停止违法行为，对勘察、设计单位或者工程监理单位处合同约定的勘察费、设计费或者监理酬金１倍以上２倍以下的罚款；对施工单位处工程合同价款2%以上4%以下的罚款，可以责令停业整顿，降低资质等级；情节严重的，吊销资质证书；有违法所得的，予以没收。未取得资质证书承揽工程的，予以取缔，依照前款规定处以罚款；有</w:t>
            </w:r>
            <w:r>
              <w:rPr>
                <w:rFonts w:ascii="宋体" w:eastAsia="宋体" w:hAnsi="宋体" w:cs="宋体" w:hint="eastAsia"/>
                <w:color w:val="000000"/>
                <w:kern w:val="0"/>
                <w:sz w:val="20"/>
                <w:szCs w:val="20"/>
              </w:rPr>
              <w:lastRenderedPageBreak/>
              <w:t xml:space="preserve">违法所得的，予以没收。以欺骗手段取得资质证书承揽工程的，吊销资质证书，依照本条第一款规定处以罚款；有违法所得的，予以没收。 </w:t>
            </w:r>
            <w:r>
              <w:rPr>
                <w:rFonts w:ascii="宋体" w:eastAsia="宋体" w:hAnsi="宋体" w:cs="宋体" w:hint="eastAsia"/>
                <w:color w:val="000000"/>
                <w:kern w:val="0"/>
                <w:sz w:val="20"/>
                <w:szCs w:val="20"/>
              </w:rPr>
              <w:br/>
              <w:t>2.【行政法规】《建设工程勘察设计管理条例》（2000年9月25日国务院令第293号公布，自公布之日起施行，根据2017年10月7日《国务院关于修改部分行政法规的决定》第二次修订）第八条 建设工程勘察、设计单位应当在其资质等级许可的范围内承揽建设工程勘察、设计业务。禁止建设工程勘察、设计单位超越其资质等级许可的范围或者以其他建设工程勘察、设计单位的名义承揽建设工程勘察、设计业务。禁止建设工程勘察、设计单位允许其他单位或者个人以本单位的名义承揽建设工程勘察、设计业务。</w:t>
            </w:r>
            <w:r>
              <w:rPr>
                <w:rFonts w:ascii="宋体" w:eastAsia="宋体" w:hAnsi="宋体" w:cs="宋体" w:hint="eastAsia"/>
                <w:color w:val="000000"/>
                <w:kern w:val="0"/>
                <w:sz w:val="20"/>
                <w:szCs w:val="20"/>
              </w:rPr>
              <w:br/>
              <w:t xml:space="preserve">    第三十五条 违反本条例第八条规定的，责令停止违法行为，处合同约定的勘察费、设计费1倍以上2倍以下的罚款，有违法所得的，予以没收；可以责令停业整顿，降低资质等级；情节严重的，吊销资质证书。未取得资质证书承揽工程的，予以取缔，依照前款规定处以罚款；有违法所得的，予以没收。以欺骗手段取得</w:t>
            </w:r>
            <w:r>
              <w:rPr>
                <w:rFonts w:ascii="宋体" w:eastAsia="宋体" w:hAnsi="宋体" w:cs="宋体" w:hint="eastAsia"/>
                <w:color w:val="000000"/>
                <w:kern w:val="0"/>
                <w:sz w:val="20"/>
                <w:szCs w:val="20"/>
              </w:rPr>
              <w:lastRenderedPageBreak/>
              <w:t>资质证书承揽工程的，吊销资质证书，依照本条第一款规定处以罚款；有违法所得的，予以没收。</w:t>
            </w:r>
            <w:r>
              <w:rPr>
                <w:rFonts w:ascii="宋体" w:eastAsia="宋体" w:hAnsi="宋体" w:cs="宋体" w:hint="eastAsia"/>
                <w:color w:val="000000"/>
                <w:kern w:val="0"/>
                <w:sz w:val="20"/>
                <w:szCs w:val="20"/>
              </w:rPr>
              <w:br/>
              <w:t>3.【部门规章】《公路建设监督管理办法》（交通部令2006年第6号公布，自2006年8月1日施行，根据交通运输部令2021年第11号修正）第二十条 公路建设从业单位应当依法取得公路工程资质证书并按照资质管理有关规定，在其核定的业务范围内承揽工程，禁止无证或越级承揽工程。</w:t>
            </w:r>
            <w:r>
              <w:rPr>
                <w:rFonts w:ascii="宋体" w:eastAsia="宋体" w:hAnsi="宋体" w:cs="宋体" w:hint="eastAsia"/>
                <w:color w:val="000000"/>
                <w:kern w:val="0"/>
                <w:sz w:val="20"/>
                <w:szCs w:val="20"/>
              </w:rPr>
              <w:br/>
              <w:t xml:space="preserve">    第四十二条 违反本办法第二十条规定，承包单位弄虚作假、无证或越级承揽工程任务的，责令停止违法行为，对勘察、设计单位或工程监理单位处合同约定的勘察费、设计费或监理酬金1倍以上2倍以下的罚款；对施工单位处工程合同价款2%以上4%以下的罚款，可以责令停业整顿，降低资质等级；情节严重的，吊销资质证书；有违法所得的，予以没收。承包单位转包或违法分包工程的，责令改正，没收违法所得，对勘察、设计、监理单位处合同约定的勘察费、设计费、监理酬金的25%以上50%以下的罚款；对施工单位处工程合同价款0.5%以上1%以下的罚款。</w:t>
            </w:r>
            <w:r>
              <w:rPr>
                <w:rFonts w:ascii="宋体" w:eastAsia="宋体" w:hAnsi="宋体" w:cs="宋体" w:hint="eastAsia"/>
                <w:color w:val="000000"/>
                <w:kern w:val="0"/>
                <w:sz w:val="20"/>
                <w:szCs w:val="20"/>
              </w:rPr>
              <w:br/>
              <w:t>4.【部门规章】《水运建</w:t>
            </w:r>
            <w:r>
              <w:rPr>
                <w:rFonts w:ascii="宋体" w:eastAsia="宋体" w:hAnsi="宋体" w:cs="宋体" w:hint="eastAsia"/>
                <w:color w:val="000000"/>
                <w:kern w:val="0"/>
                <w:sz w:val="20"/>
                <w:szCs w:val="20"/>
              </w:rPr>
              <w:lastRenderedPageBreak/>
              <w:t>设市场监督管理办法》（2016年11月30日经第28次部务会议通过，2017年2月1日施行）    第三十七条 违反本办法规定，承包单位超越资质等级承揽工程的，依照《建设工程质量管理条例》第六十条规定，责令停止违法行为，按照以下标准处以罚款;有违法所得的，予以没收：(一)工程尚未开工建设的，对勘察、设计单位或者工程监理单位处合同约定的勘察费、设计费或者监理酬金1倍的罚款;对施工单位处工程合同价款2%的罚款;(二)工程已开工建设的，对勘察、设计单位或者工程监理单位处合同约定的勘察费、设计费或者监理酬金1倍以上2倍以下的罚款;对施工单位处工程合同价款2%以上4%以下的罚款。未取得资质证书承揽工程的，予以取缔，依照前款规定处以罚款;有违法所得的，予以没收。</w:t>
            </w:r>
          </w:p>
        </w:tc>
        <w:tc>
          <w:tcPr>
            <w:tcW w:w="2127" w:type="dxa"/>
            <w:shd w:val="clear" w:color="auto" w:fill="auto"/>
            <w:vAlign w:val="center"/>
          </w:tcPr>
          <w:p w14:paraId="29CC06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519451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3CCC1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0E855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F3FBC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EA3D95A" w14:textId="77777777" w:rsidR="00334251" w:rsidRDefault="00334251" w:rsidP="0082464C">
            <w:pPr>
              <w:widowControl/>
              <w:rPr>
                <w:rFonts w:ascii="宋体" w:eastAsia="宋体" w:hAnsi="宋体" w:cs="宋体"/>
                <w:color w:val="000000"/>
                <w:kern w:val="0"/>
                <w:sz w:val="20"/>
                <w:szCs w:val="20"/>
              </w:rPr>
            </w:pPr>
          </w:p>
        </w:tc>
      </w:tr>
      <w:tr w:rsidR="0082464C" w14:paraId="7364E059" w14:textId="77777777" w:rsidTr="00C23ABE">
        <w:tc>
          <w:tcPr>
            <w:tcW w:w="567" w:type="dxa"/>
            <w:shd w:val="clear" w:color="auto" w:fill="auto"/>
            <w:vAlign w:val="center"/>
          </w:tcPr>
          <w:p w14:paraId="7D522F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133</w:t>
            </w:r>
          </w:p>
        </w:tc>
        <w:tc>
          <w:tcPr>
            <w:tcW w:w="567" w:type="dxa"/>
            <w:shd w:val="clear" w:color="auto" w:fill="auto"/>
            <w:vAlign w:val="center"/>
          </w:tcPr>
          <w:p w14:paraId="2827BD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D6F80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对交通运输领域生产、经营、运输、储存、</w:t>
            </w:r>
            <w:r>
              <w:rPr>
                <w:rFonts w:ascii="宋体" w:eastAsia="宋体" w:hAnsi="宋体" w:cs="宋体" w:hint="eastAsia"/>
                <w:color w:val="000000"/>
                <w:kern w:val="0"/>
                <w:sz w:val="20"/>
                <w:szCs w:val="20"/>
              </w:rPr>
              <w:lastRenderedPageBreak/>
              <w:t>使用危险物品或者处置废弃危险物品，未建立专门安全管理制度、未采取可靠的安全措施等行为的行政处罚</w:t>
            </w:r>
          </w:p>
        </w:tc>
        <w:tc>
          <w:tcPr>
            <w:tcW w:w="709" w:type="dxa"/>
            <w:shd w:val="clear" w:color="auto" w:fill="auto"/>
            <w:vAlign w:val="center"/>
          </w:tcPr>
          <w:p w14:paraId="7C60220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4618D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B9DB2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243659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【法律】《中华人民共和国安全生产法》 （2021年6月10日中华人民共和国主席令第88号公布，自2021年9月1日起施行）第一百零一条 生产经营单位有下列行为之一的，责令限期改正，处十万元以下的罚款；逾期未改正的，责令停产停业整顿，并处十万元以上二十万</w:t>
            </w:r>
            <w:r>
              <w:rPr>
                <w:rFonts w:ascii="宋体" w:eastAsia="宋体" w:hAnsi="宋体" w:cs="宋体" w:hint="eastAsia"/>
                <w:color w:val="000000"/>
                <w:kern w:val="0"/>
                <w:sz w:val="20"/>
                <w:szCs w:val="20"/>
              </w:rPr>
              <w:lastRenderedPageBreak/>
              <w:t>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二）对重大危险源未登记建档，未进行定期检测、评估、监控，未制定应急预案，或者未告知应急措施的；（三）进行爆破、吊装、动火、临时用电以及国务院应急管理部门会同国务院有关部门规定的其他危险作业，未安排专门人员进行现场安全管理的；（四）未建立安全风险分级管控制度或者未按照安全风险分级采取相应管控措施的；（五）未建立事故隐患排查治理制度，或者重大事故隐患排查治理情况未按照规定报告的。</w:t>
            </w:r>
          </w:p>
        </w:tc>
        <w:tc>
          <w:tcPr>
            <w:tcW w:w="2127" w:type="dxa"/>
            <w:shd w:val="clear" w:color="auto" w:fill="auto"/>
            <w:vAlign w:val="center"/>
          </w:tcPr>
          <w:p w14:paraId="609C9F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8AA64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69390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E04E2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335F4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3911D7C9" w14:textId="77777777" w:rsidR="00334251" w:rsidRDefault="00334251" w:rsidP="0082464C">
            <w:pPr>
              <w:widowControl/>
              <w:rPr>
                <w:rFonts w:ascii="宋体" w:eastAsia="宋体" w:hAnsi="宋体" w:cs="宋体"/>
                <w:color w:val="000000"/>
                <w:kern w:val="0"/>
                <w:sz w:val="20"/>
                <w:szCs w:val="20"/>
              </w:rPr>
            </w:pPr>
          </w:p>
        </w:tc>
      </w:tr>
      <w:tr w:rsidR="0082464C" w14:paraId="49507C05" w14:textId="77777777" w:rsidTr="00C23ABE">
        <w:tc>
          <w:tcPr>
            <w:tcW w:w="567" w:type="dxa"/>
            <w:shd w:val="clear" w:color="auto" w:fill="auto"/>
            <w:vAlign w:val="center"/>
          </w:tcPr>
          <w:p w14:paraId="10D264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134</w:t>
            </w:r>
          </w:p>
        </w:tc>
        <w:tc>
          <w:tcPr>
            <w:tcW w:w="567" w:type="dxa"/>
            <w:shd w:val="clear" w:color="auto" w:fill="auto"/>
            <w:vAlign w:val="center"/>
          </w:tcPr>
          <w:p w14:paraId="7AE94A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C87B8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对交通运输领域生产安全事故发生单位对事故发生负有责任的单位、有关人员的行政处罚</w:t>
            </w:r>
          </w:p>
        </w:tc>
        <w:tc>
          <w:tcPr>
            <w:tcW w:w="709" w:type="dxa"/>
            <w:shd w:val="clear" w:color="auto" w:fill="auto"/>
            <w:vAlign w:val="center"/>
          </w:tcPr>
          <w:p w14:paraId="684C7EC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A22D9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DCA45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349525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【行政法规】《生产安全事故报告和调查处理条例》（2007年3月28日国务院第172次常务会议通过，2007年6月1日施行）第四十条第一款 事故发生单位对事故发生负有责任的，由有关部门依法暂扣或者吊销其有关证照；对事故发生单位负有事故责任的有关人员，依法暂停或者撤销其与安全生产有关的执业资格、岗位证书；事故发生单位主要负责人受到刑事处罚或者撤职处分的，自刑罚执行完毕或者受处分之日起，5年内不得担任任何生产经营单位的主要负责人。</w:t>
            </w:r>
          </w:p>
        </w:tc>
        <w:tc>
          <w:tcPr>
            <w:tcW w:w="2127" w:type="dxa"/>
            <w:shd w:val="clear" w:color="auto" w:fill="auto"/>
            <w:vAlign w:val="center"/>
          </w:tcPr>
          <w:p w14:paraId="66A8B4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4FA1E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F8302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D3ED4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399C0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DDC65CA" w14:textId="77777777" w:rsidR="00334251" w:rsidRDefault="00334251" w:rsidP="0082464C">
            <w:pPr>
              <w:widowControl/>
              <w:rPr>
                <w:rFonts w:ascii="宋体" w:eastAsia="宋体" w:hAnsi="宋体" w:cs="宋体"/>
                <w:color w:val="000000"/>
                <w:kern w:val="0"/>
                <w:sz w:val="20"/>
                <w:szCs w:val="20"/>
              </w:rPr>
            </w:pPr>
          </w:p>
        </w:tc>
      </w:tr>
      <w:tr w:rsidR="0082464C" w14:paraId="553D49B3" w14:textId="77777777" w:rsidTr="00C23ABE">
        <w:tc>
          <w:tcPr>
            <w:tcW w:w="567" w:type="dxa"/>
            <w:shd w:val="clear" w:color="auto" w:fill="auto"/>
            <w:vAlign w:val="center"/>
          </w:tcPr>
          <w:p w14:paraId="3A6048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135</w:t>
            </w:r>
          </w:p>
        </w:tc>
        <w:tc>
          <w:tcPr>
            <w:tcW w:w="567" w:type="dxa"/>
            <w:shd w:val="clear" w:color="auto" w:fill="auto"/>
            <w:vAlign w:val="center"/>
          </w:tcPr>
          <w:p w14:paraId="343B37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CC63A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对交通运输领域生产经营单位不具备</w:t>
            </w:r>
            <w:r>
              <w:rPr>
                <w:rFonts w:ascii="宋体" w:eastAsia="宋体" w:hAnsi="宋体" w:cs="宋体" w:hint="eastAsia"/>
                <w:color w:val="000000"/>
                <w:kern w:val="0"/>
                <w:sz w:val="20"/>
                <w:szCs w:val="20"/>
              </w:rPr>
              <w:lastRenderedPageBreak/>
              <w:t>规定的安全生产条件，经停产停业整顿仍不具备安全生产条件的行政处罚</w:t>
            </w:r>
          </w:p>
        </w:tc>
        <w:tc>
          <w:tcPr>
            <w:tcW w:w="709" w:type="dxa"/>
            <w:shd w:val="clear" w:color="auto" w:fill="auto"/>
            <w:vAlign w:val="center"/>
          </w:tcPr>
          <w:p w14:paraId="2124295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780A1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6FD47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w:t>
            </w:r>
            <w:r>
              <w:rPr>
                <w:rFonts w:ascii="宋体" w:eastAsia="宋体" w:hAnsi="宋体" w:cs="宋体" w:hint="eastAsia"/>
                <w:color w:val="000000"/>
                <w:kern w:val="0"/>
                <w:sz w:val="20"/>
                <w:szCs w:val="20"/>
              </w:rPr>
              <w:lastRenderedPageBreak/>
              <w:t>政执法局</w:t>
            </w:r>
          </w:p>
        </w:tc>
        <w:tc>
          <w:tcPr>
            <w:tcW w:w="2409" w:type="dxa"/>
            <w:shd w:val="clear" w:color="auto" w:fill="auto"/>
            <w:vAlign w:val="center"/>
          </w:tcPr>
          <w:p w14:paraId="66B3FC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【法律】《中华人民共和国安全生产法》 （2021年6月10日中华人民共和国主席令第88号公布，自2021年9月1日起施行）第一百一十三条 生产经营单位存在下列情形之一的，负有安全生产监督</w:t>
            </w:r>
            <w:r>
              <w:rPr>
                <w:rFonts w:ascii="宋体" w:eastAsia="宋体" w:hAnsi="宋体" w:cs="宋体" w:hint="eastAsia"/>
                <w:color w:val="000000"/>
                <w:kern w:val="0"/>
                <w:sz w:val="20"/>
                <w:szCs w:val="20"/>
              </w:rPr>
              <w:lastRenderedPageBreak/>
              <w:t>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一）存在重大事故隐患，一百八十日内三次或者一年内四次受到本法规定的行政处罚的；（二）经停产停业整顿，仍不具备法律、行政法规和国家标准或者行业标准规定的安全生产条件的；（三）不具备法律、行政法规和国家标准或者行业标准规定的安全生产条件，导致发生重大、特别重大生产安全事故的；（四）拒不执行负有安全生产监督管理职责的部门作出的停产停业整顿决定的。</w:t>
            </w:r>
          </w:p>
        </w:tc>
        <w:tc>
          <w:tcPr>
            <w:tcW w:w="2127" w:type="dxa"/>
            <w:shd w:val="clear" w:color="auto" w:fill="auto"/>
            <w:vAlign w:val="center"/>
          </w:tcPr>
          <w:p w14:paraId="15ADE5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DD2D0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01A85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C300E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CAAD1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478C132C" w14:textId="77777777" w:rsidR="00334251" w:rsidRDefault="00334251" w:rsidP="0082464C">
            <w:pPr>
              <w:widowControl/>
              <w:rPr>
                <w:rFonts w:ascii="宋体" w:eastAsia="宋体" w:hAnsi="宋体" w:cs="宋体"/>
                <w:color w:val="000000"/>
                <w:kern w:val="0"/>
                <w:sz w:val="20"/>
                <w:szCs w:val="20"/>
              </w:rPr>
            </w:pPr>
          </w:p>
        </w:tc>
      </w:tr>
      <w:tr w:rsidR="0082464C" w14:paraId="2CEB8577" w14:textId="77777777" w:rsidTr="00C23ABE">
        <w:tc>
          <w:tcPr>
            <w:tcW w:w="567" w:type="dxa"/>
            <w:shd w:val="clear" w:color="auto" w:fill="auto"/>
            <w:vAlign w:val="center"/>
          </w:tcPr>
          <w:p w14:paraId="35F475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136</w:t>
            </w:r>
          </w:p>
        </w:tc>
        <w:tc>
          <w:tcPr>
            <w:tcW w:w="567" w:type="dxa"/>
            <w:shd w:val="clear" w:color="auto" w:fill="auto"/>
            <w:vAlign w:val="center"/>
          </w:tcPr>
          <w:p w14:paraId="04737B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4BE18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对交通运输领域生产经营单位储存危险物品的仓库与员工宿舍在同一座建筑内，或者与员工宿舍的距离不符合安全要求等</w:t>
            </w:r>
            <w:r>
              <w:rPr>
                <w:rFonts w:ascii="宋体" w:eastAsia="宋体" w:hAnsi="宋体" w:cs="宋体" w:hint="eastAsia"/>
                <w:color w:val="000000"/>
                <w:kern w:val="0"/>
                <w:sz w:val="20"/>
                <w:szCs w:val="20"/>
              </w:rPr>
              <w:lastRenderedPageBreak/>
              <w:t>行为的行政处罚</w:t>
            </w:r>
          </w:p>
        </w:tc>
        <w:tc>
          <w:tcPr>
            <w:tcW w:w="709" w:type="dxa"/>
            <w:shd w:val="clear" w:color="auto" w:fill="auto"/>
            <w:vAlign w:val="center"/>
          </w:tcPr>
          <w:p w14:paraId="317FC1B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F549B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599BF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5187FE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安全生产法》（2002年6月29日第九届全国人民代表大会常务委员会第二十八次会议通过，2021年6月10日第十三届全国人民代表大会常务委员会第二十九次会议修订，2021年9月1日起施行）第一百零五条 生产经营单位有下列行为之一的，责令限期改正，处五万元以下的罚款，对其直接负责的主管人员和其他直接责任人员处一万元以下的罚款；逾期未改正的，责令停产停业整顿；构成犯罪的，依照刑法有关规定追究刑事责任：（一）生产、经营、储存、使用危险物品的车间、商店、仓库与员工宿舍在同一座建筑内，或者与员工宿舍的距离不符合安全要求的；（二）生产经营场所和员工宿舍未设有符合紧急疏散需</w:t>
            </w:r>
            <w:r>
              <w:rPr>
                <w:rFonts w:ascii="宋体" w:eastAsia="宋体" w:hAnsi="宋体" w:cs="宋体" w:hint="eastAsia"/>
                <w:color w:val="000000"/>
                <w:kern w:val="0"/>
                <w:sz w:val="20"/>
                <w:szCs w:val="20"/>
              </w:rPr>
              <w:lastRenderedPageBreak/>
              <w:t>要、标志明显、保持畅通的出口，或者锁闭、封堵生产经营场所或者员工宿舍出口的。</w:t>
            </w:r>
          </w:p>
        </w:tc>
        <w:tc>
          <w:tcPr>
            <w:tcW w:w="2127" w:type="dxa"/>
            <w:shd w:val="clear" w:color="auto" w:fill="auto"/>
            <w:vAlign w:val="center"/>
          </w:tcPr>
          <w:p w14:paraId="68EDF9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01258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8B188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80635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7A0B0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7C6F05D" w14:textId="77777777" w:rsidR="00334251" w:rsidRDefault="00334251" w:rsidP="0082464C">
            <w:pPr>
              <w:widowControl/>
              <w:rPr>
                <w:rFonts w:ascii="宋体" w:eastAsia="宋体" w:hAnsi="宋体" w:cs="宋体"/>
                <w:color w:val="000000"/>
                <w:kern w:val="0"/>
                <w:sz w:val="20"/>
                <w:szCs w:val="20"/>
              </w:rPr>
            </w:pPr>
          </w:p>
        </w:tc>
      </w:tr>
      <w:tr w:rsidR="0082464C" w14:paraId="6899E575" w14:textId="77777777" w:rsidTr="00C23ABE">
        <w:tc>
          <w:tcPr>
            <w:tcW w:w="567" w:type="dxa"/>
            <w:shd w:val="clear" w:color="auto" w:fill="auto"/>
            <w:vAlign w:val="center"/>
          </w:tcPr>
          <w:p w14:paraId="2CF6ED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137</w:t>
            </w:r>
          </w:p>
        </w:tc>
        <w:tc>
          <w:tcPr>
            <w:tcW w:w="567" w:type="dxa"/>
            <w:shd w:val="clear" w:color="auto" w:fill="auto"/>
            <w:vAlign w:val="center"/>
          </w:tcPr>
          <w:p w14:paraId="6B5EF7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A556E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w:t>
            </w:r>
            <w:r>
              <w:rPr>
                <w:rFonts w:ascii="宋体" w:eastAsia="宋体" w:hAnsi="宋体" w:cs="宋体" w:hint="eastAsia"/>
                <w:color w:val="000000"/>
                <w:kern w:val="0"/>
                <w:sz w:val="20"/>
                <w:szCs w:val="20"/>
              </w:rPr>
              <w:lastRenderedPageBreak/>
              <w:t>营单位拒绝、阻碍负有安全生产监督管理职责的部门依法实施监督检查行为的行政处罚</w:t>
            </w:r>
          </w:p>
        </w:tc>
        <w:tc>
          <w:tcPr>
            <w:tcW w:w="709" w:type="dxa"/>
            <w:shd w:val="clear" w:color="auto" w:fill="auto"/>
            <w:vAlign w:val="center"/>
          </w:tcPr>
          <w:p w14:paraId="583DA28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862FD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5C1CC7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安全监督处、自治区交</w:t>
            </w:r>
            <w:r>
              <w:rPr>
                <w:rFonts w:ascii="宋体" w:eastAsia="宋体" w:hAnsi="宋体" w:cs="宋体" w:hint="eastAsia"/>
                <w:color w:val="000000"/>
                <w:kern w:val="0"/>
                <w:sz w:val="20"/>
                <w:szCs w:val="20"/>
              </w:rPr>
              <w:lastRenderedPageBreak/>
              <w:t>通运输综合行政执法局</w:t>
            </w:r>
          </w:p>
        </w:tc>
        <w:tc>
          <w:tcPr>
            <w:tcW w:w="2409" w:type="dxa"/>
            <w:shd w:val="clear" w:color="auto" w:fill="auto"/>
            <w:vAlign w:val="center"/>
          </w:tcPr>
          <w:p w14:paraId="3B6E61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【法律】《中华人民共和国安全生产法》（2021年6月10日中华人民共和国主席令第88号公布，自2021年9月1日起施行）</w:t>
            </w:r>
            <w:r>
              <w:rPr>
                <w:rFonts w:ascii="宋体" w:eastAsia="宋体" w:hAnsi="宋体" w:cs="宋体" w:hint="eastAsia"/>
                <w:color w:val="000000"/>
                <w:kern w:val="0"/>
                <w:sz w:val="20"/>
                <w:szCs w:val="20"/>
              </w:rPr>
              <w:lastRenderedPageBreak/>
              <w:t>第一百零八条 违反本法规定，生产经营单位拒绝、阻碍负有安全生产监督管理职责的部门依法实施监督检查的，责令改正；拒不改正的，处二万元以上二十万元以下的罚款；对其直接负责的主管人员和其他直接责任人员处一万元以上二万元以下的罚款；构成犯罪的，依照刑法有关规定追究刑事责任。</w:t>
            </w:r>
          </w:p>
        </w:tc>
        <w:tc>
          <w:tcPr>
            <w:tcW w:w="2127" w:type="dxa"/>
            <w:shd w:val="clear" w:color="auto" w:fill="auto"/>
            <w:vAlign w:val="center"/>
          </w:tcPr>
          <w:p w14:paraId="7C6FE1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68746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7EC34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F0A98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E2AA6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437FD57E" w14:textId="77777777" w:rsidR="00334251" w:rsidRDefault="00334251" w:rsidP="0082464C">
            <w:pPr>
              <w:widowControl/>
              <w:rPr>
                <w:rFonts w:ascii="宋体" w:eastAsia="宋体" w:hAnsi="宋体" w:cs="宋体"/>
                <w:color w:val="000000"/>
                <w:kern w:val="0"/>
                <w:sz w:val="20"/>
                <w:szCs w:val="20"/>
              </w:rPr>
            </w:pPr>
          </w:p>
        </w:tc>
      </w:tr>
      <w:tr w:rsidR="0082464C" w14:paraId="6C5B7B66" w14:textId="77777777" w:rsidTr="00C23ABE">
        <w:tc>
          <w:tcPr>
            <w:tcW w:w="567" w:type="dxa"/>
            <w:shd w:val="clear" w:color="auto" w:fill="auto"/>
            <w:vAlign w:val="center"/>
          </w:tcPr>
          <w:p w14:paraId="259F50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138</w:t>
            </w:r>
          </w:p>
        </w:tc>
        <w:tc>
          <w:tcPr>
            <w:tcW w:w="567" w:type="dxa"/>
            <w:shd w:val="clear" w:color="auto" w:fill="auto"/>
            <w:vAlign w:val="center"/>
          </w:tcPr>
          <w:p w14:paraId="2669E7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AD0FA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对交通运输领域生产经营单位未按照国家规定进行可能危及对方安全生产的生产经营活动的行政处罚</w:t>
            </w:r>
          </w:p>
        </w:tc>
        <w:tc>
          <w:tcPr>
            <w:tcW w:w="709" w:type="dxa"/>
            <w:shd w:val="clear" w:color="auto" w:fill="auto"/>
            <w:vAlign w:val="center"/>
          </w:tcPr>
          <w:p w14:paraId="3BFF252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AFD70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98000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5B824D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 《中华人民共和国安全生产法》 （2021年6月10日中华人民共和国主席令第88号公布，自2021年9月1日起施行）第一百零四条 两个以上生产经营单位在同一作业区域内进行可能危及对方安全生产的生产经营活动，未签订安全生产管理协议或者未指定专职安全生产管理人员进行安全生产检查与协调的，责令限期改正，处五万元以下罚款，对其直接负责的主管人员和其他直接责任人员处一万元以下的罚款，逾期未改正的，责令停产停业。</w:t>
            </w:r>
          </w:p>
        </w:tc>
        <w:tc>
          <w:tcPr>
            <w:tcW w:w="2127" w:type="dxa"/>
            <w:shd w:val="clear" w:color="auto" w:fill="auto"/>
            <w:vAlign w:val="center"/>
          </w:tcPr>
          <w:p w14:paraId="598A32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0965FA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F636F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7936D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8723A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1D7AB53" w14:textId="77777777" w:rsidR="00334251" w:rsidRDefault="00334251" w:rsidP="0082464C">
            <w:pPr>
              <w:widowControl/>
              <w:rPr>
                <w:rFonts w:ascii="宋体" w:eastAsia="宋体" w:hAnsi="宋体" w:cs="宋体"/>
                <w:color w:val="000000"/>
                <w:kern w:val="0"/>
                <w:sz w:val="20"/>
                <w:szCs w:val="20"/>
              </w:rPr>
            </w:pPr>
          </w:p>
        </w:tc>
      </w:tr>
      <w:tr w:rsidR="0082464C" w14:paraId="38FB6C70" w14:textId="77777777" w:rsidTr="00C23ABE">
        <w:tc>
          <w:tcPr>
            <w:tcW w:w="567" w:type="dxa"/>
            <w:shd w:val="clear" w:color="auto" w:fill="auto"/>
            <w:vAlign w:val="center"/>
          </w:tcPr>
          <w:p w14:paraId="253929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139</w:t>
            </w:r>
          </w:p>
        </w:tc>
        <w:tc>
          <w:tcPr>
            <w:tcW w:w="567" w:type="dxa"/>
            <w:shd w:val="clear" w:color="auto" w:fill="auto"/>
            <w:vAlign w:val="center"/>
          </w:tcPr>
          <w:p w14:paraId="761BD4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12E0E9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对交通运</w:t>
            </w:r>
            <w:r>
              <w:rPr>
                <w:rFonts w:ascii="宋体" w:eastAsia="宋体" w:hAnsi="宋体" w:cs="宋体" w:hint="eastAsia"/>
                <w:color w:val="000000"/>
                <w:kern w:val="0"/>
                <w:sz w:val="20"/>
                <w:szCs w:val="20"/>
              </w:rPr>
              <w:lastRenderedPageBreak/>
              <w:t>输领域生产经营单位未按照国家规定投保安全生产责任保险行为的行政处罚</w:t>
            </w:r>
          </w:p>
        </w:tc>
        <w:tc>
          <w:tcPr>
            <w:tcW w:w="709" w:type="dxa"/>
            <w:shd w:val="clear" w:color="auto" w:fill="auto"/>
            <w:vAlign w:val="center"/>
          </w:tcPr>
          <w:p w14:paraId="50AC3EC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A9A10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43A918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安全监督</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5FD088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【法律】《中华人民共和国安全生产法》 （2021年</w:t>
            </w:r>
            <w:r>
              <w:rPr>
                <w:rFonts w:ascii="宋体" w:eastAsia="宋体" w:hAnsi="宋体" w:cs="宋体" w:hint="eastAsia"/>
                <w:color w:val="000000"/>
                <w:kern w:val="0"/>
                <w:sz w:val="20"/>
                <w:szCs w:val="20"/>
              </w:rPr>
              <w:lastRenderedPageBreak/>
              <w:t>6月10日中华人民共和国主席令第88号公布，自2021年9月1日起施行）第一百零九条 高危行业、领域的生产经营单位未按照国家规定投保安全生产责任保险的，责令限期改正，处五万元以上十万元以下的罚款；逾期未改正的，处十万元以上二十万元以下的罚款。</w:t>
            </w:r>
          </w:p>
        </w:tc>
        <w:tc>
          <w:tcPr>
            <w:tcW w:w="2127" w:type="dxa"/>
            <w:shd w:val="clear" w:color="auto" w:fill="auto"/>
            <w:vAlign w:val="center"/>
          </w:tcPr>
          <w:p w14:paraId="211C42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816A1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2ABAF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42439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4FC10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57185D22" w14:textId="77777777" w:rsidR="00334251" w:rsidRDefault="00334251" w:rsidP="0082464C">
            <w:pPr>
              <w:widowControl/>
              <w:rPr>
                <w:rFonts w:ascii="宋体" w:eastAsia="宋体" w:hAnsi="宋体" w:cs="宋体"/>
                <w:color w:val="000000"/>
                <w:kern w:val="0"/>
                <w:sz w:val="20"/>
                <w:szCs w:val="20"/>
              </w:rPr>
            </w:pPr>
          </w:p>
        </w:tc>
      </w:tr>
      <w:tr w:rsidR="0082464C" w14:paraId="6A339AB6" w14:textId="77777777" w:rsidTr="00C23ABE">
        <w:tc>
          <w:tcPr>
            <w:tcW w:w="567" w:type="dxa"/>
            <w:shd w:val="clear" w:color="auto" w:fill="auto"/>
            <w:vAlign w:val="center"/>
          </w:tcPr>
          <w:p w14:paraId="116438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140</w:t>
            </w:r>
          </w:p>
        </w:tc>
        <w:tc>
          <w:tcPr>
            <w:tcW w:w="567" w:type="dxa"/>
            <w:shd w:val="clear" w:color="auto" w:fill="auto"/>
            <w:vAlign w:val="center"/>
          </w:tcPr>
          <w:p w14:paraId="1E9C47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5759A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对交通运输领域生产经营单位未采取措施消除事故隐患行为的行政处罚</w:t>
            </w:r>
          </w:p>
        </w:tc>
        <w:tc>
          <w:tcPr>
            <w:tcW w:w="709" w:type="dxa"/>
            <w:shd w:val="clear" w:color="auto" w:fill="auto"/>
            <w:vAlign w:val="center"/>
          </w:tcPr>
          <w:p w14:paraId="66054B9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CC8AD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B466E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21F248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 《中华人民共和国安全生产法》 （2021年6月10日中华人民共和国主席令第88号公布，自2021年9月1日起施行）第一百零二条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w:t>
            </w:r>
          </w:p>
        </w:tc>
        <w:tc>
          <w:tcPr>
            <w:tcW w:w="2127" w:type="dxa"/>
            <w:shd w:val="clear" w:color="auto" w:fill="auto"/>
            <w:vAlign w:val="center"/>
          </w:tcPr>
          <w:p w14:paraId="7B851E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55DE0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40502A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2F058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BE29D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B511E0F" w14:textId="77777777" w:rsidR="00334251" w:rsidRDefault="00334251" w:rsidP="0082464C">
            <w:pPr>
              <w:widowControl/>
              <w:rPr>
                <w:rFonts w:ascii="宋体" w:eastAsia="宋体" w:hAnsi="宋体" w:cs="宋体"/>
                <w:color w:val="000000"/>
                <w:kern w:val="0"/>
                <w:sz w:val="20"/>
                <w:szCs w:val="20"/>
              </w:rPr>
            </w:pPr>
          </w:p>
        </w:tc>
      </w:tr>
      <w:tr w:rsidR="0082464C" w14:paraId="7F200BD6" w14:textId="77777777" w:rsidTr="00C23ABE">
        <w:tc>
          <w:tcPr>
            <w:tcW w:w="567" w:type="dxa"/>
            <w:shd w:val="clear" w:color="auto" w:fill="auto"/>
            <w:vAlign w:val="center"/>
          </w:tcPr>
          <w:p w14:paraId="14E4F1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141</w:t>
            </w:r>
          </w:p>
        </w:tc>
        <w:tc>
          <w:tcPr>
            <w:tcW w:w="567" w:type="dxa"/>
            <w:shd w:val="clear" w:color="auto" w:fill="auto"/>
            <w:vAlign w:val="center"/>
          </w:tcPr>
          <w:p w14:paraId="63E126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65729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对交通运输领域生产经营单位未将生产安全事故应急救援预案报送备案、未建立应急值班制度或者配备应急值班人员行为的行政处罚</w:t>
            </w:r>
          </w:p>
        </w:tc>
        <w:tc>
          <w:tcPr>
            <w:tcW w:w="709" w:type="dxa"/>
            <w:shd w:val="clear" w:color="auto" w:fill="auto"/>
            <w:vAlign w:val="center"/>
          </w:tcPr>
          <w:p w14:paraId="198B7FD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93E84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215C6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06E669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【行政法规】《生产安全事故应急条例》（2018年12月5日国务院第33次常务会议通过，2019年4月1日施行）第三十二条 生产经营单位未将生产安全事故应急救援预案报送备案、未建立应急值班制度或者配备应急值班人员的，由县级以上人民政府负有安全生产监督管理职责的部门责令限期改正；逾期未改正的，处3万元以上5万元以下的罚款，对直接负责的主管人员和其他直接责任人员处1万元以上2万元以下的罚款。</w:t>
            </w:r>
          </w:p>
        </w:tc>
        <w:tc>
          <w:tcPr>
            <w:tcW w:w="2127" w:type="dxa"/>
            <w:shd w:val="clear" w:color="auto" w:fill="auto"/>
            <w:vAlign w:val="center"/>
          </w:tcPr>
          <w:p w14:paraId="44FD4C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C3E98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F08EB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30EB3A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9410F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1CDEEEE" w14:textId="77777777" w:rsidR="00334251" w:rsidRDefault="00334251" w:rsidP="0082464C">
            <w:pPr>
              <w:widowControl/>
              <w:rPr>
                <w:rFonts w:ascii="宋体" w:eastAsia="宋体" w:hAnsi="宋体" w:cs="宋体"/>
                <w:color w:val="000000"/>
                <w:kern w:val="0"/>
                <w:sz w:val="20"/>
                <w:szCs w:val="20"/>
              </w:rPr>
            </w:pPr>
          </w:p>
        </w:tc>
      </w:tr>
      <w:tr w:rsidR="0082464C" w14:paraId="6FBE4D3B" w14:textId="77777777" w:rsidTr="00C23ABE">
        <w:tc>
          <w:tcPr>
            <w:tcW w:w="567" w:type="dxa"/>
            <w:shd w:val="clear" w:color="auto" w:fill="auto"/>
            <w:vAlign w:val="center"/>
          </w:tcPr>
          <w:p w14:paraId="06D292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142</w:t>
            </w:r>
          </w:p>
        </w:tc>
        <w:tc>
          <w:tcPr>
            <w:tcW w:w="567" w:type="dxa"/>
            <w:shd w:val="clear" w:color="auto" w:fill="auto"/>
            <w:vAlign w:val="center"/>
          </w:tcPr>
          <w:p w14:paraId="127180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81F27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对交通运输领域生产经营单位未在有较大危险因素的生产经营场所和有关设</w:t>
            </w:r>
            <w:r>
              <w:rPr>
                <w:rFonts w:ascii="宋体" w:eastAsia="宋体" w:hAnsi="宋体" w:cs="宋体" w:hint="eastAsia"/>
                <w:color w:val="000000"/>
                <w:kern w:val="0"/>
                <w:sz w:val="20"/>
                <w:szCs w:val="20"/>
              </w:rPr>
              <w:lastRenderedPageBreak/>
              <w:t>施、设备上设置明显的安全警示标志等行为的行政处罚</w:t>
            </w:r>
          </w:p>
        </w:tc>
        <w:tc>
          <w:tcPr>
            <w:tcW w:w="709" w:type="dxa"/>
            <w:shd w:val="clear" w:color="auto" w:fill="auto"/>
            <w:vAlign w:val="center"/>
          </w:tcPr>
          <w:p w14:paraId="1B70369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275E1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E86F2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682C21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1.【法律】《中华人民共和国安全生产法》（2021年6月10日中华人民共和国主席令第88号公布，自2021年9月1日起施行）第九十九条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w:t>
            </w:r>
            <w:r>
              <w:rPr>
                <w:rFonts w:ascii="宋体" w:eastAsia="宋体" w:hAnsi="宋体" w:cs="宋体" w:hint="eastAsia"/>
                <w:color w:val="000000"/>
                <w:kern w:val="0"/>
                <w:sz w:val="20"/>
                <w:szCs w:val="20"/>
              </w:rPr>
              <w:lastRenderedPageBreak/>
              <w:t>究刑事责任：（一）未在有较大危险因素的生产经营场所和有关设施、设备上设置明显的安全警示标志的；（二）安全设备的安装、使用、检测、改造和报废不符合国家标准或者行业标准的；（三）未对安全设备进行经常性维护、保养和定期检测的；（四）关闭、破坏直接关系生产安全的监控、报警、防护、救生设备、设施，或者篡改、隐瞒、销毁其相关数据、信息的；（五）未为从业人员提供符合国家标准或者行业标准的劳动防护用品的；（六）危险物品的容器、运输工具，以及涉及人身安全、危险性较大的海洋石油开采特种设备和矿山井下特种设备未经具有专业资质的机构检测、检验合格，取得安全使用证或者安全标志，投入使用的；（七）使用应当淘汰的危及生产安全的工艺、设备的；（八）餐饮等行业的生产经营单位使用燃气未安装可燃气体报警装置的。</w:t>
            </w:r>
            <w:r>
              <w:rPr>
                <w:rFonts w:ascii="宋体" w:eastAsia="宋体" w:hAnsi="宋体" w:cs="宋体" w:hint="eastAsia"/>
                <w:color w:val="000000"/>
                <w:kern w:val="0"/>
                <w:sz w:val="20"/>
                <w:szCs w:val="20"/>
              </w:rPr>
              <w:br/>
              <w:t>2.【行政法规】《建设工程安全生产管理条例》 （2003年11月24日国务院令第393号公布，自2004年2月1日起施行）第六十二条第（三）（四）（五）（六）项 违反本条例的规定，施工单位有下</w:t>
            </w:r>
            <w:r>
              <w:rPr>
                <w:rFonts w:ascii="宋体" w:eastAsia="宋体" w:hAnsi="宋体" w:cs="宋体" w:hint="eastAsia"/>
                <w:color w:val="000000"/>
                <w:kern w:val="0"/>
                <w:sz w:val="20"/>
                <w:szCs w:val="20"/>
              </w:rPr>
              <w:lastRenderedPageBreak/>
              <w:t>列行为之一的，责令限期改正；逾期未改正的，责令停业整顿，依照《中华人民共和国安全生产法》的有关规定处以罚款；造成重大安全事故，构成犯罪的，对直接责任人员，依照刑法有关规定追究刑事责任：（三）未在施工现场的危险部位设置明显的安全警示标志，或者未按照国家有关规定在施工现场设置消防通道、消防水源、配备消防设施和灭火器材的；（四）未向作业人员提供安全防护用具和安全防护服装的；（五）未按照规定在施工起重机械和整体提升脚手架、模板等自升式架设设施验收合格后登记的；（六）使用国家明令淘汰、禁止使用的危及施工安全的工艺、设备、材料的。</w:t>
            </w:r>
          </w:p>
        </w:tc>
        <w:tc>
          <w:tcPr>
            <w:tcW w:w="2127" w:type="dxa"/>
            <w:shd w:val="clear" w:color="auto" w:fill="auto"/>
            <w:vAlign w:val="center"/>
          </w:tcPr>
          <w:p w14:paraId="33E74A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FD927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18C78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26E62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4BA128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9E88AF6" w14:textId="77777777" w:rsidR="00334251" w:rsidRDefault="00334251" w:rsidP="0082464C">
            <w:pPr>
              <w:widowControl/>
              <w:rPr>
                <w:rFonts w:ascii="宋体" w:eastAsia="宋体" w:hAnsi="宋体" w:cs="宋体"/>
                <w:color w:val="000000"/>
                <w:kern w:val="0"/>
                <w:sz w:val="20"/>
                <w:szCs w:val="20"/>
              </w:rPr>
            </w:pPr>
          </w:p>
        </w:tc>
      </w:tr>
      <w:tr w:rsidR="0082464C" w14:paraId="0087B055" w14:textId="77777777" w:rsidTr="00C23ABE">
        <w:tc>
          <w:tcPr>
            <w:tcW w:w="567" w:type="dxa"/>
            <w:shd w:val="clear" w:color="auto" w:fill="auto"/>
            <w:vAlign w:val="center"/>
          </w:tcPr>
          <w:p w14:paraId="543436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143</w:t>
            </w:r>
          </w:p>
        </w:tc>
        <w:tc>
          <w:tcPr>
            <w:tcW w:w="567" w:type="dxa"/>
            <w:shd w:val="clear" w:color="auto" w:fill="auto"/>
            <w:vAlign w:val="center"/>
          </w:tcPr>
          <w:p w14:paraId="722DA8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0AD54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对交通运输领域生产经营单位隐瞒出租、发包的场所、设备存在事故隐患行为的处罚</w:t>
            </w:r>
          </w:p>
        </w:tc>
        <w:tc>
          <w:tcPr>
            <w:tcW w:w="709" w:type="dxa"/>
            <w:shd w:val="clear" w:color="auto" w:fill="auto"/>
            <w:vAlign w:val="center"/>
          </w:tcPr>
          <w:p w14:paraId="4C8CE92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FBA6C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85D69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7AF38D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【地方性法规】《广西壮族自治区安全生产条例》（2006年9月29日广西壮族自治区第十届人民代表大会常务委员会第二十二次会议通过，2007年1月1日施行，2024年3月28日修正）第三十三条 生产经营单位将生产经营项目、场所、设备发包或者出租给其他单位的，应当对承包单位、承租单位的安全生产条件或者相应资质进行审查，与其签订安全生产管理协议或者在承包合同、租赁合同中明确约定各自的安全生产管理事项和义务。发包、出租的场所、设备存在事故隐患的，应当明确事故隐患所在并约定治理责任方，经治理具备安全生产条件后方可投入使用。</w:t>
            </w:r>
            <w:r>
              <w:rPr>
                <w:rFonts w:ascii="宋体" w:eastAsia="宋体" w:hAnsi="宋体" w:cs="宋体" w:hint="eastAsia"/>
                <w:color w:val="000000"/>
                <w:kern w:val="0"/>
                <w:sz w:val="20"/>
                <w:szCs w:val="20"/>
              </w:rPr>
              <w:br/>
              <w:t>生产经营单位对承包单位、承租单位的安全生产工作统一协调管理，定期进行安全检查；发现安全问题的，应当及时督促整改。</w:t>
            </w:r>
            <w:r>
              <w:rPr>
                <w:rFonts w:ascii="宋体" w:eastAsia="宋体" w:hAnsi="宋体" w:cs="宋体" w:hint="eastAsia"/>
                <w:color w:val="000000"/>
                <w:kern w:val="0"/>
                <w:sz w:val="20"/>
                <w:szCs w:val="20"/>
              </w:rPr>
              <w:br/>
              <w:t xml:space="preserve">    第六十条 违反本条例第三十三条第一款规定，生产经营单位隐瞒出租、发包的场所、设备存在事故隐患的，由负有安全生产监督管理职责的</w:t>
            </w:r>
            <w:r>
              <w:rPr>
                <w:rFonts w:ascii="宋体" w:eastAsia="宋体" w:hAnsi="宋体" w:cs="宋体" w:hint="eastAsia"/>
                <w:color w:val="000000"/>
                <w:kern w:val="0"/>
                <w:sz w:val="20"/>
                <w:szCs w:val="20"/>
              </w:rPr>
              <w:lastRenderedPageBreak/>
              <w:t>部门责令限期改正，并处一万元以上五万元以下罚款。</w:t>
            </w:r>
          </w:p>
        </w:tc>
        <w:tc>
          <w:tcPr>
            <w:tcW w:w="2127" w:type="dxa"/>
            <w:shd w:val="clear" w:color="auto" w:fill="auto"/>
            <w:vAlign w:val="center"/>
          </w:tcPr>
          <w:p w14:paraId="76B396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F4AFB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3CEA8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528C7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66EED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9785E92" w14:textId="77777777" w:rsidR="00334251" w:rsidRDefault="00334251" w:rsidP="0082464C">
            <w:pPr>
              <w:widowControl/>
              <w:rPr>
                <w:rFonts w:ascii="宋体" w:eastAsia="宋体" w:hAnsi="宋体" w:cs="宋体"/>
                <w:color w:val="000000"/>
                <w:kern w:val="0"/>
                <w:sz w:val="20"/>
                <w:szCs w:val="20"/>
              </w:rPr>
            </w:pPr>
          </w:p>
        </w:tc>
      </w:tr>
      <w:tr w:rsidR="0082464C" w14:paraId="688780BD" w14:textId="77777777" w:rsidTr="00C23ABE">
        <w:tc>
          <w:tcPr>
            <w:tcW w:w="567" w:type="dxa"/>
            <w:shd w:val="clear" w:color="auto" w:fill="auto"/>
            <w:vAlign w:val="center"/>
          </w:tcPr>
          <w:p w14:paraId="7E29ED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144</w:t>
            </w:r>
          </w:p>
        </w:tc>
        <w:tc>
          <w:tcPr>
            <w:tcW w:w="567" w:type="dxa"/>
            <w:shd w:val="clear" w:color="auto" w:fill="auto"/>
            <w:vAlign w:val="center"/>
          </w:tcPr>
          <w:p w14:paraId="519A49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B2C7C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对交通运输领域生产经营单位与从业人员订立协议，免除或者</w:t>
            </w:r>
            <w:r>
              <w:rPr>
                <w:rFonts w:ascii="宋体" w:eastAsia="宋体" w:hAnsi="宋体" w:cs="宋体" w:hint="eastAsia"/>
                <w:color w:val="000000"/>
                <w:kern w:val="0"/>
                <w:sz w:val="20"/>
                <w:szCs w:val="20"/>
              </w:rPr>
              <w:lastRenderedPageBreak/>
              <w:t>减轻其对从业人员因生产安全事故伤亡依法应承担的责任行为的行政处罚</w:t>
            </w:r>
          </w:p>
        </w:tc>
        <w:tc>
          <w:tcPr>
            <w:tcW w:w="709" w:type="dxa"/>
            <w:shd w:val="clear" w:color="auto" w:fill="auto"/>
            <w:vAlign w:val="center"/>
          </w:tcPr>
          <w:p w14:paraId="62A724D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763EF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D8016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2E44E1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安全生产法》（2002年6月29日第九届全国人民代表大会常务委员会第二十八次会议通过，2021年6月10日第十三届全国人民代表大会常务委员会第二十九次会议修订，2021年9月1日起施行）第一百零六条 生产经营单位与从业人员订立协议，免除或者减轻其对从业人员因生产安全事故伤亡依法应承担的</w:t>
            </w:r>
            <w:r>
              <w:rPr>
                <w:rFonts w:ascii="宋体" w:eastAsia="宋体" w:hAnsi="宋体" w:cs="宋体" w:hint="eastAsia"/>
                <w:color w:val="000000"/>
                <w:kern w:val="0"/>
                <w:sz w:val="20"/>
                <w:szCs w:val="20"/>
              </w:rPr>
              <w:lastRenderedPageBreak/>
              <w:t>责任的，该协议无效；对生产经营单位的主要负责人、个人经营的投资人处二万元以上十万元以下的罚款。</w:t>
            </w:r>
          </w:p>
        </w:tc>
        <w:tc>
          <w:tcPr>
            <w:tcW w:w="2127" w:type="dxa"/>
            <w:shd w:val="clear" w:color="auto" w:fill="auto"/>
            <w:vAlign w:val="center"/>
          </w:tcPr>
          <w:p w14:paraId="69DCDE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08C65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6CC18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76913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77DBC8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6CF98EB" w14:textId="77777777" w:rsidR="00334251" w:rsidRDefault="00334251" w:rsidP="0082464C">
            <w:pPr>
              <w:widowControl/>
              <w:rPr>
                <w:rFonts w:ascii="宋体" w:eastAsia="宋体" w:hAnsi="宋体" w:cs="宋体"/>
                <w:color w:val="000000"/>
                <w:kern w:val="0"/>
                <w:sz w:val="20"/>
                <w:szCs w:val="20"/>
              </w:rPr>
            </w:pPr>
          </w:p>
        </w:tc>
      </w:tr>
      <w:tr w:rsidR="0082464C" w14:paraId="727CDA21" w14:textId="77777777" w:rsidTr="00C23ABE">
        <w:tc>
          <w:tcPr>
            <w:tcW w:w="567" w:type="dxa"/>
            <w:shd w:val="clear" w:color="auto" w:fill="auto"/>
            <w:vAlign w:val="center"/>
          </w:tcPr>
          <w:p w14:paraId="66B037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145</w:t>
            </w:r>
          </w:p>
        </w:tc>
        <w:tc>
          <w:tcPr>
            <w:tcW w:w="567" w:type="dxa"/>
            <w:shd w:val="clear" w:color="auto" w:fill="auto"/>
            <w:vAlign w:val="center"/>
          </w:tcPr>
          <w:p w14:paraId="08EAD4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922F6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对交通运输领域生产经营单位主要负责人和安全生产管理人员未按规定考核合格的行政处罚</w:t>
            </w:r>
          </w:p>
        </w:tc>
        <w:tc>
          <w:tcPr>
            <w:tcW w:w="709" w:type="dxa"/>
            <w:shd w:val="clear" w:color="auto" w:fill="auto"/>
            <w:vAlign w:val="center"/>
          </w:tcPr>
          <w:p w14:paraId="4ADC0EE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91A0D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84690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33531A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【法律】《中华人民共和国安全生产法》 （2021年6月10日中华人民共和国主席令第88号公布，自2021年9月1日起施行）第九十七条第（二）项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二）危险物品的生产、经营、储存、装卸单位以及矿山、金属冶炼、建筑施工、运输单位的主要负责人和安全生产管理人员未按照规定经考核合格的。</w:t>
            </w:r>
            <w:r>
              <w:rPr>
                <w:rFonts w:ascii="宋体" w:eastAsia="宋体" w:hAnsi="宋体" w:cs="宋体" w:hint="eastAsia"/>
                <w:color w:val="000000"/>
                <w:kern w:val="0"/>
                <w:sz w:val="20"/>
                <w:szCs w:val="20"/>
              </w:rPr>
              <w:br/>
              <w:t xml:space="preserve">    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w:t>
            </w:r>
            <w:r>
              <w:rPr>
                <w:rFonts w:ascii="宋体" w:eastAsia="宋体" w:hAnsi="宋体" w:cs="宋体" w:hint="eastAsia"/>
                <w:color w:val="000000"/>
                <w:kern w:val="0"/>
                <w:sz w:val="20"/>
                <w:szCs w:val="20"/>
              </w:rPr>
              <w:lastRenderedPageBreak/>
              <w:t>罚的，也可以由主管的负有安全生产监督管理职责的部门进行处罚。予以关闭的行政处罚由负有安全生产监督管理职</w:t>
            </w:r>
          </w:p>
        </w:tc>
        <w:tc>
          <w:tcPr>
            <w:tcW w:w="2127" w:type="dxa"/>
            <w:shd w:val="clear" w:color="auto" w:fill="auto"/>
            <w:vAlign w:val="center"/>
          </w:tcPr>
          <w:p w14:paraId="24BE13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69762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6E0A9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62B76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CECF3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9E3B19E" w14:textId="77777777" w:rsidR="00334251" w:rsidRDefault="00334251" w:rsidP="0082464C">
            <w:pPr>
              <w:widowControl/>
              <w:rPr>
                <w:rFonts w:ascii="宋体" w:eastAsia="宋体" w:hAnsi="宋体" w:cs="宋体"/>
                <w:color w:val="000000"/>
                <w:kern w:val="0"/>
                <w:sz w:val="20"/>
                <w:szCs w:val="20"/>
              </w:rPr>
            </w:pPr>
          </w:p>
        </w:tc>
      </w:tr>
      <w:tr w:rsidR="0082464C" w14:paraId="395C086D" w14:textId="77777777" w:rsidTr="00C23ABE">
        <w:tc>
          <w:tcPr>
            <w:tcW w:w="567" w:type="dxa"/>
            <w:shd w:val="clear" w:color="auto" w:fill="auto"/>
            <w:vAlign w:val="center"/>
          </w:tcPr>
          <w:p w14:paraId="4D26FA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146</w:t>
            </w:r>
          </w:p>
        </w:tc>
        <w:tc>
          <w:tcPr>
            <w:tcW w:w="567" w:type="dxa"/>
            <w:shd w:val="clear" w:color="auto" w:fill="auto"/>
            <w:vAlign w:val="center"/>
          </w:tcPr>
          <w:p w14:paraId="05C6A7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D6F43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对交通运输领域生产经营单位主要负责人及其安全</w:t>
            </w:r>
            <w:r>
              <w:rPr>
                <w:rFonts w:ascii="宋体" w:eastAsia="宋体" w:hAnsi="宋体" w:cs="宋体" w:hint="eastAsia"/>
                <w:color w:val="000000"/>
                <w:kern w:val="0"/>
                <w:sz w:val="20"/>
                <w:szCs w:val="20"/>
              </w:rPr>
              <w:lastRenderedPageBreak/>
              <w:t>生产管理人员未履行安全生产管理职责的行政处罚</w:t>
            </w:r>
          </w:p>
        </w:tc>
        <w:tc>
          <w:tcPr>
            <w:tcW w:w="709" w:type="dxa"/>
            <w:shd w:val="clear" w:color="auto" w:fill="auto"/>
            <w:vAlign w:val="center"/>
          </w:tcPr>
          <w:p w14:paraId="1B4510A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F0570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CF189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14125E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1.【法律】《中华人民共和国安全生产法》（2021年6月10日中华人民共和国主席令第88号公布，自2021年9月1日起施行）第九十四条 生产经营单位的主要负责人未履行本法规定的安全生产管理职责的，责令限期改正，处二万元以上五万元以下的罚款；逾期未改</w:t>
            </w:r>
            <w:r>
              <w:rPr>
                <w:rFonts w:ascii="宋体" w:eastAsia="宋体" w:hAnsi="宋体" w:cs="宋体" w:hint="eastAsia"/>
                <w:color w:val="000000"/>
                <w:kern w:val="0"/>
                <w:sz w:val="20"/>
                <w:szCs w:val="20"/>
              </w:rPr>
              <w:lastRenderedPageBreak/>
              <w:t>正的，处五万元以上十万元以下的罚款，责令生产经营单位停产停业整顿。生产经营单位的主要负责人有前款违法行为，导致发生生产安全事故的，给予撤职处分；构成犯罪的，依照刑法有关规定追究刑事责任。生产经营单位的主要负责人依照前款规定受刑事处罚或者撤职处分的，自刑罚执行完毕或者受处分之日起，五年内不得担任任何生产经营单位的主要负责人；对重大、特别重大生产安全事故负有责任的，终身不得担任本行业生产经营单位的主要负责人。</w:t>
            </w:r>
            <w:r>
              <w:rPr>
                <w:rFonts w:ascii="宋体" w:eastAsia="宋体" w:hAnsi="宋体" w:cs="宋体" w:hint="eastAsia"/>
                <w:color w:val="000000"/>
                <w:kern w:val="0"/>
                <w:sz w:val="20"/>
                <w:szCs w:val="20"/>
              </w:rPr>
              <w:br/>
              <w:t xml:space="preserve">    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r>
              <w:rPr>
                <w:rFonts w:ascii="宋体" w:eastAsia="宋体" w:hAnsi="宋体" w:cs="宋体" w:hint="eastAsia"/>
                <w:color w:val="000000"/>
                <w:kern w:val="0"/>
                <w:sz w:val="20"/>
                <w:szCs w:val="20"/>
              </w:rPr>
              <w:br/>
              <w:t>2.【行政法规】《建设工程安全生产管理条例》（2003年11月24日国务院令第393号公布，自2004年2月1日起施行）第六十六条第一款 违反本条例的规定，施工单位</w:t>
            </w:r>
            <w:r>
              <w:rPr>
                <w:rFonts w:ascii="宋体" w:eastAsia="宋体" w:hAnsi="宋体" w:cs="宋体" w:hint="eastAsia"/>
                <w:color w:val="000000"/>
                <w:kern w:val="0"/>
                <w:sz w:val="20"/>
                <w:szCs w:val="20"/>
              </w:rPr>
              <w:lastRenderedPageBreak/>
              <w:t>的主要负责人、项目负责人未履行安全生产管理职责的，责令限期改正；逾期未改正的，责令施工单位停业整顿；造成重大安全事故、重大伤亡事故或者其他严重后果，构成犯罪的，依照刑法有关规定追究刑事责任。</w:t>
            </w:r>
          </w:p>
        </w:tc>
        <w:tc>
          <w:tcPr>
            <w:tcW w:w="2127" w:type="dxa"/>
            <w:shd w:val="clear" w:color="auto" w:fill="auto"/>
            <w:vAlign w:val="center"/>
          </w:tcPr>
          <w:p w14:paraId="43B594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D1A7A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A7261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5DCFF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ACDAA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352AB524" w14:textId="77777777" w:rsidR="00334251" w:rsidRDefault="00334251" w:rsidP="0082464C">
            <w:pPr>
              <w:widowControl/>
              <w:rPr>
                <w:rFonts w:ascii="宋体" w:eastAsia="宋体" w:hAnsi="宋体" w:cs="宋体"/>
                <w:color w:val="000000"/>
                <w:kern w:val="0"/>
                <w:sz w:val="20"/>
                <w:szCs w:val="20"/>
              </w:rPr>
            </w:pPr>
          </w:p>
        </w:tc>
      </w:tr>
      <w:tr w:rsidR="0082464C" w14:paraId="1BE8F5CB" w14:textId="77777777" w:rsidTr="00C23ABE">
        <w:tc>
          <w:tcPr>
            <w:tcW w:w="567" w:type="dxa"/>
            <w:shd w:val="clear" w:color="auto" w:fill="auto"/>
            <w:vAlign w:val="center"/>
          </w:tcPr>
          <w:p w14:paraId="0269C8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147</w:t>
            </w:r>
          </w:p>
        </w:tc>
        <w:tc>
          <w:tcPr>
            <w:tcW w:w="567" w:type="dxa"/>
            <w:shd w:val="clear" w:color="auto" w:fill="auto"/>
            <w:vAlign w:val="center"/>
          </w:tcPr>
          <w:p w14:paraId="5C7EDC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A5D9F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对交通运输领域未经注册擅自以注册人员名义从事建设工程勘察、设计活动的行政处罚</w:t>
            </w:r>
          </w:p>
        </w:tc>
        <w:tc>
          <w:tcPr>
            <w:tcW w:w="709" w:type="dxa"/>
            <w:shd w:val="clear" w:color="auto" w:fill="auto"/>
            <w:vAlign w:val="center"/>
          </w:tcPr>
          <w:p w14:paraId="37AFCF3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C5958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F7C33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47D533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【行政法规】《建设工程勘察设计管理条例》（2000年9月25日国务院令第293号公布，自公布之日起施行，根据2017年10月7日《国务院关于修改部分行政法规的决定》第二次修订）第三十六条 违反本条例规定，未经注册，擅自以注册建设工程勘察、设计人员的名义从事建设工程勘察、设计活动的，责令停止违法行为，没收违法所得，处违法所得2倍以上5倍以下罚款；给他人造成损失的，依法承担赔偿责任。</w:t>
            </w:r>
          </w:p>
        </w:tc>
        <w:tc>
          <w:tcPr>
            <w:tcW w:w="2127" w:type="dxa"/>
            <w:shd w:val="clear" w:color="auto" w:fill="auto"/>
            <w:vAlign w:val="center"/>
          </w:tcPr>
          <w:p w14:paraId="119E6F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93695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179E4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45888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9FB87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F4BC0C1" w14:textId="77777777" w:rsidR="00334251" w:rsidRDefault="00334251" w:rsidP="0082464C">
            <w:pPr>
              <w:widowControl/>
              <w:rPr>
                <w:rFonts w:ascii="宋体" w:eastAsia="宋体" w:hAnsi="宋体" w:cs="宋体"/>
                <w:color w:val="000000"/>
                <w:kern w:val="0"/>
                <w:sz w:val="20"/>
                <w:szCs w:val="20"/>
              </w:rPr>
            </w:pPr>
          </w:p>
        </w:tc>
      </w:tr>
      <w:tr w:rsidR="0082464C" w14:paraId="68E7ED26" w14:textId="77777777" w:rsidTr="00C23ABE">
        <w:tc>
          <w:tcPr>
            <w:tcW w:w="567" w:type="dxa"/>
            <w:shd w:val="clear" w:color="auto" w:fill="auto"/>
            <w:vAlign w:val="center"/>
          </w:tcPr>
          <w:p w14:paraId="4EC7C6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148</w:t>
            </w:r>
          </w:p>
        </w:tc>
        <w:tc>
          <w:tcPr>
            <w:tcW w:w="567" w:type="dxa"/>
            <w:shd w:val="clear" w:color="auto" w:fill="auto"/>
            <w:vAlign w:val="center"/>
          </w:tcPr>
          <w:p w14:paraId="0603B0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EAD7E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对交通运输领域依法必须进行招标的</w:t>
            </w:r>
            <w:r>
              <w:rPr>
                <w:rFonts w:ascii="宋体" w:eastAsia="宋体" w:hAnsi="宋体" w:cs="宋体" w:hint="eastAsia"/>
                <w:color w:val="000000"/>
                <w:kern w:val="0"/>
                <w:sz w:val="20"/>
                <w:szCs w:val="20"/>
              </w:rPr>
              <w:lastRenderedPageBreak/>
              <w:t>项目，招标人违反规定，与投标人就实质内容进行谈判行为的行政处罚</w:t>
            </w:r>
          </w:p>
        </w:tc>
        <w:tc>
          <w:tcPr>
            <w:tcW w:w="709" w:type="dxa"/>
            <w:shd w:val="clear" w:color="auto" w:fill="auto"/>
            <w:vAlign w:val="center"/>
          </w:tcPr>
          <w:p w14:paraId="143BA01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93562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98665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w:t>
            </w:r>
            <w:r>
              <w:rPr>
                <w:rFonts w:ascii="宋体" w:eastAsia="宋体" w:hAnsi="宋体" w:cs="宋体" w:hint="eastAsia"/>
                <w:color w:val="000000"/>
                <w:kern w:val="0"/>
                <w:sz w:val="20"/>
                <w:szCs w:val="20"/>
              </w:rPr>
              <w:lastRenderedPageBreak/>
              <w:t>管理处、自治区交通运输综合行政执法局</w:t>
            </w:r>
          </w:p>
        </w:tc>
        <w:tc>
          <w:tcPr>
            <w:tcW w:w="2409" w:type="dxa"/>
            <w:shd w:val="clear" w:color="auto" w:fill="auto"/>
            <w:vAlign w:val="center"/>
          </w:tcPr>
          <w:p w14:paraId="6D929B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 《中华人民共和国招标投标法》（1999年8月30日第九届全国人民代表大会常务委员会第十一次会议通过，2000年1月1日施行，2017年12月27日修正）第五十五条 依法必须进行招标的项</w:t>
            </w:r>
            <w:r>
              <w:rPr>
                <w:rFonts w:ascii="宋体" w:eastAsia="宋体" w:hAnsi="宋体" w:cs="宋体" w:hint="eastAsia"/>
                <w:color w:val="000000"/>
                <w:kern w:val="0"/>
                <w:sz w:val="20"/>
                <w:szCs w:val="20"/>
              </w:rPr>
              <w:lastRenderedPageBreak/>
              <w:t>目，招标人违反本法规定，与投标人就投标价格、投标方案等实质性内容进行谈判的，给予警告，对单位直接负责的主管人员和其他直接责任人员依法给予处分。前款所列行为影响中标结果的，中标无效。</w:t>
            </w:r>
          </w:p>
        </w:tc>
        <w:tc>
          <w:tcPr>
            <w:tcW w:w="2127" w:type="dxa"/>
            <w:shd w:val="clear" w:color="auto" w:fill="auto"/>
            <w:vAlign w:val="center"/>
          </w:tcPr>
          <w:p w14:paraId="691A43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60ABA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A6626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7B2C8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DE7CA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0811319A" w14:textId="77777777" w:rsidR="00334251" w:rsidRDefault="00334251" w:rsidP="0082464C">
            <w:pPr>
              <w:widowControl/>
              <w:rPr>
                <w:rFonts w:ascii="宋体" w:eastAsia="宋体" w:hAnsi="宋体" w:cs="宋体"/>
                <w:color w:val="000000"/>
                <w:kern w:val="0"/>
                <w:sz w:val="20"/>
                <w:szCs w:val="20"/>
              </w:rPr>
            </w:pPr>
          </w:p>
        </w:tc>
      </w:tr>
      <w:tr w:rsidR="0082464C" w14:paraId="4E19BA32" w14:textId="77777777" w:rsidTr="00C23ABE">
        <w:tc>
          <w:tcPr>
            <w:tcW w:w="567" w:type="dxa"/>
            <w:shd w:val="clear" w:color="auto" w:fill="auto"/>
            <w:vAlign w:val="center"/>
          </w:tcPr>
          <w:p w14:paraId="5E6063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149</w:t>
            </w:r>
          </w:p>
        </w:tc>
        <w:tc>
          <w:tcPr>
            <w:tcW w:w="567" w:type="dxa"/>
            <w:shd w:val="clear" w:color="auto" w:fill="auto"/>
            <w:vAlign w:val="center"/>
          </w:tcPr>
          <w:p w14:paraId="01E0F9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905F2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对交通运输领域执业人员和其他专业技术人员不按规定受聘而从事建设工程勘察、设计活动行为的行政处罚</w:t>
            </w:r>
          </w:p>
        </w:tc>
        <w:tc>
          <w:tcPr>
            <w:tcW w:w="709" w:type="dxa"/>
            <w:shd w:val="clear" w:color="auto" w:fill="auto"/>
            <w:vAlign w:val="center"/>
          </w:tcPr>
          <w:p w14:paraId="4A74FEB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9437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4D44C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4B7399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 《建设工程勘察设计管理条例》（2000年9月25日国务院令第293号公布，自公布之日起施行，根据2017年10月7日《国务院关于修改部分行政法规的决定》第二次修订）第三十七条 违反本条例规定，建设工程勘察、设计注册执业人员和其他专业技术人员未受聘于一个建设工程勘察、设计单位或者同时受聘于两个以上建设工程勘察、设计单位，从事建设工程勘察、设计活动的，责令停止违法行为，没收违法所得，处违法所得2倍以上5倍以下的罚款；情节严重的，可以责令停止执行业务或者吊销资格证书；给他人造成损失的，依法承担赔偿责任。</w:t>
            </w:r>
          </w:p>
        </w:tc>
        <w:tc>
          <w:tcPr>
            <w:tcW w:w="2127" w:type="dxa"/>
            <w:shd w:val="clear" w:color="auto" w:fill="auto"/>
            <w:vAlign w:val="center"/>
          </w:tcPr>
          <w:p w14:paraId="02D20E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BAB38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AB779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0FFAA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A0692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C126150" w14:textId="77777777" w:rsidR="00334251" w:rsidRDefault="00334251" w:rsidP="0082464C">
            <w:pPr>
              <w:widowControl/>
              <w:rPr>
                <w:rFonts w:ascii="宋体" w:eastAsia="宋体" w:hAnsi="宋体" w:cs="宋体"/>
                <w:color w:val="000000"/>
                <w:kern w:val="0"/>
                <w:sz w:val="20"/>
                <w:szCs w:val="20"/>
              </w:rPr>
            </w:pPr>
          </w:p>
        </w:tc>
      </w:tr>
      <w:tr w:rsidR="0082464C" w14:paraId="4B4BA94F" w14:textId="77777777" w:rsidTr="00C23ABE">
        <w:tc>
          <w:tcPr>
            <w:tcW w:w="567" w:type="dxa"/>
            <w:shd w:val="clear" w:color="auto" w:fill="auto"/>
            <w:vAlign w:val="center"/>
          </w:tcPr>
          <w:p w14:paraId="5ED040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150</w:t>
            </w:r>
          </w:p>
        </w:tc>
        <w:tc>
          <w:tcPr>
            <w:tcW w:w="567" w:type="dxa"/>
            <w:shd w:val="clear" w:color="auto" w:fill="auto"/>
            <w:vAlign w:val="center"/>
          </w:tcPr>
          <w:p w14:paraId="0C6432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5B43E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对交通运输领域注册执</w:t>
            </w:r>
            <w:r>
              <w:rPr>
                <w:rFonts w:ascii="宋体" w:eastAsia="宋体" w:hAnsi="宋体" w:cs="宋体" w:hint="eastAsia"/>
                <w:color w:val="000000"/>
                <w:kern w:val="0"/>
                <w:sz w:val="20"/>
                <w:szCs w:val="20"/>
              </w:rPr>
              <w:lastRenderedPageBreak/>
              <w:t>业人员未执行法律、法规和工程建设强制性标准行为的行政处罚</w:t>
            </w:r>
          </w:p>
        </w:tc>
        <w:tc>
          <w:tcPr>
            <w:tcW w:w="709" w:type="dxa"/>
            <w:shd w:val="clear" w:color="auto" w:fill="auto"/>
            <w:vAlign w:val="center"/>
          </w:tcPr>
          <w:p w14:paraId="07A7EB4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870C0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3BD0C2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建设管理处、水运管理</w:t>
            </w:r>
            <w:r>
              <w:rPr>
                <w:rFonts w:ascii="宋体" w:eastAsia="宋体" w:hAnsi="宋体" w:cs="宋体" w:hint="eastAsia"/>
                <w:color w:val="000000"/>
                <w:kern w:val="0"/>
                <w:sz w:val="20"/>
                <w:szCs w:val="20"/>
              </w:rPr>
              <w:lastRenderedPageBreak/>
              <w:t>处、铁路建设管理处、自治区交通运输综合行政执法局</w:t>
            </w:r>
          </w:p>
        </w:tc>
        <w:tc>
          <w:tcPr>
            <w:tcW w:w="2409" w:type="dxa"/>
            <w:shd w:val="clear" w:color="auto" w:fill="auto"/>
            <w:vAlign w:val="center"/>
          </w:tcPr>
          <w:p w14:paraId="7C8CDB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【行政法规】《建设工程安全生产管理条例》（2003年11月24日国务院令第393号公布，自2004年2月1日起施行）</w:t>
            </w:r>
            <w:r>
              <w:rPr>
                <w:rFonts w:ascii="宋体" w:eastAsia="宋体" w:hAnsi="宋体" w:cs="宋体" w:hint="eastAsia"/>
                <w:color w:val="000000"/>
                <w:kern w:val="0"/>
                <w:sz w:val="20"/>
                <w:szCs w:val="20"/>
              </w:rPr>
              <w:lastRenderedPageBreak/>
              <w:t>第五十八条 注册执业人员未执行法律、法规和工程建设强制性标准的，责令停止执业3个月以上1年以下；情节严重的，吊销执业资格证书，5年内不予注册；造成重大安全事故的，终身不予注册；构成犯罪的，依照刑法有关规定追究刑事责任。</w:t>
            </w:r>
          </w:p>
        </w:tc>
        <w:tc>
          <w:tcPr>
            <w:tcW w:w="2127" w:type="dxa"/>
            <w:shd w:val="clear" w:color="auto" w:fill="auto"/>
            <w:vAlign w:val="center"/>
          </w:tcPr>
          <w:p w14:paraId="507FB8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A2703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4F922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4253C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2756D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21F28EDD" w14:textId="77777777" w:rsidR="00334251" w:rsidRDefault="00334251" w:rsidP="0082464C">
            <w:pPr>
              <w:widowControl/>
              <w:rPr>
                <w:rFonts w:ascii="宋体" w:eastAsia="宋体" w:hAnsi="宋体" w:cs="宋体"/>
                <w:color w:val="000000"/>
                <w:kern w:val="0"/>
                <w:sz w:val="20"/>
                <w:szCs w:val="20"/>
              </w:rPr>
            </w:pPr>
          </w:p>
        </w:tc>
      </w:tr>
      <w:tr w:rsidR="0082464C" w14:paraId="5D335492" w14:textId="77777777" w:rsidTr="00C23ABE">
        <w:tc>
          <w:tcPr>
            <w:tcW w:w="567" w:type="dxa"/>
            <w:shd w:val="clear" w:color="auto" w:fill="auto"/>
            <w:vAlign w:val="center"/>
          </w:tcPr>
          <w:p w14:paraId="384EB0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151</w:t>
            </w:r>
          </w:p>
        </w:tc>
        <w:tc>
          <w:tcPr>
            <w:tcW w:w="567" w:type="dxa"/>
            <w:shd w:val="clear" w:color="auto" w:fill="auto"/>
            <w:vAlign w:val="center"/>
          </w:tcPr>
          <w:p w14:paraId="7FA4A1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46457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对交通运输领域注册执业人员因过错造成质量事故的行政处罚</w:t>
            </w:r>
          </w:p>
        </w:tc>
        <w:tc>
          <w:tcPr>
            <w:tcW w:w="709" w:type="dxa"/>
            <w:shd w:val="clear" w:color="auto" w:fill="auto"/>
            <w:vAlign w:val="center"/>
          </w:tcPr>
          <w:p w14:paraId="283A94A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8D39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013EF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093428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【行政法规】《建设工程质量管理条例》（2000年1月30日国务院令第279号发布，自发布之日起施行，根据国务院令2019年第714号第二次修订）第七十二条 违反本条例规定，注册建筑师、注册结构工程师、监理工程师等注册执业人员因过错造成质量事故的，责令停止执业1年；造成重大质量事故的，吊销执业资格证书，5年以内不予注册；情节特别恶劣的，终身不予注册。</w:t>
            </w:r>
          </w:p>
        </w:tc>
        <w:tc>
          <w:tcPr>
            <w:tcW w:w="2127" w:type="dxa"/>
            <w:shd w:val="clear" w:color="auto" w:fill="auto"/>
            <w:vAlign w:val="center"/>
          </w:tcPr>
          <w:p w14:paraId="336F70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03D0D2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83AD1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FBCA0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C8AAA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2EC92A2" w14:textId="77777777" w:rsidR="00334251" w:rsidRDefault="00334251" w:rsidP="0082464C">
            <w:pPr>
              <w:widowControl/>
              <w:rPr>
                <w:rFonts w:ascii="宋体" w:eastAsia="宋体" w:hAnsi="宋体" w:cs="宋体"/>
                <w:color w:val="000000"/>
                <w:kern w:val="0"/>
                <w:sz w:val="20"/>
                <w:szCs w:val="20"/>
              </w:rPr>
            </w:pPr>
          </w:p>
        </w:tc>
      </w:tr>
      <w:tr w:rsidR="0082464C" w14:paraId="37DA2F7F" w14:textId="77777777" w:rsidTr="00C23ABE">
        <w:tc>
          <w:tcPr>
            <w:tcW w:w="567" w:type="dxa"/>
            <w:shd w:val="clear" w:color="auto" w:fill="auto"/>
            <w:vAlign w:val="center"/>
          </w:tcPr>
          <w:p w14:paraId="3DFB42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152</w:t>
            </w:r>
          </w:p>
        </w:tc>
        <w:tc>
          <w:tcPr>
            <w:tcW w:w="567" w:type="dxa"/>
            <w:shd w:val="clear" w:color="auto" w:fill="auto"/>
            <w:vAlign w:val="center"/>
          </w:tcPr>
          <w:p w14:paraId="6B867B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7C03D3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对利用公</w:t>
            </w:r>
            <w:r>
              <w:rPr>
                <w:rFonts w:ascii="宋体" w:eastAsia="宋体" w:hAnsi="宋体" w:cs="宋体" w:hint="eastAsia"/>
                <w:color w:val="000000"/>
                <w:kern w:val="0"/>
                <w:sz w:val="20"/>
                <w:szCs w:val="20"/>
              </w:rPr>
              <w:lastRenderedPageBreak/>
              <w:t>路桥梁（含桥下空间）、公路隧道、涵洞堆放物品，搭建设施以及铺设高压电线和输送易燃、易爆或者其他有毒有害气体、液体的管道行为的行政处罚</w:t>
            </w:r>
          </w:p>
        </w:tc>
        <w:tc>
          <w:tcPr>
            <w:tcW w:w="709" w:type="dxa"/>
            <w:shd w:val="clear" w:color="auto" w:fill="auto"/>
            <w:vAlign w:val="center"/>
          </w:tcPr>
          <w:p w14:paraId="035930B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AB214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22D31F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5DE130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1.【行政法规】《公路安全保护条例》（2011年3</w:t>
            </w:r>
            <w:r>
              <w:rPr>
                <w:rFonts w:ascii="宋体" w:eastAsia="宋体" w:hAnsi="宋体" w:cs="宋体" w:hint="eastAsia"/>
                <w:color w:val="000000"/>
                <w:kern w:val="0"/>
                <w:sz w:val="20"/>
                <w:szCs w:val="20"/>
              </w:rPr>
              <w:lastRenderedPageBreak/>
              <w:t>月7日国务院令第593号公布，自2011年7月1日起施行）第二十二条第二款  禁止利用公路桥梁（含桥下空间）、公路隧道、涵洞堆放物品，搭建设施以及铺设高压电线和输送易燃、易爆或者其他有毒有害气体、液体的管道。</w:t>
            </w:r>
            <w:r>
              <w:rPr>
                <w:rFonts w:ascii="宋体" w:eastAsia="宋体" w:hAnsi="宋体" w:cs="宋体" w:hint="eastAsia"/>
                <w:color w:val="000000"/>
                <w:kern w:val="0"/>
                <w:sz w:val="20"/>
                <w:szCs w:val="20"/>
              </w:rPr>
              <w:br/>
              <w:t xml:space="preserve">    第五十九条  违反本条例第二十二条规定的，由公路管理机构责令改正，处2万元以上10万元以下的罚款。</w:t>
            </w:r>
            <w:r>
              <w:rPr>
                <w:rFonts w:ascii="宋体" w:eastAsia="宋体" w:hAnsi="宋体" w:cs="宋体" w:hint="eastAsia"/>
                <w:color w:val="000000"/>
                <w:kern w:val="0"/>
                <w:sz w:val="20"/>
                <w:szCs w:val="20"/>
              </w:rPr>
              <w:br/>
              <w:t>2.【地方性法规】《广西壮族自治区农村公路条例》（2021年3月26日广西壮族自治区第十三届人民代表大会常务委员会第二十二次会议通过，自2021年5月1日施行）第四十三条第（六）项 在村道及其用地范围内禁止下列行为：（六）利用村道桥梁（含桥下空间）、隧道、涵洞堆放物品、搭建设施以及铺设高压电线和输送易燃、易爆或者其他有毒有害气体、液体的管道。</w:t>
            </w:r>
            <w:r>
              <w:rPr>
                <w:rFonts w:ascii="宋体" w:eastAsia="宋体" w:hAnsi="宋体" w:cs="宋体" w:hint="eastAsia"/>
                <w:color w:val="000000"/>
                <w:kern w:val="0"/>
                <w:sz w:val="20"/>
                <w:szCs w:val="20"/>
              </w:rPr>
              <w:br/>
              <w:t xml:space="preserve">    第五十二条第（六）项 违反本条例第四十三条规定，有下列情形之一的，由县级人民政府交通运输主管部门或者承担市辖区交通运输综合行政执法职能的机构予以处理，造成村道及其附属设施损坏的，依法承担赔偿责任：（六）违反第六</w:t>
            </w:r>
            <w:r>
              <w:rPr>
                <w:rFonts w:ascii="宋体" w:eastAsia="宋体" w:hAnsi="宋体" w:cs="宋体" w:hint="eastAsia"/>
                <w:color w:val="000000"/>
                <w:kern w:val="0"/>
                <w:sz w:val="20"/>
                <w:szCs w:val="20"/>
              </w:rPr>
              <w:lastRenderedPageBreak/>
              <w:t>项规定，利用村道桥梁（含桥下空间）、隧道、涵洞堆放物品、搭建设施以及铺设高压电线和输送易燃、易爆或者其他有毒有害气体、液体的管道的，责令改正，可以处五万元以下罚款。</w:t>
            </w:r>
          </w:p>
        </w:tc>
        <w:tc>
          <w:tcPr>
            <w:tcW w:w="2127" w:type="dxa"/>
            <w:shd w:val="clear" w:color="auto" w:fill="auto"/>
            <w:vAlign w:val="center"/>
          </w:tcPr>
          <w:p w14:paraId="034581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CA062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515A2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0C68B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E0723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089744CC" w14:textId="77777777" w:rsidR="00334251" w:rsidRDefault="00334251" w:rsidP="0082464C">
            <w:pPr>
              <w:widowControl/>
              <w:rPr>
                <w:rFonts w:ascii="宋体" w:eastAsia="宋体" w:hAnsi="宋体" w:cs="宋体"/>
                <w:color w:val="000000"/>
                <w:kern w:val="0"/>
                <w:sz w:val="20"/>
                <w:szCs w:val="20"/>
              </w:rPr>
            </w:pPr>
          </w:p>
        </w:tc>
      </w:tr>
      <w:tr w:rsidR="0082464C" w14:paraId="6264CA81" w14:textId="77777777" w:rsidTr="00C23ABE">
        <w:tc>
          <w:tcPr>
            <w:tcW w:w="567" w:type="dxa"/>
            <w:shd w:val="clear" w:color="auto" w:fill="auto"/>
            <w:vAlign w:val="center"/>
          </w:tcPr>
          <w:p w14:paraId="7679CB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153</w:t>
            </w:r>
          </w:p>
        </w:tc>
        <w:tc>
          <w:tcPr>
            <w:tcW w:w="567" w:type="dxa"/>
            <w:shd w:val="clear" w:color="auto" w:fill="auto"/>
            <w:vAlign w:val="center"/>
          </w:tcPr>
          <w:p w14:paraId="7597CD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62F2E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对利用公路桥梁进行牵拉、吊装等危及公路桥梁安全的施工作业行为的行政处罚</w:t>
            </w:r>
          </w:p>
        </w:tc>
        <w:tc>
          <w:tcPr>
            <w:tcW w:w="709" w:type="dxa"/>
            <w:shd w:val="clear" w:color="auto" w:fill="auto"/>
            <w:vAlign w:val="center"/>
          </w:tcPr>
          <w:p w14:paraId="781B0AB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DD70F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BC8F1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288F4F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【行政法规】《公路安全保护条例》（2011年3月7日国务院令第593号公布，自2011年7月1日起施行）第二十二条第一款  禁止利用公路桥梁进行牵拉、吊装等危及公路桥梁安全的施工作业。</w:t>
            </w:r>
            <w:r>
              <w:rPr>
                <w:rFonts w:ascii="宋体" w:eastAsia="宋体" w:hAnsi="宋体" w:cs="宋体" w:hint="eastAsia"/>
                <w:color w:val="000000"/>
                <w:kern w:val="0"/>
                <w:sz w:val="20"/>
                <w:szCs w:val="20"/>
              </w:rPr>
              <w:br/>
              <w:t xml:space="preserve">    第五十九条  违反本条例第二十二条规定的，由公路管理机构责令改正，处2万元以上10万元以下的罚款。</w:t>
            </w:r>
          </w:p>
        </w:tc>
        <w:tc>
          <w:tcPr>
            <w:tcW w:w="2127" w:type="dxa"/>
            <w:shd w:val="clear" w:color="auto" w:fill="auto"/>
            <w:vAlign w:val="center"/>
          </w:tcPr>
          <w:p w14:paraId="418BE0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F72E7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65451D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B1AE4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50453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EC1128D" w14:textId="77777777" w:rsidR="00334251" w:rsidRDefault="00334251" w:rsidP="0082464C">
            <w:pPr>
              <w:widowControl/>
              <w:rPr>
                <w:rFonts w:ascii="宋体" w:eastAsia="宋体" w:hAnsi="宋体" w:cs="宋体"/>
                <w:color w:val="000000"/>
                <w:kern w:val="0"/>
                <w:sz w:val="20"/>
                <w:szCs w:val="20"/>
              </w:rPr>
            </w:pPr>
          </w:p>
        </w:tc>
      </w:tr>
      <w:tr w:rsidR="0082464C" w14:paraId="5249A6FB" w14:textId="77777777" w:rsidTr="00C23ABE">
        <w:tc>
          <w:tcPr>
            <w:tcW w:w="567" w:type="dxa"/>
            <w:shd w:val="clear" w:color="auto" w:fill="auto"/>
            <w:vAlign w:val="center"/>
          </w:tcPr>
          <w:p w14:paraId="6312C7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154</w:t>
            </w:r>
          </w:p>
        </w:tc>
        <w:tc>
          <w:tcPr>
            <w:tcW w:w="567" w:type="dxa"/>
            <w:shd w:val="clear" w:color="auto" w:fill="auto"/>
            <w:vAlign w:val="center"/>
          </w:tcPr>
          <w:p w14:paraId="57A946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0EA8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对两个以上危险货物港口经营人在同一作业区域内进行可能危及对方安全生产的生产经营活动，未签订安全生产管理协议或者未指定专职安全管理人员进行安全检查和协调的</w:t>
            </w:r>
            <w:r>
              <w:rPr>
                <w:rFonts w:ascii="宋体" w:eastAsia="宋体" w:hAnsi="宋体" w:cs="宋体" w:hint="eastAsia"/>
                <w:color w:val="000000"/>
                <w:kern w:val="0"/>
                <w:sz w:val="20"/>
                <w:szCs w:val="20"/>
              </w:rPr>
              <w:lastRenderedPageBreak/>
              <w:t>行政处罚</w:t>
            </w:r>
          </w:p>
        </w:tc>
        <w:tc>
          <w:tcPr>
            <w:tcW w:w="709" w:type="dxa"/>
            <w:shd w:val="clear" w:color="auto" w:fill="auto"/>
            <w:vAlign w:val="center"/>
          </w:tcPr>
          <w:p w14:paraId="70C568F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8F95A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01717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4D27A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《中华人民共和国安全生产法》（2021年6月10日中华人民共和国主席令第88号公布，自2021年9月1日起施行）第一百零四条  两个以上生产经营单位在同一作业区域内进行可能危及对方安全生产的生产经营活动，未签订安全生产管理协议或者未指定专职安全生产管理人员进行安全检查与协调的，责令限期改正，处五万元以下的罚款，对其直接负责的主管人员和其他直接责任人员处一万元以下的罚款；逾期未改正的，责令停产停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根据交通运输部令2023年第8号第二次修正）第八十一条 两个以上危险货物港口经营人在同一港口作业区内从事可能危及对方生产安全的危险货物港口作业，未签订安全生产管理协议或者未指定专职安全管理人员进行安全检查和协调的，由所在地港口行政管理部门责令限期改正，处一万元以下的罚款，对其直接负责的主管人员和其他直接责任人员处三千元以</w:t>
            </w:r>
            <w:r>
              <w:rPr>
                <w:rFonts w:ascii="宋体" w:eastAsia="宋体" w:hAnsi="宋体" w:cs="宋体" w:hint="eastAsia"/>
                <w:color w:val="000000"/>
                <w:kern w:val="0"/>
                <w:sz w:val="20"/>
                <w:szCs w:val="20"/>
              </w:rPr>
              <w:lastRenderedPageBreak/>
              <w:t>下的罚款；情节严重的，处一万元以上五万元以下的罚款，对其直接负责的主管人员和其他直接责任人员处三千元以上一万元以下的罚款；逾期未改正的，责令停产停业整顿。</w:t>
            </w:r>
          </w:p>
        </w:tc>
        <w:tc>
          <w:tcPr>
            <w:tcW w:w="2127" w:type="dxa"/>
            <w:shd w:val="clear" w:color="auto" w:fill="auto"/>
            <w:vAlign w:val="center"/>
          </w:tcPr>
          <w:p w14:paraId="6D4A7B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w:t>
            </w:r>
            <w:r>
              <w:rPr>
                <w:rFonts w:ascii="宋体" w:eastAsia="宋体" w:hAnsi="宋体" w:cs="宋体" w:hint="eastAsia"/>
                <w:color w:val="000000"/>
                <w:kern w:val="0"/>
                <w:sz w:val="20"/>
                <w:szCs w:val="20"/>
              </w:rPr>
              <w:lastRenderedPageBreak/>
              <w:t>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CCF66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w:t>
            </w:r>
            <w:r>
              <w:rPr>
                <w:rFonts w:ascii="宋体" w:eastAsia="宋体" w:hAnsi="宋体" w:cs="宋体" w:hint="eastAsia"/>
                <w:color w:val="000000"/>
                <w:kern w:val="0"/>
                <w:sz w:val="20"/>
                <w:szCs w:val="20"/>
              </w:rPr>
              <w:lastRenderedPageBreak/>
              <w:t>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w:t>
            </w:r>
            <w:r>
              <w:rPr>
                <w:rFonts w:ascii="宋体" w:eastAsia="宋体" w:hAnsi="宋体" w:cs="宋体" w:hint="eastAsia"/>
                <w:color w:val="000000"/>
                <w:kern w:val="0"/>
                <w:sz w:val="20"/>
                <w:szCs w:val="20"/>
              </w:rPr>
              <w:lastRenderedPageBreak/>
              <w:t>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512FF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12.除以上追责情形外，其他违反法律法规规章的行为依法追究相应责任（机关党委）。</w:t>
            </w:r>
          </w:p>
        </w:tc>
        <w:tc>
          <w:tcPr>
            <w:tcW w:w="2835" w:type="dxa"/>
            <w:shd w:val="clear" w:color="auto" w:fill="auto"/>
            <w:vAlign w:val="center"/>
          </w:tcPr>
          <w:p w14:paraId="19BDFD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w:t>
            </w:r>
            <w:r>
              <w:rPr>
                <w:rFonts w:ascii="宋体" w:eastAsia="宋体" w:hAnsi="宋体" w:cs="宋体" w:hint="eastAsia"/>
                <w:color w:val="000000"/>
                <w:kern w:val="0"/>
                <w:sz w:val="20"/>
                <w:szCs w:val="20"/>
              </w:rPr>
              <w:lastRenderedPageBreak/>
              <w:t>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w:t>
            </w:r>
            <w:r>
              <w:rPr>
                <w:rFonts w:ascii="宋体" w:eastAsia="宋体" w:hAnsi="宋体" w:cs="宋体" w:hint="eastAsia"/>
                <w:color w:val="000000"/>
                <w:kern w:val="0"/>
                <w:sz w:val="20"/>
                <w:szCs w:val="20"/>
              </w:rPr>
              <w:lastRenderedPageBreak/>
              <w:t>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7CA45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FCE907F" w14:textId="77777777" w:rsidR="00334251" w:rsidRDefault="00334251" w:rsidP="0082464C">
            <w:pPr>
              <w:widowControl/>
              <w:rPr>
                <w:rFonts w:ascii="宋体" w:eastAsia="宋体" w:hAnsi="宋体" w:cs="宋体"/>
                <w:color w:val="000000"/>
                <w:kern w:val="0"/>
                <w:sz w:val="20"/>
                <w:szCs w:val="20"/>
              </w:rPr>
            </w:pPr>
          </w:p>
        </w:tc>
      </w:tr>
      <w:tr w:rsidR="0082464C" w14:paraId="75215043" w14:textId="77777777" w:rsidTr="00C23ABE">
        <w:tc>
          <w:tcPr>
            <w:tcW w:w="567" w:type="dxa"/>
            <w:shd w:val="clear" w:color="auto" w:fill="auto"/>
            <w:vAlign w:val="center"/>
          </w:tcPr>
          <w:p w14:paraId="4AB7D5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155</w:t>
            </w:r>
          </w:p>
        </w:tc>
        <w:tc>
          <w:tcPr>
            <w:tcW w:w="567" w:type="dxa"/>
            <w:shd w:val="clear" w:color="auto" w:fill="auto"/>
            <w:vAlign w:val="center"/>
          </w:tcPr>
          <w:p w14:paraId="7BE6C4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4BC03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对码头或者港口装卸设施、客运设施未经验收合格，擅自投入使用等行为的</w:t>
            </w:r>
            <w:r>
              <w:rPr>
                <w:rFonts w:ascii="宋体" w:eastAsia="宋体" w:hAnsi="宋体" w:cs="宋体" w:hint="eastAsia"/>
                <w:color w:val="000000"/>
                <w:kern w:val="0"/>
                <w:sz w:val="20"/>
                <w:szCs w:val="20"/>
              </w:rPr>
              <w:lastRenderedPageBreak/>
              <w:t>行政处罚</w:t>
            </w:r>
          </w:p>
        </w:tc>
        <w:tc>
          <w:tcPr>
            <w:tcW w:w="709" w:type="dxa"/>
            <w:shd w:val="clear" w:color="auto" w:fill="auto"/>
            <w:vAlign w:val="center"/>
          </w:tcPr>
          <w:p w14:paraId="43D300F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F3499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DDD6C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10FB8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1.【法律】《中华人民共和国港口法》 （2003年6月28日第十届全国人民代表大会常务委员会第三次会议通过，自2004年1月1日起施行，根据2018年12月29日第十三届全国人民代表大会常务委员会第七次会议第三次修正）第四十八条 码头或者港口装卸设施、客运设施未经验收合格，擅自投入使用的，由港口行政管理部门责令停止使用，限期改正，可以处五万元以下罚款。      </w:t>
            </w:r>
            <w:r>
              <w:rPr>
                <w:rFonts w:ascii="宋体" w:eastAsia="宋体" w:hAnsi="宋体" w:cs="宋体" w:hint="eastAsia"/>
                <w:color w:val="000000"/>
                <w:kern w:val="0"/>
                <w:sz w:val="20"/>
                <w:szCs w:val="20"/>
              </w:rPr>
              <w:br/>
              <w:t>2.【行政法规】《建设工</w:t>
            </w:r>
            <w:r>
              <w:rPr>
                <w:rFonts w:ascii="宋体" w:eastAsia="宋体" w:hAnsi="宋体" w:cs="宋体" w:hint="eastAsia"/>
                <w:color w:val="000000"/>
                <w:kern w:val="0"/>
                <w:sz w:val="20"/>
                <w:szCs w:val="20"/>
              </w:rPr>
              <w:lastRenderedPageBreak/>
              <w:t xml:space="preserve">程质量管理条例》（2000年1月30日国务院令第279号发布，自发布之日起施行，根据国务院令2019年第714号第二次修订）第五十八条 违反本条例规定，建设单位有下列行为之一的，责令改正，处工程合同价款百分之二以上百分之四以下的罚款；造成损失的，依法承担赔偿责任；（一）未组织竣工验收，擅自交付使用的；（二）验收不合格，擅自交付使用的；（三）对不合格的建设工程按照合格工程验收的。 </w:t>
            </w:r>
            <w:r>
              <w:rPr>
                <w:rFonts w:ascii="宋体" w:eastAsia="宋体" w:hAnsi="宋体" w:cs="宋体" w:hint="eastAsia"/>
                <w:color w:val="000000"/>
                <w:kern w:val="0"/>
                <w:sz w:val="20"/>
                <w:szCs w:val="20"/>
              </w:rPr>
              <w:br/>
              <w:t>3.【部门规章】《港口工程建设管理规定》 （交通运输部令2018年第2号公布，自2018年3月1日起施行，根据交通运输部令2019年第32号第二次修正）第七十条 项目单位有有下列行为之一，由所在地港口行政管理部门责令停止使用，处工程合同价款2%以上4%以下的罚款：（一）未组织竣工验收或验收不合格，擅自交付使用的；（二）对不符合竣工验收条件和要求的项目按照合格项目验收的。</w:t>
            </w:r>
          </w:p>
        </w:tc>
        <w:tc>
          <w:tcPr>
            <w:tcW w:w="2127" w:type="dxa"/>
            <w:shd w:val="clear" w:color="auto" w:fill="auto"/>
            <w:vAlign w:val="center"/>
          </w:tcPr>
          <w:p w14:paraId="5F3B52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w:t>
            </w:r>
            <w:r>
              <w:rPr>
                <w:rFonts w:ascii="宋体" w:eastAsia="宋体" w:hAnsi="宋体" w:cs="宋体" w:hint="eastAsia"/>
                <w:color w:val="000000"/>
                <w:kern w:val="0"/>
                <w:sz w:val="20"/>
                <w:szCs w:val="20"/>
              </w:rPr>
              <w:lastRenderedPageBreak/>
              <w:t>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w:t>
            </w:r>
            <w:r>
              <w:rPr>
                <w:rFonts w:ascii="宋体" w:eastAsia="宋体" w:hAnsi="宋体" w:cs="宋体" w:hint="eastAsia"/>
                <w:color w:val="000000"/>
                <w:kern w:val="0"/>
                <w:sz w:val="20"/>
                <w:szCs w:val="20"/>
              </w:rPr>
              <w:lastRenderedPageBreak/>
              <w:t>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04BDE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w:t>
            </w:r>
            <w:r>
              <w:rPr>
                <w:rFonts w:ascii="宋体" w:eastAsia="宋体" w:hAnsi="宋体" w:cs="宋体" w:hint="eastAsia"/>
                <w:color w:val="000000"/>
                <w:kern w:val="0"/>
                <w:sz w:val="20"/>
                <w:szCs w:val="20"/>
              </w:rPr>
              <w:lastRenderedPageBreak/>
              <w:t>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w:t>
            </w:r>
            <w:r>
              <w:rPr>
                <w:rFonts w:ascii="宋体" w:eastAsia="宋体" w:hAnsi="宋体" w:cs="宋体" w:hint="eastAsia"/>
                <w:color w:val="000000"/>
                <w:kern w:val="0"/>
                <w:sz w:val="20"/>
                <w:szCs w:val="20"/>
              </w:rPr>
              <w:lastRenderedPageBreak/>
              <w:t>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w:t>
            </w:r>
            <w:r>
              <w:rPr>
                <w:rFonts w:ascii="宋体" w:eastAsia="宋体" w:hAnsi="宋体" w:cs="宋体" w:hint="eastAsia"/>
                <w:color w:val="000000"/>
                <w:kern w:val="0"/>
                <w:sz w:val="20"/>
                <w:szCs w:val="20"/>
              </w:rPr>
              <w:lastRenderedPageBreak/>
              <w:t>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9EA0E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395BE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w:t>
            </w:r>
            <w:r>
              <w:rPr>
                <w:rFonts w:ascii="宋体" w:eastAsia="宋体" w:hAnsi="宋体" w:cs="宋体" w:hint="eastAsia"/>
                <w:color w:val="000000"/>
                <w:kern w:val="0"/>
                <w:sz w:val="20"/>
                <w:szCs w:val="20"/>
              </w:rPr>
              <w:lastRenderedPageBreak/>
              <w:t>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w:t>
            </w:r>
            <w:r>
              <w:rPr>
                <w:rFonts w:ascii="宋体" w:eastAsia="宋体" w:hAnsi="宋体" w:cs="宋体" w:hint="eastAsia"/>
                <w:color w:val="000000"/>
                <w:kern w:val="0"/>
                <w:sz w:val="20"/>
                <w:szCs w:val="20"/>
              </w:rPr>
              <w:lastRenderedPageBreak/>
              <w:t>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09AED3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8C54B17" w14:textId="77777777" w:rsidR="00334251" w:rsidRDefault="00334251" w:rsidP="0082464C">
            <w:pPr>
              <w:widowControl/>
              <w:rPr>
                <w:rFonts w:ascii="宋体" w:eastAsia="宋体" w:hAnsi="宋体" w:cs="宋体"/>
                <w:color w:val="000000"/>
                <w:kern w:val="0"/>
                <w:sz w:val="20"/>
                <w:szCs w:val="20"/>
              </w:rPr>
            </w:pPr>
          </w:p>
        </w:tc>
      </w:tr>
      <w:tr w:rsidR="0082464C" w14:paraId="30F83FB3" w14:textId="77777777" w:rsidTr="00C23ABE">
        <w:tc>
          <w:tcPr>
            <w:tcW w:w="567" w:type="dxa"/>
            <w:shd w:val="clear" w:color="auto" w:fill="auto"/>
            <w:vAlign w:val="center"/>
          </w:tcPr>
          <w:p w14:paraId="096879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156</w:t>
            </w:r>
          </w:p>
        </w:tc>
        <w:tc>
          <w:tcPr>
            <w:tcW w:w="567" w:type="dxa"/>
            <w:shd w:val="clear" w:color="auto" w:fill="auto"/>
            <w:vAlign w:val="center"/>
          </w:tcPr>
          <w:p w14:paraId="656333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40C58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对屏蔽、调换通行卡或者使用伪造的通行卡,或使用伪造、变造的通行费优惠证明文件,或冒充享受通行费减免政策车辆的行政处罚</w:t>
            </w:r>
          </w:p>
        </w:tc>
        <w:tc>
          <w:tcPr>
            <w:tcW w:w="709" w:type="dxa"/>
            <w:shd w:val="clear" w:color="auto" w:fill="auto"/>
            <w:vAlign w:val="center"/>
          </w:tcPr>
          <w:p w14:paraId="0FE06F1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F8653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055A7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财务审计处、自治区交通运输综合行政执法局</w:t>
            </w:r>
          </w:p>
        </w:tc>
        <w:tc>
          <w:tcPr>
            <w:tcW w:w="2409" w:type="dxa"/>
            <w:shd w:val="clear" w:color="auto" w:fill="auto"/>
            <w:vAlign w:val="center"/>
          </w:tcPr>
          <w:p w14:paraId="38E3A6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【地方性法规】《广西壮族自治区高速公路条例》（2022年7月28日广西壮族自治区第十三届人民代表大会常务委员会第三十二次会议通过，2022年10月1日施行）第二十四条第（六）（七）（八）项 车辆驾驶人及同乘人员不得有下列妨碍高速公路交费通行秩序的行为：（六）屏蔽、调换通行卡或者使用伪造的通行卡；（七）使用伪造、变造的通行费优惠证明文件；（八）冒充享受通行费减免政策车辆；</w:t>
            </w:r>
            <w:r>
              <w:rPr>
                <w:rFonts w:ascii="宋体" w:eastAsia="宋体" w:hAnsi="宋体" w:cs="宋体" w:hint="eastAsia"/>
                <w:color w:val="000000"/>
                <w:kern w:val="0"/>
                <w:sz w:val="20"/>
                <w:szCs w:val="20"/>
              </w:rPr>
              <w:br/>
              <w:t xml:space="preserve">    第四十四条 违反本条例第二十四条规定，有下列情形之一，拒交、逃交、少交车辆通行费的，由交通运输综合行政执法机构责令补交，处应交车辆通行费五倍以下罚款：   （一）屏蔽、调换通行卡或者使用伪造的通行卡的；（二）使用伪造、变造的通行费优惠证明文件的；（三）冒充享受通行费减免政策车辆的。</w:t>
            </w:r>
          </w:p>
        </w:tc>
        <w:tc>
          <w:tcPr>
            <w:tcW w:w="2127" w:type="dxa"/>
            <w:shd w:val="clear" w:color="auto" w:fill="auto"/>
            <w:vAlign w:val="center"/>
          </w:tcPr>
          <w:p w14:paraId="7ABD92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w:t>
            </w:r>
            <w:r>
              <w:rPr>
                <w:rFonts w:ascii="宋体" w:eastAsia="宋体" w:hAnsi="宋体" w:cs="宋体" w:hint="eastAsia"/>
                <w:color w:val="000000"/>
                <w:kern w:val="0"/>
                <w:sz w:val="20"/>
                <w:szCs w:val="20"/>
              </w:rPr>
              <w:lastRenderedPageBreak/>
              <w:t>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78D60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w:t>
            </w:r>
            <w:r>
              <w:rPr>
                <w:rFonts w:ascii="宋体" w:eastAsia="宋体" w:hAnsi="宋体" w:cs="宋体" w:hint="eastAsia"/>
                <w:color w:val="000000"/>
                <w:kern w:val="0"/>
                <w:sz w:val="20"/>
                <w:szCs w:val="20"/>
              </w:rPr>
              <w:lastRenderedPageBreak/>
              <w:t>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A7492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w:t>
            </w:r>
            <w:r>
              <w:rPr>
                <w:rFonts w:ascii="宋体" w:eastAsia="宋体" w:hAnsi="宋体" w:cs="宋体" w:hint="eastAsia"/>
                <w:color w:val="000000"/>
                <w:kern w:val="0"/>
                <w:sz w:val="20"/>
                <w:szCs w:val="20"/>
              </w:rPr>
              <w:lastRenderedPageBreak/>
              <w:t>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0247C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w:t>
            </w:r>
            <w:r>
              <w:rPr>
                <w:rFonts w:ascii="宋体" w:eastAsia="宋体" w:hAnsi="宋体" w:cs="宋体" w:hint="eastAsia"/>
                <w:color w:val="000000"/>
                <w:kern w:val="0"/>
                <w:sz w:val="20"/>
                <w:szCs w:val="20"/>
              </w:rPr>
              <w:lastRenderedPageBreak/>
              <w:t>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w:t>
            </w:r>
            <w:r>
              <w:rPr>
                <w:rFonts w:ascii="宋体" w:eastAsia="宋体" w:hAnsi="宋体" w:cs="宋体" w:hint="eastAsia"/>
                <w:color w:val="000000"/>
                <w:kern w:val="0"/>
                <w:sz w:val="20"/>
                <w:szCs w:val="20"/>
              </w:rPr>
              <w:lastRenderedPageBreak/>
              <w:t>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EA164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2860037" w14:textId="77777777" w:rsidR="00334251" w:rsidRDefault="00334251" w:rsidP="0082464C">
            <w:pPr>
              <w:widowControl/>
              <w:rPr>
                <w:rFonts w:ascii="宋体" w:eastAsia="宋体" w:hAnsi="宋体" w:cs="宋体"/>
                <w:color w:val="000000"/>
                <w:kern w:val="0"/>
                <w:sz w:val="20"/>
                <w:szCs w:val="20"/>
              </w:rPr>
            </w:pPr>
          </w:p>
        </w:tc>
      </w:tr>
      <w:tr w:rsidR="0082464C" w14:paraId="5828790D" w14:textId="77777777" w:rsidTr="00C23ABE">
        <w:tc>
          <w:tcPr>
            <w:tcW w:w="567" w:type="dxa"/>
            <w:shd w:val="clear" w:color="auto" w:fill="auto"/>
            <w:vAlign w:val="center"/>
          </w:tcPr>
          <w:p w14:paraId="74C498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157</w:t>
            </w:r>
          </w:p>
        </w:tc>
        <w:tc>
          <w:tcPr>
            <w:tcW w:w="567" w:type="dxa"/>
            <w:shd w:val="clear" w:color="auto" w:fill="auto"/>
            <w:vAlign w:val="center"/>
          </w:tcPr>
          <w:p w14:paraId="766B18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3E580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对侵占、破坏航道或航道设施行为的行政处罚</w:t>
            </w:r>
          </w:p>
        </w:tc>
        <w:tc>
          <w:tcPr>
            <w:tcW w:w="709" w:type="dxa"/>
            <w:shd w:val="clear" w:color="auto" w:fill="auto"/>
            <w:vAlign w:val="center"/>
          </w:tcPr>
          <w:p w14:paraId="3BEE337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90CE6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9E504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CA5CE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1.【行政法规】《中华人民共和国航道管理条例》(1987年8月22日国务院发布，自1987年10月1日起施行，根据2008年12月27日《国务院关于修改〈中华人民共和国航道管理条例〉的决定》修订)第十三条  航道和航道设施受国家保护，任何单位和个人均不得侵占或者破坏。交通部门应当加强对航道的养护，保证航道畅通。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    第二十七条  对违反本条例规定的单位和个人，县以上交通主管部门可以视情节轻重给予警告、罚款的处罚。</w:t>
            </w:r>
            <w:r>
              <w:rPr>
                <w:rFonts w:ascii="宋体" w:eastAsia="宋体" w:hAnsi="宋体" w:cs="宋体" w:hint="eastAsia"/>
                <w:color w:val="000000"/>
                <w:kern w:val="0"/>
                <w:sz w:val="20"/>
                <w:szCs w:val="20"/>
              </w:rPr>
              <w:br/>
              <w:t>2.【部门规章】《中华人民共和国航道管理条例实施细则》（1991年8月29日交通部发布，自1991年10 月1日起施行，根据2009年6月23日交通运输部令2009年第9号《关于修改〈中华人民共和国航道管理条例实施细则〉的决定》修正)第十六条  航道和航道设施受国家保护，任何单位和个人不得侵占、破坏。航道主管部门负责管理和保护航道及航道设施，有权依法制止、处理各种侵占、破坏航道和航道设施的行为。</w:t>
            </w:r>
            <w:r>
              <w:rPr>
                <w:rFonts w:ascii="宋体" w:eastAsia="宋体" w:hAnsi="宋体" w:cs="宋体" w:hint="eastAsia"/>
                <w:color w:val="000000"/>
                <w:kern w:val="0"/>
                <w:sz w:val="20"/>
                <w:szCs w:val="20"/>
              </w:rPr>
              <w:br/>
              <w:t xml:space="preserve">    第三十八条第（一）项  对有违反《条例》和本《细则》规定行为的单位或个人，县以上交通运输主管部门或其受委托的航道管理机构除责令其纠正违法行为，限期采取补救措施，排除障碍，赔偿损失外，按下列规定予以处罚：（一）违反《条例》第十三条，本《细则》第十六条，侵占、破坏航道或航道设施的，处以不超过损失赔偿费40％的罚款。</w:t>
            </w:r>
          </w:p>
        </w:tc>
        <w:tc>
          <w:tcPr>
            <w:tcW w:w="2127" w:type="dxa"/>
            <w:shd w:val="clear" w:color="auto" w:fill="auto"/>
            <w:vAlign w:val="center"/>
          </w:tcPr>
          <w:p w14:paraId="3F003F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w:t>
            </w:r>
            <w:r>
              <w:rPr>
                <w:rFonts w:ascii="宋体" w:eastAsia="宋体" w:hAnsi="宋体" w:cs="宋体" w:hint="eastAsia"/>
                <w:color w:val="000000"/>
                <w:kern w:val="0"/>
                <w:sz w:val="20"/>
                <w:szCs w:val="20"/>
              </w:rPr>
              <w:lastRenderedPageBreak/>
              <w:t>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w:t>
            </w:r>
            <w:r>
              <w:rPr>
                <w:rFonts w:ascii="宋体" w:eastAsia="宋体" w:hAnsi="宋体" w:cs="宋体" w:hint="eastAsia"/>
                <w:color w:val="000000"/>
                <w:kern w:val="0"/>
                <w:sz w:val="20"/>
                <w:szCs w:val="20"/>
              </w:rPr>
              <w:lastRenderedPageBreak/>
              <w:t>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DD607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w:t>
            </w:r>
            <w:r>
              <w:rPr>
                <w:rFonts w:ascii="宋体" w:eastAsia="宋体" w:hAnsi="宋体" w:cs="宋体" w:hint="eastAsia"/>
                <w:color w:val="000000"/>
                <w:kern w:val="0"/>
                <w:sz w:val="20"/>
                <w:szCs w:val="20"/>
              </w:rPr>
              <w:lastRenderedPageBreak/>
              <w:t>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w:t>
            </w:r>
            <w:r>
              <w:rPr>
                <w:rFonts w:ascii="宋体" w:eastAsia="宋体" w:hAnsi="宋体" w:cs="宋体" w:hint="eastAsia"/>
                <w:color w:val="000000"/>
                <w:kern w:val="0"/>
                <w:sz w:val="20"/>
                <w:szCs w:val="20"/>
              </w:rPr>
              <w:lastRenderedPageBreak/>
              <w:t>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w:t>
            </w:r>
            <w:r>
              <w:rPr>
                <w:rFonts w:ascii="宋体" w:eastAsia="宋体" w:hAnsi="宋体" w:cs="宋体" w:hint="eastAsia"/>
                <w:color w:val="000000"/>
                <w:kern w:val="0"/>
                <w:sz w:val="20"/>
                <w:szCs w:val="20"/>
              </w:rPr>
              <w:lastRenderedPageBreak/>
              <w:t>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60829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5757E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w:t>
            </w:r>
            <w:r>
              <w:rPr>
                <w:rFonts w:ascii="宋体" w:eastAsia="宋体" w:hAnsi="宋体" w:cs="宋体" w:hint="eastAsia"/>
                <w:color w:val="000000"/>
                <w:kern w:val="0"/>
                <w:sz w:val="20"/>
                <w:szCs w:val="20"/>
              </w:rPr>
              <w:lastRenderedPageBreak/>
              <w:t>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w:t>
            </w:r>
            <w:r>
              <w:rPr>
                <w:rFonts w:ascii="宋体" w:eastAsia="宋体" w:hAnsi="宋体" w:cs="宋体" w:hint="eastAsia"/>
                <w:color w:val="000000"/>
                <w:kern w:val="0"/>
                <w:sz w:val="20"/>
                <w:szCs w:val="20"/>
              </w:rPr>
              <w:lastRenderedPageBreak/>
              <w:t>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w:t>
            </w:r>
            <w:r>
              <w:rPr>
                <w:rFonts w:ascii="宋体" w:eastAsia="宋体" w:hAnsi="宋体" w:cs="宋体" w:hint="eastAsia"/>
                <w:color w:val="000000"/>
                <w:kern w:val="0"/>
                <w:sz w:val="20"/>
                <w:szCs w:val="20"/>
              </w:rPr>
              <w:lastRenderedPageBreak/>
              <w:t>本人或者他人谋取私利的；（三）纵容、默许特定关系人利用本人职权或者职务上的影响谋取私利的。</w:t>
            </w:r>
          </w:p>
        </w:tc>
        <w:tc>
          <w:tcPr>
            <w:tcW w:w="1418" w:type="dxa"/>
            <w:shd w:val="clear" w:color="auto" w:fill="auto"/>
            <w:vAlign w:val="center"/>
          </w:tcPr>
          <w:p w14:paraId="379D10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4DB8440" w14:textId="77777777" w:rsidR="00334251" w:rsidRDefault="00334251" w:rsidP="0082464C">
            <w:pPr>
              <w:widowControl/>
              <w:rPr>
                <w:rFonts w:ascii="宋体" w:eastAsia="宋体" w:hAnsi="宋体" w:cs="宋体"/>
                <w:color w:val="000000"/>
                <w:kern w:val="0"/>
                <w:sz w:val="20"/>
                <w:szCs w:val="20"/>
              </w:rPr>
            </w:pPr>
          </w:p>
        </w:tc>
      </w:tr>
      <w:tr w:rsidR="0082464C" w14:paraId="056DF52E" w14:textId="77777777" w:rsidTr="00C23ABE">
        <w:tc>
          <w:tcPr>
            <w:tcW w:w="567" w:type="dxa"/>
            <w:shd w:val="clear" w:color="auto" w:fill="auto"/>
            <w:vAlign w:val="center"/>
          </w:tcPr>
          <w:p w14:paraId="5261D8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158</w:t>
            </w:r>
          </w:p>
        </w:tc>
        <w:tc>
          <w:tcPr>
            <w:tcW w:w="567" w:type="dxa"/>
            <w:shd w:val="clear" w:color="auto" w:fill="auto"/>
            <w:vAlign w:val="center"/>
          </w:tcPr>
          <w:p w14:paraId="4C6E24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097CB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对擅自从事港口经营等行为的行政处罚</w:t>
            </w:r>
          </w:p>
        </w:tc>
        <w:tc>
          <w:tcPr>
            <w:tcW w:w="709" w:type="dxa"/>
            <w:shd w:val="clear" w:color="auto" w:fill="auto"/>
            <w:vAlign w:val="center"/>
          </w:tcPr>
          <w:p w14:paraId="7490E7F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17C09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07F1D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C44A4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四十九条  未依法取得港口经营许可证从事港口经营，或者港口理货业务经营人兼营货物装卸经营业务、仓储经营业务的，由港口行政管理部门责令停止违法经营，没收违法所得；违法所得十万元以上的，并处违法所得二倍以上五倍以下罚款；违法所得不足十万元的，处五万元以上二十万元以下罚款。</w:t>
            </w:r>
            <w:r>
              <w:rPr>
                <w:rFonts w:ascii="宋体" w:eastAsia="宋体" w:hAnsi="宋体" w:cs="宋体" w:hint="eastAsia"/>
                <w:color w:val="000000"/>
                <w:kern w:val="0"/>
                <w:sz w:val="20"/>
                <w:szCs w:val="20"/>
              </w:rPr>
              <w:br/>
              <w:t>2.【部门规章】《港口经营管理规定》（交通运输部令2009年第13号发布，自2010年3月1日起施行，根据交通运输部令2020年第21号第六次修正）第四十一条 有下列行为之一的，由港口行政管理部门责令停止违法经营，没收违法所得；违法所得10万元以上的，</w:t>
            </w:r>
            <w:r>
              <w:rPr>
                <w:rFonts w:ascii="宋体" w:eastAsia="宋体" w:hAnsi="宋体" w:cs="宋体" w:hint="eastAsia"/>
                <w:color w:val="000000"/>
                <w:kern w:val="0"/>
                <w:sz w:val="20"/>
                <w:szCs w:val="20"/>
              </w:rPr>
              <w:lastRenderedPageBreak/>
              <w:t>并处违法所得2倍以上5倍以下罚款；违法所得不足10万元的，处5万元以上20万元以下罚款：（一）未依法取得港口经营许可证，从事港口经营的；（二）港口理货业务经营人兼营货物装卸经营业务、仓储经营业务的。</w:t>
            </w:r>
            <w:r>
              <w:rPr>
                <w:rFonts w:ascii="宋体" w:eastAsia="宋体" w:hAnsi="宋体" w:cs="宋体" w:hint="eastAsia"/>
                <w:color w:val="000000"/>
                <w:kern w:val="0"/>
                <w:sz w:val="20"/>
                <w:szCs w:val="20"/>
              </w:rPr>
              <w:br/>
              <w:t>3.【部门规章】《港口危险货物安全管理规定》（交通运输部令2017年第27号公布，自2017年10月15日起施行， 根据交通运输部令2023年第8号第二次修正）第七十三条  未依法取得相应的港口经营许可证，或者超越许可范围从事危险货物港口经营的，由所在地港口行政管理部门责令停止违法经营，没收违法所得；违法所得十万元以上的，并处违法所得二倍以上五倍以下的罚款；违法所得不足十万元的，处五万元以上二十万元以下的罚款。</w:t>
            </w:r>
            <w:r>
              <w:rPr>
                <w:rFonts w:ascii="宋体" w:eastAsia="宋体" w:hAnsi="宋体" w:cs="宋体" w:hint="eastAsia"/>
                <w:color w:val="000000"/>
                <w:kern w:val="0"/>
                <w:sz w:val="20"/>
                <w:szCs w:val="20"/>
              </w:rPr>
              <w:br/>
              <w:t>4.【地方性法规】《广西壮族自治区港口条例》（2010年11月27日公布，2011年1月1日施行，根据2024年11月28日广西壮族自治区第十四届人民代表大会常务委员会第十三次会议修改）    第二十六条第一款 从事港口经营,应当依法取得港口经营许可,并依法办理工商登记。</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    第四十四条 违反本条例第二十六条第一款规定,未取得港口经营许可从事港口经营的,由港口行政管理部门责令停止违法经营,没收违法所得;违法所得十万元以上的,并处违法所得二倍以上五倍以下罚款;违法所得不足十万元的,处五万元以上二十万元以下罚款。</w:t>
            </w:r>
          </w:p>
        </w:tc>
        <w:tc>
          <w:tcPr>
            <w:tcW w:w="2127" w:type="dxa"/>
            <w:shd w:val="clear" w:color="auto" w:fill="auto"/>
            <w:vAlign w:val="center"/>
          </w:tcPr>
          <w:p w14:paraId="714460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w:t>
            </w:r>
            <w:r>
              <w:rPr>
                <w:rFonts w:ascii="宋体" w:eastAsia="宋体" w:hAnsi="宋体" w:cs="宋体" w:hint="eastAsia"/>
                <w:color w:val="000000"/>
                <w:kern w:val="0"/>
                <w:sz w:val="20"/>
                <w:szCs w:val="20"/>
              </w:rPr>
              <w:lastRenderedPageBreak/>
              <w:t>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4439B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w:t>
            </w:r>
            <w:r>
              <w:rPr>
                <w:rFonts w:ascii="宋体" w:eastAsia="宋体" w:hAnsi="宋体" w:cs="宋体" w:hint="eastAsia"/>
                <w:color w:val="000000"/>
                <w:kern w:val="0"/>
                <w:sz w:val="20"/>
                <w:szCs w:val="20"/>
              </w:rPr>
              <w:lastRenderedPageBreak/>
              <w:t>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w:t>
            </w:r>
            <w:r>
              <w:rPr>
                <w:rFonts w:ascii="宋体" w:eastAsia="宋体" w:hAnsi="宋体" w:cs="宋体" w:hint="eastAsia"/>
                <w:color w:val="000000"/>
                <w:kern w:val="0"/>
                <w:sz w:val="20"/>
                <w:szCs w:val="20"/>
              </w:rPr>
              <w:lastRenderedPageBreak/>
              <w:t>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5F43D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w:t>
            </w:r>
            <w:r>
              <w:rPr>
                <w:rFonts w:ascii="宋体" w:eastAsia="宋体" w:hAnsi="宋体" w:cs="宋体" w:hint="eastAsia"/>
                <w:color w:val="000000"/>
                <w:kern w:val="0"/>
                <w:sz w:val="20"/>
                <w:szCs w:val="20"/>
              </w:rPr>
              <w:lastRenderedPageBreak/>
              <w:t>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0FB93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w:t>
            </w:r>
            <w:r>
              <w:rPr>
                <w:rFonts w:ascii="宋体" w:eastAsia="宋体" w:hAnsi="宋体" w:cs="宋体" w:hint="eastAsia"/>
                <w:color w:val="000000"/>
                <w:kern w:val="0"/>
                <w:sz w:val="20"/>
                <w:szCs w:val="20"/>
              </w:rPr>
              <w:lastRenderedPageBreak/>
              <w:t>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AE420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39C25DC" w14:textId="77777777" w:rsidR="00334251" w:rsidRDefault="00334251" w:rsidP="0082464C">
            <w:pPr>
              <w:widowControl/>
              <w:rPr>
                <w:rFonts w:ascii="宋体" w:eastAsia="宋体" w:hAnsi="宋体" w:cs="宋体"/>
                <w:color w:val="000000"/>
                <w:kern w:val="0"/>
                <w:sz w:val="20"/>
                <w:szCs w:val="20"/>
              </w:rPr>
            </w:pPr>
          </w:p>
        </w:tc>
      </w:tr>
      <w:tr w:rsidR="0082464C" w14:paraId="1A86CAD0" w14:textId="77777777" w:rsidTr="00C23ABE">
        <w:tc>
          <w:tcPr>
            <w:tcW w:w="567" w:type="dxa"/>
            <w:shd w:val="clear" w:color="auto" w:fill="auto"/>
            <w:vAlign w:val="center"/>
          </w:tcPr>
          <w:p w14:paraId="148770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159</w:t>
            </w:r>
          </w:p>
        </w:tc>
        <w:tc>
          <w:tcPr>
            <w:tcW w:w="567" w:type="dxa"/>
            <w:shd w:val="clear" w:color="auto" w:fill="auto"/>
            <w:vAlign w:val="center"/>
          </w:tcPr>
          <w:p w14:paraId="6CC18A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8B32A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对擅自从事国际道路旅客运输经营行为的行政处罚</w:t>
            </w:r>
          </w:p>
        </w:tc>
        <w:tc>
          <w:tcPr>
            <w:tcW w:w="709" w:type="dxa"/>
            <w:shd w:val="clear" w:color="auto" w:fill="auto"/>
            <w:vAlign w:val="center"/>
          </w:tcPr>
          <w:p w14:paraId="3CB3CFB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D4436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27A42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运输处、自治区交通运输综合行政执法局</w:t>
            </w:r>
          </w:p>
        </w:tc>
        <w:tc>
          <w:tcPr>
            <w:tcW w:w="2409" w:type="dxa"/>
            <w:shd w:val="clear" w:color="auto" w:fill="auto"/>
            <w:vAlign w:val="center"/>
          </w:tcPr>
          <w:p w14:paraId="612603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1.【行政法规】《中华人民共和国道路运输条例》（2004年4月30日国务院令第406号公布，根据2023年7月20日国务院令第764号《国务院关于修改和废止部分行政法规的决定》第五次修订）第六十三条 违反本条例的规定，有下列情形之一的，由县级以上地方人民</w:t>
            </w:r>
            <w:r>
              <w:rPr>
                <w:rFonts w:ascii="宋体" w:eastAsia="宋体" w:hAnsi="宋体" w:cs="宋体" w:hint="eastAsia"/>
                <w:color w:val="000000"/>
                <w:kern w:val="0"/>
                <w:sz w:val="20"/>
                <w:szCs w:val="20"/>
              </w:rPr>
              <w:lastRenderedPageBreak/>
              <w:t>政府交通运输主管部门责令停止经营，并处罚款；构成犯罪的，依法追究刑事责任：未取得道路运输经营许可，擅自从事道路客运经营，违法所得超过2万元的，没收违法所得，处违法所得2倍以上10倍以下的罚款；没有违法所得或者违法所得不足2万元的，处1万元以上10万元以下的罚款；</w:t>
            </w:r>
            <w:r>
              <w:rPr>
                <w:rFonts w:ascii="宋体" w:eastAsia="宋体" w:hAnsi="宋体" w:cs="宋体" w:hint="eastAsia"/>
                <w:color w:val="000000"/>
                <w:kern w:val="0"/>
                <w:sz w:val="20"/>
                <w:szCs w:val="20"/>
              </w:rPr>
              <w:br/>
              <w:t>2.【部门规章】《国际道路运输管理规定》(2023年11月10日交通运输部令2023年第15号公布，自公布之日起施行) 第三十七条  违反本规定，有下列行为之一的，由县级以上地方人民政府交通运输主管部门或者口岸国际道路运输管理机构责令停止经营；违法所得超过2万元的，没收违法所得，处违法所得2倍以上10倍以下的罚款；没有违法所得或者违法所得不足2万元的，处1万元以上10万元以下的罚款；构成犯罪的，依法追究刑事责任：（一）未取得国际道路旅客运输经营许可，擅自从事国际道路旅客运输经营的；（二）使用失效、伪造、变造、被注销等无效国际道路旅客运输经营许可证件从事国际道路旅客运输经营的；（三）超越许可的事项，非法从事国际道路旅客运输经营的。</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3.【地方性法规】《广西壮族自治区道路运输管理条例》（2007年3月29日广西壮族自治区人大常委会公告第92号公布，2007年9月1日施行，根据2024年11月28日广西壮族自治区第十四届人民代表大会常务委员会第十三次会议修改）第三十五条 违反本条例规定，未取得道路运输经营许可，从事汽车客运货运经营、道路旅客运输站场经营的；未按法律法规规定进行备案，从事道路货物运输站场经营、机动车维修经营、驾驶员培训业务的，按照《中华人民共和国道路运输条例》的规定处罚；除汽车之外的其他车辆无证经营客运货运，情节较轻的，可以减轻处罚。  </w:t>
            </w:r>
            <w:r>
              <w:rPr>
                <w:rFonts w:ascii="宋体" w:eastAsia="宋体" w:hAnsi="宋体" w:cs="宋体" w:hint="eastAsia"/>
                <w:color w:val="000000"/>
                <w:kern w:val="0"/>
                <w:sz w:val="20"/>
                <w:szCs w:val="20"/>
              </w:rPr>
              <w:br/>
              <w:t xml:space="preserve">                                                   </w:t>
            </w:r>
          </w:p>
        </w:tc>
        <w:tc>
          <w:tcPr>
            <w:tcW w:w="2127" w:type="dxa"/>
            <w:shd w:val="clear" w:color="auto" w:fill="auto"/>
            <w:vAlign w:val="center"/>
          </w:tcPr>
          <w:p w14:paraId="166CB2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w:t>
            </w:r>
            <w:r>
              <w:rPr>
                <w:rFonts w:ascii="宋体" w:eastAsia="宋体" w:hAnsi="宋体" w:cs="宋体" w:hint="eastAsia"/>
                <w:color w:val="000000"/>
                <w:kern w:val="0"/>
                <w:sz w:val="20"/>
                <w:szCs w:val="20"/>
              </w:rPr>
              <w:lastRenderedPageBreak/>
              <w:t>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69822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w:t>
            </w:r>
            <w:r>
              <w:rPr>
                <w:rFonts w:ascii="宋体" w:eastAsia="宋体" w:hAnsi="宋体" w:cs="宋体" w:hint="eastAsia"/>
                <w:color w:val="000000"/>
                <w:kern w:val="0"/>
                <w:sz w:val="20"/>
                <w:szCs w:val="20"/>
              </w:rPr>
              <w:lastRenderedPageBreak/>
              <w:t>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w:t>
            </w:r>
            <w:r>
              <w:rPr>
                <w:rFonts w:ascii="宋体" w:eastAsia="宋体" w:hAnsi="宋体" w:cs="宋体" w:hint="eastAsia"/>
                <w:color w:val="000000"/>
                <w:kern w:val="0"/>
                <w:sz w:val="20"/>
                <w:szCs w:val="20"/>
              </w:rPr>
              <w:lastRenderedPageBreak/>
              <w:t>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w:t>
            </w:r>
            <w:r>
              <w:rPr>
                <w:rFonts w:ascii="宋体" w:eastAsia="宋体" w:hAnsi="宋体" w:cs="宋体" w:hint="eastAsia"/>
                <w:color w:val="000000"/>
                <w:kern w:val="0"/>
                <w:sz w:val="20"/>
                <w:szCs w:val="20"/>
              </w:rPr>
              <w:lastRenderedPageBreak/>
              <w:t>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4A091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w:t>
            </w:r>
            <w:r>
              <w:rPr>
                <w:rFonts w:ascii="宋体" w:eastAsia="宋体" w:hAnsi="宋体" w:cs="宋体" w:hint="eastAsia"/>
                <w:color w:val="000000"/>
                <w:kern w:val="0"/>
                <w:sz w:val="20"/>
                <w:szCs w:val="20"/>
              </w:rPr>
              <w:lastRenderedPageBreak/>
              <w:t>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9AD89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w:t>
            </w:r>
            <w:r>
              <w:rPr>
                <w:rFonts w:ascii="宋体" w:eastAsia="宋体" w:hAnsi="宋体" w:cs="宋体" w:hint="eastAsia"/>
                <w:color w:val="000000"/>
                <w:kern w:val="0"/>
                <w:sz w:val="20"/>
                <w:szCs w:val="20"/>
              </w:rPr>
              <w:lastRenderedPageBreak/>
              <w:t>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w:t>
            </w:r>
            <w:r>
              <w:rPr>
                <w:rFonts w:ascii="宋体" w:eastAsia="宋体" w:hAnsi="宋体" w:cs="宋体" w:hint="eastAsia"/>
                <w:color w:val="000000"/>
                <w:kern w:val="0"/>
                <w:sz w:val="20"/>
                <w:szCs w:val="20"/>
              </w:rPr>
              <w:lastRenderedPageBreak/>
              <w:t>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16F81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6F14505C" w14:textId="77777777" w:rsidR="00334251" w:rsidRDefault="00334251" w:rsidP="0082464C">
            <w:pPr>
              <w:widowControl/>
              <w:rPr>
                <w:rFonts w:ascii="宋体" w:eastAsia="宋体" w:hAnsi="宋体" w:cs="宋体"/>
                <w:color w:val="000000"/>
                <w:kern w:val="0"/>
                <w:sz w:val="20"/>
                <w:szCs w:val="20"/>
              </w:rPr>
            </w:pPr>
          </w:p>
        </w:tc>
      </w:tr>
      <w:tr w:rsidR="0082464C" w14:paraId="1EFD7D89" w14:textId="77777777" w:rsidTr="00C23ABE">
        <w:tc>
          <w:tcPr>
            <w:tcW w:w="567" w:type="dxa"/>
            <w:shd w:val="clear" w:color="auto" w:fill="auto"/>
            <w:vAlign w:val="center"/>
          </w:tcPr>
          <w:p w14:paraId="440CAF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160</w:t>
            </w:r>
          </w:p>
        </w:tc>
        <w:tc>
          <w:tcPr>
            <w:tcW w:w="567" w:type="dxa"/>
            <w:shd w:val="clear" w:color="auto" w:fill="auto"/>
            <w:vAlign w:val="center"/>
          </w:tcPr>
          <w:p w14:paraId="19AE64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9EED0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对擅自从事危险货物港口作业行为的行政处罚</w:t>
            </w:r>
          </w:p>
        </w:tc>
        <w:tc>
          <w:tcPr>
            <w:tcW w:w="709" w:type="dxa"/>
            <w:shd w:val="clear" w:color="auto" w:fill="auto"/>
            <w:vAlign w:val="center"/>
          </w:tcPr>
          <w:p w14:paraId="6326EF9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9F017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141FB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70C76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五十四条  未依法向港口行政管理部门报告并经其同意，在港口内进行危险货物的装卸、过驳作业的，由港口行政管理部门责令停止作业，处五千元以上五万元以下罚款。</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根据交通运输部令2023年第8号第二次修正）第八十三条  未按照本规定报告并经同意进行危险货物装卸、过驳作业的，由所在地港口行政管理部门责令停止作业，并处五千</w:t>
            </w:r>
            <w:r>
              <w:rPr>
                <w:rFonts w:ascii="宋体" w:eastAsia="宋体" w:hAnsi="宋体" w:cs="宋体" w:hint="eastAsia"/>
                <w:color w:val="000000"/>
                <w:kern w:val="0"/>
                <w:sz w:val="20"/>
                <w:szCs w:val="20"/>
              </w:rPr>
              <w:lastRenderedPageBreak/>
              <w:t>元以上五万元以下的罚款。</w:t>
            </w:r>
          </w:p>
        </w:tc>
        <w:tc>
          <w:tcPr>
            <w:tcW w:w="2127" w:type="dxa"/>
            <w:shd w:val="clear" w:color="auto" w:fill="auto"/>
            <w:vAlign w:val="center"/>
          </w:tcPr>
          <w:p w14:paraId="3C5764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w:t>
            </w:r>
            <w:r>
              <w:rPr>
                <w:rFonts w:ascii="宋体" w:eastAsia="宋体" w:hAnsi="宋体" w:cs="宋体" w:hint="eastAsia"/>
                <w:color w:val="000000"/>
                <w:kern w:val="0"/>
                <w:sz w:val="20"/>
                <w:szCs w:val="20"/>
              </w:rPr>
              <w:lastRenderedPageBreak/>
              <w:t>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415CE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w:t>
            </w:r>
            <w:r>
              <w:rPr>
                <w:rFonts w:ascii="宋体" w:eastAsia="宋体" w:hAnsi="宋体" w:cs="宋体" w:hint="eastAsia"/>
                <w:color w:val="000000"/>
                <w:kern w:val="0"/>
                <w:sz w:val="20"/>
                <w:szCs w:val="20"/>
              </w:rPr>
              <w:lastRenderedPageBreak/>
              <w:t>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w:t>
            </w:r>
            <w:r>
              <w:rPr>
                <w:rFonts w:ascii="宋体" w:eastAsia="宋体" w:hAnsi="宋体" w:cs="宋体" w:hint="eastAsia"/>
                <w:color w:val="000000"/>
                <w:kern w:val="0"/>
                <w:sz w:val="20"/>
                <w:szCs w:val="20"/>
              </w:rPr>
              <w:lastRenderedPageBreak/>
              <w:t>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8D914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w:t>
            </w:r>
            <w:r>
              <w:rPr>
                <w:rFonts w:ascii="宋体" w:eastAsia="宋体" w:hAnsi="宋体" w:cs="宋体" w:hint="eastAsia"/>
                <w:color w:val="000000"/>
                <w:kern w:val="0"/>
                <w:sz w:val="20"/>
                <w:szCs w:val="20"/>
              </w:rPr>
              <w:lastRenderedPageBreak/>
              <w:t>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21D82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w:t>
            </w:r>
            <w:r>
              <w:rPr>
                <w:rFonts w:ascii="宋体" w:eastAsia="宋体" w:hAnsi="宋体" w:cs="宋体" w:hint="eastAsia"/>
                <w:color w:val="000000"/>
                <w:kern w:val="0"/>
                <w:sz w:val="20"/>
                <w:szCs w:val="20"/>
              </w:rPr>
              <w:lastRenderedPageBreak/>
              <w:t>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4F841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16CA45A" w14:textId="77777777" w:rsidR="00334251" w:rsidRDefault="00334251" w:rsidP="0082464C">
            <w:pPr>
              <w:widowControl/>
              <w:rPr>
                <w:rFonts w:ascii="宋体" w:eastAsia="宋体" w:hAnsi="宋体" w:cs="宋体"/>
                <w:color w:val="000000"/>
                <w:kern w:val="0"/>
                <w:sz w:val="20"/>
                <w:szCs w:val="20"/>
              </w:rPr>
            </w:pPr>
          </w:p>
        </w:tc>
      </w:tr>
      <w:tr w:rsidR="0082464C" w14:paraId="2FFB88A0" w14:textId="77777777" w:rsidTr="00C23ABE">
        <w:tc>
          <w:tcPr>
            <w:tcW w:w="567" w:type="dxa"/>
            <w:shd w:val="clear" w:color="auto" w:fill="auto"/>
            <w:vAlign w:val="center"/>
          </w:tcPr>
          <w:p w14:paraId="352DBC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161</w:t>
            </w:r>
          </w:p>
        </w:tc>
        <w:tc>
          <w:tcPr>
            <w:tcW w:w="567" w:type="dxa"/>
            <w:shd w:val="clear" w:color="auto" w:fill="auto"/>
            <w:vAlign w:val="center"/>
          </w:tcPr>
          <w:p w14:paraId="3B5483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4F2CA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对擅自改变港口岸线使用范围和使用</w:t>
            </w:r>
            <w:r>
              <w:rPr>
                <w:rFonts w:ascii="宋体" w:eastAsia="宋体" w:hAnsi="宋体" w:cs="宋体" w:hint="eastAsia"/>
                <w:color w:val="000000"/>
                <w:kern w:val="0"/>
                <w:sz w:val="20"/>
                <w:szCs w:val="20"/>
              </w:rPr>
              <w:lastRenderedPageBreak/>
              <w:t>功能行为的行政处罚</w:t>
            </w:r>
          </w:p>
        </w:tc>
        <w:tc>
          <w:tcPr>
            <w:tcW w:w="709" w:type="dxa"/>
            <w:shd w:val="clear" w:color="auto" w:fill="auto"/>
            <w:vAlign w:val="center"/>
          </w:tcPr>
          <w:p w14:paraId="35EBB06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F2134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544B7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综合规划处、自治区交通运输综合行</w:t>
            </w:r>
            <w:r>
              <w:rPr>
                <w:rFonts w:ascii="宋体" w:eastAsia="宋体" w:hAnsi="宋体" w:cs="宋体" w:hint="eastAsia"/>
                <w:color w:val="000000"/>
                <w:kern w:val="0"/>
                <w:sz w:val="20"/>
                <w:szCs w:val="20"/>
              </w:rPr>
              <w:lastRenderedPageBreak/>
              <w:t>政执法局</w:t>
            </w:r>
          </w:p>
        </w:tc>
        <w:tc>
          <w:tcPr>
            <w:tcW w:w="2409" w:type="dxa"/>
            <w:shd w:val="clear" w:color="auto" w:fill="auto"/>
            <w:vAlign w:val="center"/>
          </w:tcPr>
          <w:p w14:paraId="3F6AE0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【地方性法规】《广西壮族自治区港口条例》（2010年11月27日公布，2011年1月1日施行，根据2024年11月28日广西壮族自治区第十四届人民代表大会常务委员会第十三次会议修</w:t>
            </w:r>
            <w:r>
              <w:rPr>
                <w:rFonts w:ascii="宋体" w:eastAsia="宋体" w:hAnsi="宋体" w:cs="宋体" w:hint="eastAsia"/>
                <w:color w:val="000000"/>
                <w:kern w:val="0"/>
                <w:sz w:val="20"/>
                <w:szCs w:val="20"/>
              </w:rPr>
              <w:lastRenderedPageBreak/>
              <w:t>改）第十五条 港口岸线使用人应当按照批准的范围和用途使用港口岸线,不得擅自改变港口岸线的使用范围和使用功能。确需改变使用范围或者使用功能的,应当向原批准机关提出申请,重新办理相关审批手续。</w:t>
            </w:r>
            <w:r>
              <w:rPr>
                <w:rFonts w:ascii="宋体" w:eastAsia="宋体" w:hAnsi="宋体" w:cs="宋体" w:hint="eastAsia"/>
                <w:color w:val="000000"/>
                <w:kern w:val="0"/>
                <w:sz w:val="20"/>
                <w:szCs w:val="20"/>
              </w:rPr>
              <w:br/>
              <w:t xml:space="preserve">    第四十条 违反本条例第十五条规定，未经批准擅自改变岸线使用范围和使用功能的，由港口行政管理部门责令限期改正；逾期不改正的，依法注销港口岸线使用许可，对沿海港口岸线使用人可以并处三万元以上五万元以下的罚款，对内河港口岸线使用人可以并处一万元以上三万元以下的罚款。</w:t>
            </w:r>
          </w:p>
        </w:tc>
        <w:tc>
          <w:tcPr>
            <w:tcW w:w="2127" w:type="dxa"/>
            <w:shd w:val="clear" w:color="auto" w:fill="auto"/>
            <w:vAlign w:val="center"/>
          </w:tcPr>
          <w:p w14:paraId="6ED1A2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w:t>
            </w:r>
            <w:r>
              <w:rPr>
                <w:rFonts w:ascii="宋体" w:eastAsia="宋体" w:hAnsi="宋体" w:cs="宋体" w:hint="eastAsia"/>
                <w:color w:val="000000"/>
                <w:kern w:val="0"/>
                <w:sz w:val="20"/>
                <w:szCs w:val="20"/>
              </w:rPr>
              <w:lastRenderedPageBreak/>
              <w:t>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w:t>
            </w:r>
            <w:r>
              <w:rPr>
                <w:rFonts w:ascii="宋体" w:eastAsia="宋体" w:hAnsi="宋体" w:cs="宋体" w:hint="eastAsia"/>
                <w:color w:val="000000"/>
                <w:kern w:val="0"/>
                <w:sz w:val="20"/>
                <w:szCs w:val="20"/>
              </w:rPr>
              <w:lastRenderedPageBreak/>
              <w:t>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15F36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w:t>
            </w:r>
            <w:r>
              <w:rPr>
                <w:rFonts w:ascii="宋体" w:eastAsia="宋体" w:hAnsi="宋体" w:cs="宋体" w:hint="eastAsia"/>
                <w:color w:val="000000"/>
                <w:kern w:val="0"/>
                <w:sz w:val="20"/>
                <w:szCs w:val="20"/>
              </w:rPr>
              <w:lastRenderedPageBreak/>
              <w:t>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w:t>
            </w:r>
            <w:r>
              <w:rPr>
                <w:rFonts w:ascii="宋体" w:eastAsia="宋体" w:hAnsi="宋体" w:cs="宋体" w:hint="eastAsia"/>
                <w:color w:val="000000"/>
                <w:kern w:val="0"/>
                <w:sz w:val="20"/>
                <w:szCs w:val="20"/>
              </w:rPr>
              <w:lastRenderedPageBreak/>
              <w:t>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w:t>
            </w:r>
            <w:r>
              <w:rPr>
                <w:rFonts w:ascii="宋体" w:eastAsia="宋体" w:hAnsi="宋体" w:cs="宋体" w:hint="eastAsia"/>
                <w:color w:val="000000"/>
                <w:kern w:val="0"/>
                <w:sz w:val="20"/>
                <w:szCs w:val="20"/>
              </w:rPr>
              <w:lastRenderedPageBreak/>
              <w:t>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AE7DF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w:t>
            </w:r>
            <w:r>
              <w:rPr>
                <w:rFonts w:ascii="宋体" w:eastAsia="宋体" w:hAnsi="宋体" w:cs="宋体" w:hint="eastAsia"/>
                <w:color w:val="000000"/>
                <w:kern w:val="0"/>
                <w:sz w:val="20"/>
                <w:szCs w:val="20"/>
              </w:rPr>
              <w:lastRenderedPageBreak/>
              <w:t>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42666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w:t>
            </w:r>
            <w:r>
              <w:rPr>
                <w:rFonts w:ascii="宋体" w:eastAsia="宋体" w:hAnsi="宋体" w:cs="宋体" w:hint="eastAsia"/>
                <w:color w:val="000000"/>
                <w:kern w:val="0"/>
                <w:sz w:val="20"/>
                <w:szCs w:val="20"/>
              </w:rPr>
              <w:lastRenderedPageBreak/>
              <w:t>（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w:t>
            </w:r>
            <w:r>
              <w:rPr>
                <w:rFonts w:ascii="宋体" w:eastAsia="宋体" w:hAnsi="宋体" w:cs="宋体" w:hint="eastAsia"/>
                <w:color w:val="000000"/>
                <w:kern w:val="0"/>
                <w:sz w:val="20"/>
                <w:szCs w:val="20"/>
              </w:rPr>
              <w:lastRenderedPageBreak/>
              <w:t>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w:t>
            </w:r>
            <w:r>
              <w:rPr>
                <w:rFonts w:ascii="宋体" w:eastAsia="宋体" w:hAnsi="宋体" w:cs="宋体" w:hint="eastAsia"/>
                <w:color w:val="000000"/>
                <w:kern w:val="0"/>
                <w:sz w:val="20"/>
                <w:szCs w:val="20"/>
              </w:rPr>
              <w:lastRenderedPageBreak/>
              <w:t>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AC419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w:t>
            </w:r>
            <w:r>
              <w:rPr>
                <w:rFonts w:ascii="宋体" w:eastAsia="宋体" w:hAnsi="宋体" w:cs="宋体" w:hint="eastAsia"/>
                <w:color w:val="000000"/>
                <w:kern w:val="0"/>
                <w:sz w:val="20"/>
                <w:szCs w:val="20"/>
              </w:rPr>
              <w:lastRenderedPageBreak/>
              <w:t>案〉等6个文件的通知》中明确的免责情形。</w:t>
            </w:r>
          </w:p>
        </w:tc>
        <w:tc>
          <w:tcPr>
            <w:tcW w:w="1134" w:type="dxa"/>
            <w:shd w:val="clear" w:color="auto" w:fill="auto"/>
            <w:vAlign w:val="center"/>
          </w:tcPr>
          <w:p w14:paraId="3B264245" w14:textId="77777777" w:rsidR="00334251" w:rsidRDefault="00334251" w:rsidP="0082464C">
            <w:pPr>
              <w:widowControl/>
              <w:rPr>
                <w:rFonts w:ascii="宋体" w:eastAsia="宋体" w:hAnsi="宋体" w:cs="宋体"/>
                <w:color w:val="000000"/>
                <w:kern w:val="0"/>
                <w:sz w:val="20"/>
                <w:szCs w:val="20"/>
              </w:rPr>
            </w:pPr>
          </w:p>
        </w:tc>
      </w:tr>
      <w:tr w:rsidR="0082464C" w14:paraId="31B3E47C" w14:textId="77777777" w:rsidTr="00C23ABE">
        <w:tc>
          <w:tcPr>
            <w:tcW w:w="567" w:type="dxa"/>
            <w:shd w:val="clear" w:color="auto" w:fill="auto"/>
            <w:vAlign w:val="center"/>
          </w:tcPr>
          <w:p w14:paraId="42D479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162</w:t>
            </w:r>
          </w:p>
        </w:tc>
        <w:tc>
          <w:tcPr>
            <w:tcW w:w="567" w:type="dxa"/>
            <w:shd w:val="clear" w:color="auto" w:fill="auto"/>
            <w:vAlign w:val="center"/>
          </w:tcPr>
          <w:p w14:paraId="1587C4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A1F4B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对擅自改变国防交通工程设施用途或者作报废处理等行为的行政处罚</w:t>
            </w:r>
          </w:p>
        </w:tc>
        <w:tc>
          <w:tcPr>
            <w:tcW w:w="709" w:type="dxa"/>
            <w:shd w:val="clear" w:color="auto" w:fill="auto"/>
            <w:vAlign w:val="center"/>
          </w:tcPr>
          <w:p w14:paraId="3F71664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864D9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683E4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国防交通处、自治区交通运输综合行政执法局</w:t>
            </w:r>
          </w:p>
        </w:tc>
        <w:tc>
          <w:tcPr>
            <w:tcW w:w="2409" w:type="dxa"/>
            <w:shd w:val="clear" w:color="auto" w:fill="auto"/>
            <w:vAlign w:val="center"/>
          </w:tcPr>
          <w:p w14:paraId="68F3D2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【法律】《中华人民共和国国防交通法》（2016年中华人民共和国主席令第50号公布，自2017年1月1日起施行）第四条 国家国防交通主管机构负责规划、组织、指导和协调全国的国防交通工作。国家国防交通主管机构的设置和工作职责，由国务院、中央军事委员会规定。县级以上地方人民政府国防交通主管机构负责本行政区域的国防交通工作。    县级以上人民政府有关部门和有关军事机关按照职责分工，负责有关的国防交通工作。    省级以上人民政府有关部门和军队有关部门建立国防交通军民融合发展会商机制，相互通报交通建设和国防需求等情况，研究解决国防交通重大问题。</w:t>
            </w:r>
            <w:r>
              <w:rPr>
                <w:rFonts w:ascii="宋体" w:eastAsia="宋体" w:hAnsi="宋体" w:cs="宋体" w:hint="eastAsia"/>
                <w:color w:val="000000"/>
                <w:kern w:val="0"/>
                <w:sz w:val="20"/>
                <w:szCs w:val="20"/>
              </w:rPr>
              <w:br/>
              <w:t xml:space="preserve">    第八条 各级人民政府应当将国防交通教育</w:t>
            </w:r>
            <w:r>
              <w:rPr>
                <w:rFonts w:ascii="宋体" w:eastAsia="宋体" w:hAnsi="宋体" w:cs="宋体" w:hint="eastAsia"/>
                <w:color w:val="000000"/>
                <w:kern w:val="0"/>
                <w:sz w:val="20"/>
                <w:szCs w:val="20"/>
              </w:rPr>
              <w:lastRenderedPageBreak/>
              <w:t>纳入全民国防教育，通过多种形式开展国防交通宣传活动，普及国防交通知识，增强公民的国防交通观念。 各级铁路、道路、水路、航空、管道、邮政等行政管理部门（以下统称交通主管部门）和相关企业事业单位应当对本系统、本单位的人员进行国防交通教育。设有交通相关专业的院校应当将国防交通知识纳入相关专业课程或者单独开设国防交通相关课程。</w:t>
            </w:r>
            <w:r>
              <w:rPr>
                <w:rFonts w:ascii="宋体" w:eastAsia="宋体" w:hAnsi="宋体" w:cs="宋体" w:hint="eastAsia"/>
                <w:color w:val="000000"/>
                <w:kern w:val="0"/>
                <w:sz w:val="20"/>
                <w:szCs w:val="20"/>
              </w:rPr>
              <w:br/>
              <w:t xml:space="preserve">    第五十五条 违反本法规定，有下列行为之一的，由县级以上人民政府交通主管部门或者国防交通主管机构责令限期改正，对负有直接责任的主管人员和其他直接责任人员依法给予处分；有违法所得的，予以没收，并处违法所得一倍以上五倍以下罚款：（一）擅自改变国防交通工程设施用途或者作报废处理的；（二）拒绝或者故意拖延执行国防运输任务的；（三）拒绝或者故意拖延执行重点交通目标抢修、抢建任务的；（四）拒绝或者故意拖延执行国防交通储备物资调用命令的；（五）擅自改变国防交通储备物资用途或者作报废处理的；（六）擅自动用国防交通储备物资的；（七）未按照规定保管、维护国防交通储</w:t>
            </w:r>
            <w:r>
              <w:rPr>
                <w:rFonts w:ascii="宋体" w:eastAsia="宋体" w:hAnsi="宋体" w:cs="宋体" w:hint="eastAsia"/>
                <w:color w:val="000000"/>
                <w:kern w:val="0"/>
                <w:sz w:val="20"/>
                <w:szCs w:val="20"/>
              </w:rPr>
              <w:lastRenderedPageBreak/>
              <w:t>备物资，造成损坏、丢失的。上述违法行为造成财产损失的，依法承担赔偿责任。</w:t>
            </w:r>
          </w:p>
        </w:tc>
        <w:tc>
          <w:tcPr>
            <w:tcW w:w="2127" w:type="dxa"/>
            <w:shd w:val="clear" w:color="auto" w:fill="auto"/>
            <w:vAlign w:val="center"/>
          </w:tcPr>
          <w:p w14:paraId="375D32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w:t>
            </w:r>
            <w:r>
              <w:rPr>
                <w:rFonts w:ascii="宋体" w:eastAsia="宋体" w:hAnsi="宋体" w:cs="宋体" w:hint="eastAsia"/>
                <w:color w:val="000000"/>
                <w:kern w:val="0"/>
                <w:sz w:val="20"/>
                <w:szCs w:val="20"/>
              </w:rPr>
              <w:lastRenderedPageBreak/>
              <w:t>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8561B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w:t>
            </w:r>
            <w:r>
              <w:rPr>
                <w:rFonts w:ascii="宋体" w:eastAsia="宋体" w:hAnsi="宋体" w:cs="宋体" w:hint="eastAsia"/>
                <w:color w:val="000000"/>
                <w:kern w:val="0"/>
                <w:sz w:val="20"/>
                <w:szCs w:val="20"/>
              </w:rPr>
              <w:lastRenderedPageBreak/>
              <w:t>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w:t>
            </w:r>
            <w:r>
              <w:rPr>
                <w:rFonts w:ascii="宋体" w:eastAsia="宋体" w:hAnsi="宋体" w:cs="宋体" w:hint="eastAsia"/>
                <w:color w:val="000000"/>
                <w:kern w:val="0"/>
                <w:sz w:val="20"/>
                <w:szCs w:val="20"/>
              </w:rPr>
              <w:lastRenderedPageBreak/>
              <w:t>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B17EB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D0627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60903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691A427" w14:textId="77777777" w:rsidR="00334251" w:rsidRDefault="00334251" w:rsidP="0082464C">
            <w:pPr>
              <w:widowControl/>
              <w:rPr>
                <w:rFonts w:ascii="宋体" w:eastAsia="宋体" w:hAnsi="宋体" w:cs="宋体"/>
                <w:color w:val="000000"/>
                <w:kern w:val="0"/>
                <w:sz w:val="20"/>
                <w:szCs w:val="20"/>
              </w:rPr>
            </w:pPr>
          </w:p>
        </w:tc>
      </w:tr>
      <w:tr w:rsidR="0082464C" w14:paraId="57607C2C" w14:textId="77777777" w:rsidTr="00C23ABE">
        <w:tc>
          <w:tcPr>
            <w:tcW w:w="567" w:type="dxa"/>
            <w:shd w:val="clear" w:color="auto" w:fill="auto"/>
            <w:vAlign w:val="center"/>
          </w:tcPr>
          <w:p w14:paraId="7AD469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163</w:t>
            </w:r>
          </w:p>
        </w:tc>
        <w:tc>
          <w:tcPr>
            <w:tcW w:w="567" w:type="dxa"/>
            <w:shd w:val="clear" w:color="auto" w:fill="auto"/>
            <w:vAlign w:val="center"/>
          </w:tcPr>
          <w:p w14:paraId="6BADA1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F2C53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对擅自更新采伐护路林</w:t>
            </w:r>
            <w:r>
              <w:rPr>
                <w:rFonts w:ascii="宋体" w:eastAsia="宋体" w:hAnsi="宋体" w:cs="宋体" w:hint="eastAsia"/>
                <w:color w:val="000000"/>
                <w:kern w:val="0"/>
                <w:sz w:val="20"/>
                <w:szCs w:val="20"/>
              </w:rPr>
              <w:lastRenderedPageBreak/>
              <w:t>行为的行政处罚</w:t>
            </w:r>
          </w:p>
        </w:tc>
        <w:tc>
          <w:tcPr>
            <w:tcW w:w="709" w:type="dxa"/>
            <w:shd w:val="clear" w:color="auto" w:fill="auto"/>
            <w:vAlign w:val="center"/>
          </w:tcPr>
          <w:p w14:paraId="4454466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04AAD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3854C3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建设管理处、自治区交</w:t>
            </w:r>
            <w:r>
              <w:rPr>
                <w:rFonts w:ascii="宋体" w:eastAsia="宋体" w:hAnsi="宋体" w:cs="宋体" w:hint="eastAsia"/>
                <w:color w:val="000000"/>
                <w:kern w:val="0"/>
                <w:sz w:val="20"/>
                <w:szCs w:val="20"/>
              </w:rPr>
              <w:lastRenderedPageBreak/>
              <w:t>通运输综合行政执法局</w:t>
            </w:r>
          </w:p>
        </w:tc>
        <w:tc>
          <w:tcPr>
            <w:tcW w:w="2409" w:type="dxa"/>
            <w:shd w:val="clear" w:color="auto" w:fill="auto"/>
            <w:vAlign w:val="center"/>
          </w:tcPr>
          <w:p w14:paraId="2D71D2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1.【行政法规】《公路安全保护条例》（2011年3月7日国务院令第593号公布，自2011年7月1日起施行）第二十六条  禁</w:t>
            </w:r>
            <w:r>
              <w:rPr>
                <w:rFonts w:ascii="宋体" w:eastAsia="宋体" w:hAnsi="宋体" w:cs="宋体" w:hint="eastAsia"/>
                <w:color w:val="000000"/>
                <w:kern w:val="0"/>
                <w:sz w:val="20"/>
                <w:szCs w:val="20"/>
              </w:rPr>
              <w:lastRenderedPageBreak/>
              <w:t>止破坏公路、公路用地范围内的绿化物。需要更新采伐护路林的，应当向公路管理机构提出申请，经批准方可更新采伐，并及时补种；不能及时补种的，应当交纳补种所需费用，由公路管理机构代为补种。</w:t>
            </w:r>
            <w:r>
              <w:rPr>
                <w:rFonts w:ascii="宋体" w:eastAsia="宋体" w:hAnsi="宋体" w:cs="宋体" w:hint="eastAsia"/>
                <w:color w:val="000000"/>
                <w:kern w:val="0"/>
                <w:sz w:val="20"/>
                <w:szCs w:val="20"/>
              </w:rPr>
              <w:br/>
              <w:t xml:space="preserve">    第六十一条  违反本条例的规定，未经批准更新采伐护路林的，由公路管理机构责令补种，没收违法所得，并处采伐林木价值3倍以上5倍以下的罚款。</w:t>
            </w:r>
            <w:r>
              <w:rPr>
                <w:rFonts w:ascii="宋体" w:eastAsia="宋体" w:hAnsi="宋体" w:cs="宋体" w:hint="eastAsia"/>
                <w:color w:val="000000"/>
                <w:kern w:val="0"/>
                <w:sz w:val="20"/>
                <w:szCs w:val="20"/>
              </w:rPr>
              <w:br/>
              <w:t>2.【地方性法规】《广西壮族自治区实施〈中华人民共和国公路法〉办法》（2005年9月23日广西壮族自治区第十届人民代表大会常务委员会第十六次会议通过，2024年3月28日修正）第十五条第一款第（四）项   在公路上及公路用地范围内,禁止下列行为:（四）损坏公路用地上的树木、花草等绿化种植物；</w:t>
            </w:r>
            <w:r>
              <w:rPr>
                <w:rFonts w:ascii="宋体" w:eastAsia="宋体" w:hAnsi="宋体" w:cs="宋体" w:hint="eastAsia"/>
                <w:color w:val="000000"/>
                <w:kern w:val="0"/>
                <w:sz w:val="20"/>
                <w:szCs w:val="20"/>
              </w:rPr>
              <w:br/>
              <w:t xml:space="preserve">    第三十三条第（三）项  有下列违法行为之一，造成公路污染、损坏和影响公路畅通的，由交通主管部门或者公路管理机构责令停止违法行为，可以处五千元以下的罚款，并依法承担赔偿责任：（三）违反本办法第十五条第一款第四项规定，损坏公路用地上的树</w:t>
            </w:r>
            <w:r>
              <w:rPr>
                <w:rFonts w:ascii="宋体" w:eastAsia="宋体" w:hAnsi="宋体" w:cs="宋体" w:hint="eastAsia"/>
                <w:color w:val="000000"/>
                <w:kern w:val="0"/>
                <w:sz w:val="20"/>
                <w:szCs w:val="20"/>
              </w:rPr>
              <w:lastRenderedPageBreak/>
              <w:t>木、花草等绿化种植物的。</w:t>
            </w:r>
          </w:p>
        </w:tc>
        <w:tc>
          <w:tcPr>
            <w:tcW w:w="2127" w:type="dxa"/>
            <w:shd w:val="clear" w:color="auto" w:fill="auto"/>
            <w:vAlign w:val="center"/>
          </w:tcPr>
          <w:p w14:paraId="774191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8539F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CCDB8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80A17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A9762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05B9D641" w14:textId="77777777" w:rsidR="00334251" w:rsidRDefault="00334251" w:rsidP="0082464C">
            <w:pPr>
              <w:widowControl/>
              <w:rPr>
                <w:rFonts w:ascii="宋体" w:eastAsia="宋体" w:hAnsi="宋体" w:cs="宋体"/>
                <w:color w:val="000000"/>
                <w:kern w:val="0"/>
                <w:sz w:val="20"/>
                <w:szCs w:val="20"/>
              </w:rPr>
            </w:pPr>
          </w:p>
        </w:tc>
      </w:tr>
      <w:tr w:rsidR="0082464C" w14:paraId="0264800C" w14:textId="77777777" w:rsidTr="00C23ABE">
        <w:tc>
          <w:tcPr>
            <w:tcW w:w="567" w:type="dxa"/>
            <w:shd w:val="clear" w:color="auto" w:fill="auto"/>
            <w:vAlign w:val="center"/>
          </w:tcPr>
          <w:p w14:paraId="795F0E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164</w:t>
            </w:r>
          </w:p>
        </w:tc>
        <w:tc>
          <w:tcPr>
            <w:tcW w:w="567" w:type="dxa"/>
            <w:shd w:val="clear" w:color="auto" w:fill="auto"/>
            <w:vAlign w:val="center"/>
          </w:tcPr>
          <w:p w14:paraId="2D28CC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073F5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对擅自进行公路建设项目施工等行为的行政处罚</w:t>
            </w:r>
          </w:p>
        </w:tc>
        <w:tc>
          <w:tcPr>
            <w:tcW w:w="709" w:type="dxa"/>
            <w:shd w:val="clear" w:color="auto" w:fill="auto"/>
            <w:vAlign w:val="center"/>
          </w:tcPr>
          <w:p w14:paraId="2EF06DD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98796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C08F2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155944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公路法》（1997年7月3日第八届全国人民代表大会常务委员会第二十六次会议通过，自1998年1月1日起施行，根据2017年11月4日第十二届全国人民代表大会常务委员会第三十次会议第五次修正）第二十五条  公路建设项目的施工，须按国务院交通主管部门的规定报请县级以上地方人民政府交通主管部门批准。</w:t>
            </w:r>
            <w:r>
              <w:rPr>
                <w:rFonts w:ascii="宋体" w:eastAsia="宋体" w:hAnsi="宋体" w:cs="宋体" w:hint="eastAsia"/>
                <w:color w:val="000000"/>
                <w:kern w:val="0"/>
                <w:sz w:val="20"/>
                <w:szCs w:val="20"/>
              </w:rPr>
              <w:br/>
              <w:t xml:space="preserve">    第七十五条  违反本法第二十五条规定，未经有关交通主管部门批准擅自施工的，交通主管部门可以责令停止施工，并可以处五万元以下的罚款</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br/>
              <w:t>2.【行政法规】《建设工</w:t>
            </w:r>
            <w:r>
              <w:rPr>
                <w:rFonts w:ascii="宋体" w:eastAsia="宋体" w:hAnsi="宋体" w:cs="宋体" w:hint="eastAsia"/>
                <w:color w:val="000000"/>
                <w:kern w:val="0"/>
                <w:sz w:val="20"/>
                <w:szCs w:val="20"/>
              </w:rPr>
              <w:lastRenderedPageBreak/>
              <w:t>程质量管理条例》（2000年1月30日国务院令第279号发布，自发布之日起施行，根据国务院令2019年第714号第二次修订） 第五十四条  违反本条例规定，建设单位将建设工程发包给不具有相应资质等级的勘察、设计、施工单位或者委托给不具有相应资质等级的工程监理单位的，责令改正，处50万元以上100万元以下的罚款。</w:t>
            </w:r>
            <w:r>
              <w:rPr>
                <w:rFonts w:ascii="宋体" w:eastAsia="宋体" w:hAnsi="宋体" w:cs="宋体" w:hint="eastAsia"/>
                <w:color w:val="000000"/>
                <w:kern w:val="0"/>
                <w:sz w:val="20"/>
                <w:szCs w:val="20"/>
              </w:rPr>
              <w:br/>
              <w:t xml:space="preserve">    第五十七条  违反本条例规定，建设单位未取得施工许可证或者开工报告未经批准，擅自施工的，责令停止施工，限期改正，处工程合同价款百分之一以上百分之二以下的罚款。</w:t>
            </w:r>
            <w:r>
              <w:rPr>
                <w:rFonts w:ascii="宋体" w:eastAsia="宋体" w:hAnsi="宋体" w:cs="宋体" w:hint="eastAsia"/>
                <w:color w:val="000000"/>
                <w:kern w:val="0"/>
                <w:sz w:val="20"/>
                <w:szCs w:val="20"/>
              </w:rPr>
              <w:br/>
              <w:t>3.【部门规章】《公路建设监督管理办法》（交通部令2006年第6号公布，自2006年8月1日施行，根据交通运输部令2021年第11号修正）第十二条  公路建设项目法人应当依法选择勘察、设计、施工、咨询、监理单位，采购与工程建设有关的重要设备、材料，办理施工许可，组织项目实施，组织项目交工验收，准备项目竣工验收和后评价。</w:t>
            </w:r>
            <w:r>
              <w:rPr>
                <w:rFonts w:ascii="宋体" w:eastAsia="宋体" w:hAnsi="宋体" w:cs="宋体" w:hint="eastAsia"/>
                <w:color w:val="000000"/>
                <w:kern w:val="0"/>
                <w:sz w:val="20"/>
                <w:szCs w:val="20"/>
              </w:rPr>
              <w:br/>
              <w:t xml:space="preserve">    第三十八条  违反本办法第十二条规定，项目法人将工程发包给不具有相应资质等级的勘察、设计、施工和监理单</w:t>
            </w:r>
            <w:r>
              <w:rPr>
                <w:rFonts w:ascii="宋体" w:eastAsia="宋体" w:hAnsi="宋体" w:cs="宋体" w:hint="eastAsia"/>
                <w:color w:val="000000"/>
                <w:kern w:val="0"/>
                <w:sz w:val="20"/>
                <w:szCs w:val="20"/>
              </w:rPr>
              <w:lastRenderedPageBreak/>
              <w:t>位的，责令改正，处50万元以上100万元以下的罚款；未按规定办理施工许可擅自施工的，责令停止施工、限期改正，视情节可处工程合同价款1%以上2%以下罚款。</w:t>
            </w:r>
          </w:p>
        </w:tc>
        <w:tc>
          <w:tcPr>
            <w:tcW w:w="2127" w:type="dxa"/>
            <w:shd w:val="clear" w:color="auto" w:fill="auto"/>
            <w:vAlign w:val="center"/>
          </w:tcPr>
          <w:p w14:paraId="017BEB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7422D5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87715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5CCF0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34DF9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AFD2AB8" w14:textId="77777777" w:rsidR="00334251" w:rsidRDefault="00334251" w:rsidP="0082464C">
            <w:pPr>
              <w:widowControl/>
              <w:rPr>
                <w:rFonts w:ascii="宋体" w:eastAsia="宋体" w:hAnsi="宋体" w:cs="宋体"/>
                <w:color w:val="000000"/>
                <w:kern w:val="0"/>
                <w:sz w:val="20"/>
                <w:szCs w:val="20"/>
              </w:rPr>
            </w:pPr>
          </w:p>
        </w:tc>
      </w:tr>
      <w:tr w:rsidR="0082464C" w14:paraId="79507310" w14:textId="77777777" w:rsidTr="00C23ABE">
        <w:tc>
          <w:tcPr>
            <w:tcW w:w="567" w:type="dxa"/>
            <w:shd w:val="clear" w:color="auto" w:fill="auto"/>
            <w:vAlign w:val="center"/>
          </w:tcPr>
          <w:p w14:paraId="23C6FB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165</w:t>
            </w:r>
          </w:p>
        </w:tc>
        <w:tc>
          <w:tcPr>
            <w:tcW w:w="567" w:type="dxa"/>
            <w:shd w:val="clear" w:color="auto" w:fill="auto"/>
            <w:vAlign w:val="center"/>
          </w:tcPr>
          <w:p w14:paraId="19722A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0410AE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对擅自进</w:t>
            </w:r>
            <w:r>
              <w:rPr>
                <w:rFonts w:ascii="宋体" w:eastAsia="宋体" w:hAnsi="宋体" w:cs="宋体" w:hint="eastAsia"/>
                <w:color w:val="000000"/>
                <w:kern w:val="0"/>
                <w:sz w:val="20"/>
                <w:szCs w:val="20"/>
              </w:rPr>
              <w:lastRenderedPageBreak/>
              <w:t>行涉路施工等行为的行政处罚</w:t>
            </w:r>
          </w:p>
        </w:tc>
        <w:tc>
          <w:tcPr>
            <w:tcW w:w="709" w:type="dxa"/>
            <w:shd w:val="clear" w:color="auto" w:fill="auto"/>
            <w:vAlign w:val="center"/>
          </w:tcPr>
          <w:p w14:paraId="6837409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03210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028FC8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2E21DC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1.【法律】《中华人民共和国公路法》（1997年7</w:t>
            </w:r>
            <w:r>
              <w:rPr>
                <w:rFonts w:ascii="宋体" w:eastAsia="宋体" w:hAnsi="宋体" w:cs="宋体" w:hint="eastAsia"/>
                <w:color w:val="000000"/>
                <w:kern w:val="0"/>
                <w:sz w:val="20"/>
                <w:szCs w:val="20"/>
              </w:rPr>
              <w:lastRenderedPageBreak/>
              <w:t>月3日第八届全国人民代表大会常务委员会第二十六次会议通过，自1998年1月1日起施行，根据2017年11月4日第十二届全国人民代表大会常务委员会第三十次会议第五次修正）第四十四条第一款  任何单位和个人不得擅自占用、挖掘公路。</w:t>
            </w:r>
            <w:r>
              <w:rPr>
                <w:rFonts w:ascii="宋体" w:eastAsia="宋体" w:hAnsi="宋体" w:cs="宋体" w:hint="eastAsia"/>
                <w:color w:val="000000"/>
                <w:kern w:val="0"/>
                <w:sz w:val="20"/>
                <w:szCs w:val="20"/>
              </w:rPr>
              <w:br/>
              <w:t xml:space="preserve">    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r>
              <w:rPr>
                <w:rFonts w:ascii="宋体" w:eastAsia="宋体" w:hAnsi="宋体" w:cs="宋体" w:hint="eastAsia"/>
                <w:color w:val="000000"/>
                <w:kern w:val="0"/>
                <w:sz w:val="20"/>
                <w:szCs w:val="20"/>
              </w:rPr>
              <w:br/>
              <w:t xml:space="preserve">    第五十五条  在公路上增设平面交叉道口，必须按照国家有关规定经过批准，并按照国家规定的技术标准建设。</w:t>
            </w:r>
            <w:r>
              <w:rPr>
                <w:rFonts w:ascii="宋体" w:eastAsia="宋体" w:hAnsi="宋体" w:cs="宋体" w:hint="eastAsia"/>
                <w:color w:val="000000"/>
                <w:kern w:val="0"/>
                <w:sz w:val="20"/>
                <w:szCs w:val="20"/>
              </w:rPr>
              <w:br/>
              <w:t xml:space="preserve">    第七十六条第（一）项  有下列违法行为之一的，由交通主管部门责令停止违法行为，可以处三万元以下的罚款：（一）违反本法第四十四条第一款规定，擅自占用、挖掘公路的;（二）违反本法第四十五条规定，未经同意或者未按照公路工程技术标准的要求修建桥</w:t>
            </w:r>
            <w:r>
              <w:rPr>
                <w:rFonts w:ascii="宋体" w:eastAsia="宋体" w:hAnsi="宋体" w:cs="宋体" w:hint="eastAsia"/>
                <w:color w:val="000000"/>
                <w:kern w:val="0"/>
                <w:sz w:val="20"/>
                <w:szCs w:val="20"/>
              </w:rPr>
              <w:lastRenderedPageBreak/>
              <w:t>梁、渡槽或者架设、埋设管线、电缆等设施的。</w:t>
            </w:r>
            <w:r>
              <w:rPr>
                <w:rFonts w:ascii="宋体" w:eastAsia="宋体" w:hAnsi="宋体" w:cs="宋体" w:hint="eastAsia"/>
                <w:color w:val="000000"/>
                <w:kern w:val="0"/>
                <w:sz w:val="20"/>
                <w:szCs w:val="20"/>
              </w:rPr>
              <w:br/>
              <w:t xml:space="preserve">     第八十条  违反本法第五十五条规定，未经批准在公路上增设平面交叉道口的，由交通主管部门责令恢复原状，处五万元以下的罚款。</w:t>
            </w:r>
            <w:r>
              <w:rPr>
                <w:rFonts w:ascii="宋体" w:eastAsia="宋体" w:hAnsi="宋体" w:cs="宋体" w:hint="eastAsia"/>
                <w:color w:val="000000"/>
                <w:kern w:val="0"/>
                <w:sz w:val="20"/>
                <w:szCs w:val="20"/>
              </w:rPr>
              <w:br/>
              <w:t>2.【行政法规】《公路安全保护条例》（2011年3月7日国务院令第593号公布，自2011年7月1日起施行）第二十七条  进行下列涉路施工活动，建设单位应当向公路管理机构提出申请：（一）因修建铁路、机场、供电、水利、通信等建设工程需要占用、挖掘公路、公路用地或者使公路改线；（二）跨越、穿越公路修建桥梁、渡槽或者架设、埋设管道、电缆等设施；（三）在公路用地范围内架设、埋设管道、电缆等设施；（四）利用公路桥梁、公路隧道、涵洞铺设电缆等设施；（五）利用跨越公路的设施悬挂非公路标志；（六）在公路上增设或者改造平面交叉道口；（七）在公路建筑控制区内埋设管道、电缆等设施。</w:t>
            </w:r>
            <w:r>
              <w:rPr>
                <w:rFonts w:ascii="宋体" w:eastAsia="宋体" w:hAnsi="宋体" w:cs="宋体" w:hint="eastAsia"/>
                <w:color w:val="000000"/>
                <w:kern w:val="0"/>
                <w:sz w:val="20"/>
                <w:szCs w:val="20"/>
              </w:rPr>
              <w:br/>
              <w:t xml:space="preserve">    第六十二条  违反本条例的规定，未经许可进行本条例第二十七条第一项至第五项规定的涉路施工活动的，由公路管理机构责令改正，可以处3万元以下的罚款；未</w:t>
            </w:r>
            <w:r>
              <w:rPr>
                <w:rFonts w:ascii="宋体" w:eastAsia="宋体" w:hAnsi="宋体" w:cs="宋体" w:hint="eastAsia"/>
                <w:color w:val="000000"/>
                <w:kern w:val="0"/>
                <w:sz w:val="20"/>
                <w:szCs w:val="20"/>
              </w:rPr>
              <w:lastRenderedPageBreak/>
              <w:t xml:space="preserve">经许可进行本条例第二十七条第六项规定的涉路施工活动的，由公路管理机构责令改正，处5万元以下的罚款。    </w:t>
            </w:r>
            <w:r>
              <w:rPr>
                <w:rFonts w:ascii="宋体" w:eastAsia="宋体" w:hAnsi="宋体" w:cs="宋体" w:hint="eastAsia"/>
                <w:color w:val="000000"/>
                <w:kern w:val="0"/>
                <w:sz w:val="20"/>
                <w:szCs w:val="20"/>
              </w:rPr>
              <w:br/>
              <w:t>3.【地方性法规】《广西壮族自治区实施〈中华人民共和国公路法〉办法》（2005年9月23日广西壮族自治区第十届人民代表大会常务委员会第十六次会议通过，2024年3月28日修正）第十八条 建设单位或者个人进行下列作业，应当事先征得公路管理机构同意；涉及交通安全的，还须征得公安机关同意：（一）在公路、公路用地、公路建筑控制区内设置塔、杆、变压器等设施的；（二）跨越、穿越公路修建桥梁、渡槽、涵洞、隧道或者设置管线、电缆、龙门架等设施的；（三）在公路上设置立体交叉道口的；（四）占用、挖掘公路和公路用地的其他行为。</w:t>
            </w:r>
            <w:r>
              <w:rPr>
                <w:rFonts w:ascii="宋体" w:eastAsia="宋体" w:hAnsi="宋体" w:cs="宋体" w:hint="eastAsia"/>
                <w:color w:val="000000"/>
                <w:kern w:val="0"/>
                <w:sz w:val="20"/>
                <w:szCs w:val="20"/>
              </w:rPr>
              <w:br/>
              <w:t xml:space="preserve">    第三十五条 有下列违法行为之一的，由交通运输主管部门或者公路管理机构责令停止违法行为，可以处五千元以上三万元以下的罚款，并依法承担赔偿责任：（一）违反本办法第十八条第一项规定，在公路、公路用地、公路建筑控制区内设置塔、杆、变压器等设施的；（二）违反本办法第十八条第二项规定，跨</w:t>
            </w:r>
            <w:r>
              <w:rPr>
                <w:rFonts w:ascii="宋体" w:eastAsia="宋体" w:hAnsi="宋体" w:cs="宋体" w:hint="eastAsia"/>
                <w:color w:val="000000"/>
                <w:kern w:val="0"/>
                <w:sz w:val="20"/>
                <w:szCs w:val="20"/>
              </w:rPr>
              <w:lastRenderedPageBreak/>
              <w:t>越、穿越公路修建桥梁、渡槽、涵洞、隧道或者设置管线、电缆、龙门架等设施的；（三）违反本办法第十八条第三项规定，在公路上设置立体交叉道口的；（四）违反本办法第十八条第四项规定，其他占用、挖掘公路和公路用地的行为。</w:t>
            </w:r>
            <w:r>
              <w:rPr>
                <w:rFonts w:ascii="宋体" w:eastAsia="宋体" w:hAnsi="宋体" w:cs="宋体" w:hint="eastAsia"/>
                <w:color w:val="000000"/>
                <w:kern w:val="0"/>
                <w:sz w:val="20"/>
                <w:szCs w:val="20"/>
              </w:rPr>
              <w:br/>
              <w:t>4.【地方性法规】《广西壮族自治区农村公路条例》（2021年3月26日广西壮族自治区第十三届人民代表大会常务委员会第二十二次会议通过，自2021年5月1日施行）第四十三条第（二）项 在村道及其用地范围内禁止下列行为：（二）擅自占用、挖掘。</w:t>
            </w:r>
            <w:r>
              <w:rPr>
                <w:rFonts w:ascii="宋体" w:eastAsia="宋体" w:hAnsi="宋体" w:cs="宋体" w:hint="eastAsia"/>
                <w:color w:val="000000"/>
                <w:kern w:val="0"/>
                <w:sz w:val="20"/>
                <w:szCs w:val="20"/>
              </w:rPr>
              <w:br/>
              <w:t xml:space="preserve">    第五十二条第（二）项 违反本条例第四十三条规定，有下列情形之一的，由县级人民政府交通运输主管部门或者承担市辖区交通运输综合行政执法职能的机构予以处理，造成村道及其附属设施损坏的，依法承担赔偿责任：（二）违反第二项规定，擅自占用、挖掘村道的，责令停止违法行为，恢复原状，可以处二万元以下罚款。</w:t>
            </w:r>
          </w:p>
        </w:tc>
        <w:tc>
          <w:tcPr>
            <w:tcW w:w="2127" w:type="dxa"/>
            <w:shd w:val="clear" w:color="auto" w:fill="auto"/>
            <w:vAlign w:val="center"/>
          </w:tcPr>
          <w:p w14:paraId="5748DE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8400C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C38DF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ABDEB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92237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4D1648E4" w14:textId="77777777" w:rsidR="00334251" w:rsidRDefault="00334251" w:rsidP="0082464C">
            <w:pPr>
              <w:widowControl/>
              <w:rPr>
                <w:rFonts w:ascii="宋体" w:eastAsia="宋体" w:hAnsi="宋体" w:cs="宋体"/>
                <w:color w:val="000000"/>
                <w:kern w:val="0"/>
                <w:sz w:val="20"/>
                <w:szCs w:val="20"/>
              </w:rPr>
            </w:pPr>
          </w:p>
        </w:tc>
      </w:tr>
      <w:tr w:rsidR="0082464C" w14:paraId="74117AED" w14:textId="77777777" w:rsidTr="00C23ABE">
        <w:tc>
          <w:tcPr>
            <w:tcW w:w="567" w:type="dxa"/>
            <w:shd w:val="clear" w:color="auto" w:fill="auto"/>
            <w:vAlign w:val="center"/>
          </w:tcPr>
          <w:p w14:paraId="7D1821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166</w:t>
            </w:r>
          </w:p>
        </w:tc>
        <w:tc>
          <w:tcPr>
            <w:tcW w:w="567" w:type="dxa"/>
            <w:shd w:val="clear" w:color="auto" w:fill="auto"/>
            <w:vAlign w:val="center"/>
          </w:tcPr>
          <w:p w14:paraId="3BA720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041E1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对擅自经营国际班轮运输行</w:t>
            </w:r>
            <w:r>
              <w:rPr>
                <w:rFonts w:ascii="宋体" w:eastAsia="宋体" w:hAnsi="宋体" w:cs="宋体" w:hint="eastAsia"/>
                <w:color w:val="000000"/>
                <w:kern w:val="0"/>
                <w:sz w:val="20"/>
                <w:szCs w:val="20"/>
              </w:rPr>
              <w:lastRenderedPageBreak/>
              <w:t>为的处罚</w:t>
            </w:r>
          </w:p>
        </w:tc>
        <w:tc>
          <w:tcPr>
            <w:tcW w:w="709" w:type="dxa"/>
            <w:shd w:val="clear" w:color="auto" w:fill="auto"/>
            <w:vAlign w:val="center"/>
          </w:tcPr>
          <w:p w14:paraId="7FF288A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132F7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39F686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水运管理处、自治区交通运</w:t>
            </w:r>
            <w:r>
              <w:rPr>
                <w:rFonts w:ascii="宋体" w:eastAsia="宋体" w:hAnsi="宋体" w:cs="宋体" w:hint="eastAsia"/>
                <w:color w:val="000000"/>
                <w:kern w:val="0"/>
                <w:sz w:val="20"/>
                <w:szCs w:val="20"/>
              </w:rPr>
              <w:lastRenderedPageBreak/>
              <w:t>输综合行政执法局</w:t>
            </w:r>
          </w:p>
        </w:tc>
        <w:tc>
          <w:tcPr>
            <w:tcW w:w="2409" w:type="dxa"/>
            <w:shd w:val="clear" w:color="auto" w:fill="auto"/>
            <w:vAlign w:val="center"/>
          </w:tcPr>
          <w:p w14:paraId="292B9C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【行政法规】《中华人民共和国国际海运条例》（2001年12月5日国务院第49次常务会议通过,2001年12月11日国务院令第335号公布,自</w:t>
            </w:r>
            <w:r>
              <w:rPr>
                <w:rFonts w:ascii="宋体" w:eastAsia="宋体" w:hAnsi="宋体" w:cs="宋体" w:hint="eastAsia"/>
                <w:color w:val="000000"/>
                <w:kern w:val="0"/>
                <w:sz w:val="20"/>
                <w:szCs w:val="20"/>
              </w:rPr>
              <w:lastRenderedPageBreak/>
              <w:t>2002年1月1日起施行。2023年7月20日第四次修订）第三十四条  未取得国际班轮运输经营资格，擅自经营国际班轮运输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拒不停止经营的，拒绝进港。</w:t>
            </w:r>
          </w:p>
        </w:tc>
        <w:tc>
          <w:tcPr>
            <w:tcW w:w="2127" w:type="dxa"/>
            <w:shd w:val="clear" w:color="auto" w:fill="auto"/>
            <w:vAlign w:val="center"/>
          </w:tcPr>
          <w:p w14:paraId="47AFDF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w:t>
            </w:r>
            <w:r>
              <w:rPr>
                <w:rFonts w:ascii="宋体" w:eastAsia="宋体" w:hAnsi="宋体" w:cs="宋体" w:hint="eastAsia"/>
                <w:color w:val="000000"/>
                <w:kern w:val="0"/>
                <w:sz w:val="20"/>
                <w:szCs w:val="20"/>
              </w:rPr>
              <w:lastRenderedPageBreak/>
              <w:t>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111BF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w:t>
            </w:r>
            <w:r>
              <w:rPr>
                <w:rFonts w:ascii="宋体" w:eastAsia="宋体" w:hAnsi="宋体" w:cs="宋体" w:hint="eastAsia"/>
                <w:color w:val="000000"/>
                <w:kern w:val="0"/>
                <w:sz w:val="20"/>
                <w:szCs w:val="20"/>
              </w:rPr>
              <w:lastRenderedPageBreak/>
              <w:t>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w:t>
            </w:r>
            <w:r>
              <w:rPr>
                <w:rFonts w:ascii="宋体" w:eastAsia="宋体" w:hAnsi="宋体" w:cs="宋体" w:hint="eastAsia"/>
                <w:color w:val="000000"/>
                <w:kern w:val="0"/>
                <w:sz w:val="20"/>
                <w:szCs w:val="20"/>
              </w:rPr>
              <w:lastRenderedPageBreak/>
              <w:t>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93459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w:t>
            </w:r>
            <w:r>
              <w:rPr>
                <w:rFonts w:ascii="宋体" w:eastAsia="宋体" w:hAnsi="宋体" w:cs="宋体" w:hint="eastAsia"/>
                <w:color w:val="000000"/>
                <w:kern w:val="0"/>
                <w:sz w:val="20"/>
                <w:szCs w:val="20"/>
              </w:rPr>
              <w:lastRenderedPageBreak/>
              <w:t>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77C27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w:t>
            </w:r>
            <w:r>
              <w:rPr>
                <w:rFonts w:ascii="宋体" w:eastAsia="宋体" w:hAnsi="宋体" w:cs="宋体" w:hint="eastAsia"/>
                <w:color w:val="000000"/>
                <w:kern w:val="0"/>
                <w:sz w:val="20"/>
                <w:szCs w:val="20"/>
              </w:rPr>
              <w:lastRenderedPageBreak/>
              <w:t>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w:t>
            </w:r>
            <w:r>
              <w:rPr>
                <w:rFonts w:ascii="宋体" w:eastAsia="宋体" w:hAnsi="宋体" w:cs="宋体" w:hint="eastAsia"/>
                <w:color w:val="000000"/>
                <w:kern w:val="0"/>
                <w:sz w:val="20"/>
                <w:szCs w:val="20"/>
              </w:rPr>
              <w:lastRenderedPageBreak/>
              <w:t>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CA41F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w:t>
            </w:r>
            <w:r>
              <w:rPr>
                <w:rFonts w:ascii="宋体" w:eastAsia="宋体" w:hAnsi="宋体" w:cs="宋体" w:hint="eastAsia"/>
                <w:color w:val="000000"/>
                <w:kern w:val="0"/>
                <w:sz w:val="20"/>
                <w:szCs w:val="20"/>
              </w:rPr>
              <w:lastRenderedPageBreak/>
              <w:t>代新担当新作为工作实施方案〉等6个文件的通知》中明确的免责情形。</w:t>
            </w:r>
          </w:p>
        </w:tc>
        <w:tc>
          <w:tcPr>
            <w:tcW w:w="1134" w:type="dxa"/>
            <w:shd w:val="clear" w:color="auto" w:fill="auto"/>
            <w:vAlign w:val="center"/>
          </w:tcPr>
          <w:p w14:paraId="7D54DDE5" w14:textId="77777777" w:rsidR="00334251" w:rsidRDefault="00334251" w:rsidP="0082464C">
            <w:pPr>
              <w:widowControl/>
              <w:rPr>
                <w:rFonts w:ascii="宋体" w:eastAsia="宋体" w:hAnsi="宋体" w:cs="宋体"/>
                <w:color w:val="000000"/>
                <w:kern w:val="0"/>
                <w:sz w:val="20"/>
                <w:szCs w:val="20"/>
              </w:rPr>
            </w:pPr>
          </w:p>
        </w:tc>
      </w:tr>
      <w:tr w:rsidR="0082464C" w14:paraId="458C03B0" w14:textId="77777777" w:rsidTr="00C23ABE">
        <w:tc>
          <w:tcPr>
            <w:tcW w:w="567" w:type="dxa"/>
            <w:shd w:val="clear" w:color="auto" w:fill="auto"/>
            <w:vAlign w:val="center"/>
          </w:tcPr>
          <w:p w14:paraId="0D6431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167</w:t>
            </w:r>
          </w:p>
        </w:tc>
        <w:tc>
          <w:tcPr>
            <w:tcW w:w="567" w:type="dxa"/>
            <w:shd w:val="clear" w:color="auto" w:fill="auto"/>
            <w:vAlign w:val="center"/>
          </w:tcPr>
          <w:p w14:paraId="72FBED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3749C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对擅自经营国际客船、国际散装液体危险品船运输业务行为的行政处罚</w:t>
            </w:r>
          </w:p>
        </w:tc>
        <w:tc>
          <w:tcPr>
            <w:tcW w:w="709" w:type="dxa"/>
            <w:shd w:val="clear" w:color="auto" w:fill="auto"/>
            <w:vAlign w:val="center"/>
          </w:tcPr>
          <w:p w14:paraId="3C4F232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A67EF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CBAF7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FB6EC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【行政法规】《中华人民共和国国际海运条例》（2001年12月5日国务院第49次常务会议通过,2001年12月11日国务院令第335号公布,自2002年1月1日起施行。2023年7月20日第四次修订）第三十二条第一款  未取得《国际船舶运输经营许可证》，擅自经营国际客船、国际散装液体危险品船运输业务的，由国务院交通主管部门或者其授权的地方人民政府交通主管部门责令停止经营；有违法所得的，没收违法所得；违法所得50万元以上的，处违法所得2倍以上5倍以下的罚款；没有违法所得或者违法所得不足50万元的，处20万元以上100万元以下的罚款。</w:t>
            </w:r>
          </w:p>
        </w:tc>
        <w:tc>
          <w:tcPr>
            <w:tcW w:w="2127" w:type="dxa"/>
            <w:shd w:val="clear" w:color="auto" w:fill="auto"/>
            <w:vAlign w:val="center"/>
          </w:tcPr>
          <w:p w14:paraId="5A223A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w:t>
            </w:r>
            <w:r>
              <w:rPr>
                <w:rFonts w:ascii="宋体" w:eastAsia="宋体" w:hAnsi="宋体" w:cs="宋体" w:hint="eastAsia"/>
                <w:color w:val="000000"/>
                <w:kern w:val="0"/>
                <w:sz w:val="20"/>
                <w:szCs w:val="20"/>
              </w:rPr>
              <w:lastRenderedPageBreak/>
              <w:t>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768685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w:t>
            </w:r>
            <w:r>
              <w:rPr>
                <w:rFonts w:ascii="宋体" w:eastAsia="宋体" w:hAnsi="宋体" w:cs="宋体" w:hint="eastAsia"/>
                <w:color w:val="000000"/>
                <w:kern w:val="0"/>
                <w:sz w:val="20"/>
                <w:szCs w:val="20"/>
              </w:rPr>
              <w:lastRenderedPageBreak/>
              <w:t>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5BC05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C9BBD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w:t>
            </w:r>
            <w:r>
              <w:rPr>
                <w:rFonts w:ascii="宋体" w:eastAsia="宋体" w:hAnsi="宋体" w:cs="宋体" w:hint="eastAsia"/>
                <w:color w:val="000000"/>
                <w:kern w:val="0"/>
                <w:sz w:val="20"/>
                <w:szCs w:val="20"/>
              </w:rPr>
              <w:lastRenderedPageBreak/>
              <w:t>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w:t>
            </w:r>
            <w:r>
              <w:rPr>
                <w:rFonts w:ascii="宋体" w:eastAsia="宋体" w:hAnsi="宋体" w:cs="宋体" w:hint="eastAsia"/>
                <w:color w:val="000000"/>
                <w:kern w:val="0"/>
                <w:sz w:val="20"/>
                <w:szCs w:val="20"/>
              </w:rPr>
              <w:lastRenderedPageBreak/>
              <w:t>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475D2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244FB7A" w14:textId="77777777" w:rsidR="00334251" w:rsidRDefault="00334251" w:rsidP="0082464C">
            <w:pPr>
              <w:widowControl/>
              <w:rPr>
                <w:rFonts w:ascii="宋体" w:eastAsia="宋体" w:hAnsi="宋体" w:cs="宋体"/>
                <w:color w:val="000000"/>
                <w:kern w:val="0"/>
                <w:sz w:val="20"/>
                <w:szCs w:val="20"/>
              </w:rPr>
            </w:pPr>
          </w:p>
        </w:tc>
      </w:tr>
      <w:tr w:rsidR="0082464C" w14:paraId="69FBB1AC" w14:textId="77777777" w:rsidTr="00C23ABE">
        <w:tc>
          <w:tcPr>
            <w:tcW w:w="567" w:type="dxa"/>
            <w:shd w:val="clear" w:color="auto" w:fill="auto"/>
            <w:vAlign w:val="center"/>
          </w:tcPr>
          <w:p w14:paraId="0C0775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168</w:t>
            </w:r>
          </w:p>
        </w:tc>
        <w:tc>
          <w:tcPr>
            <w:tcW w:w="567" w:type="dxa"/>
            <w:shd w:val="clear" w:color="auto" w:fill="auto"/>
            <w:vAlign w:val="center"/>
          </w:tcPr>
          <w:p w14:paraId="6FD8EC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45CD8C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对擅自设置、</w:t>
            </w:r>
            <w:r>
              <w:rPr>
                <w:rFonts w:ascii="宋体" w:eastAsia="宋体" w:hAnsi="宋体" w:cs="宋体" w:hint="eastAsia"/>
                <w:color w:val="000000"/>
                <w:kern w:val="0"/>
                <w:sz w:val="20"/>
                <w:szCs w:val="20"/>
              </w:rPr>
              <w:lastRenderedPageBreak/>
              <w:t>拆除、移动和其他改变专用航标状况行为的行政处罚</w:t>
            </w:r>
          </w:p>
        </w:tc>
        <w:tc>
          <w:tcPr>
            <w:tcW w:w="709" w:type="dxa"/>
            <w:shd w:val="clear" w:color="auto" w:fill="auto"/>
            <w:vAlign w:val="center"/>
          </w:tcPr>
          <w:p w14:paraId="0043698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CEB9E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w:t>
            </w:r>
            <w:r>
              <w:rPr>
                <w:rFonts w:ascii="宋体" w:eastAsia="宋体" w:hAnsi="宋体" w:cs="宋体" w:hint="eastAsia"/>
                <w:color w:val="000000"/>
                <w:kern w:val="0"/>
                <w:sz w:val="20"/>
                <w:szCs w:val="20"/>
              </w:rPr>
              <w:lastRenderedPageBreak/>
              <w:t>交通运输厅</w:t>
            </w:r>
          </w:p>
        </w:tc>
        <w:tc>
          <w:tcPr>
            <w:tcW w:w="709" w:type="dxa"/>
            <w:shd w:val="clear" w:color="auto" w:fill="auto"/>
            <w:vAlign w:val="center"/>
          </w:tcPr>
          <w:p w14:paraId="2D417D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w:t>
            </w:r>
            <w:r>
              <w:rPr>
                <w:rFonts w:ascii="宋体" w:eastAsia="宋体" w:hAnsi="宋体" w:cs="宋体" w:hint="eastAsia"/>
                <w:color w:val="000000"/>
                <w:kern w:val="0"/>
                <w:sz w:val="20"/>
                <w:szCs w:val="20"/>
              </w:rPr>
              <w:lastRenderedPageBreak/>
              <w:t>自治区交通运输综合行政执法局</w:t>
            </w:r>
          </w:p>
        </w:tc>
        <w:tc>
          <w:tcPr>
            <w:tcW w:w="2409" w:type="dxa"/>
            <w:shd w:val="clear" w:color="auto" w:fill="auto"/>
            <w:vAlign w:val="center"/>
          </w:tcPr>
          <w:p w14:paraId="14505D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1.【行政法规】《中华人民共和国航标条例》（1995年12月3日国务</w:t>
            </w:r>
            <w:r>
              <w:rPr>
                <w:rFonts w:ascii="宋体" w:eastAsia="宋体" w:hAnsi="宋体" w:cs="宋体" w:hint="eastAsia"/>
                <w:color w:val="000000"/>
                <w:kern w:val="0"/>
                <w:sz w:val="20"/>
                <w:szCs w:val="20"/>
              </w:rPr>
              <w:lastRenderedPageBreak/>
              <w:t>院令第187号发布，自发布之日起施行，根据2011年1月8日《国务院关于废止和修改部分行政法规的决定》修订)第六条第二款 专业单位可以自行设置自用的专用航标。专用航标的设置、撤除、位置移动和其他状况改变，应当经航标管理机关同意。</w:t>
            </w:r>
            <w:r>
              <w:rPr>
                <w:rFonts w:ascii="宋体" w:eastAsia="宋体" w:hAnsi="宋体" w:cs="宋体" w:hint="eastAsia"/>
                <w:color w:val="000000"/>
                <w:kern w:val="0"/>
                <w:sz w:val="20"/>
                <w:szCs w:val="20"/>
              </w:rPr>
              <w:br/>
              <w:t xml:space="preserve">    第十九条  违反本条例第六条第二款的规定，擅自设置、撤除、移动专用航标或者改变专用航标的其他状况的，由航标管理机关责令限期拆除、重新设置、调整专用航标。    </w:t>
            </w:r>
            <w:r>
              <w:rPr>
                <w:rFonts w:ascii="宋体" w:eastAsia="宋体" w:hAnsi="宋体" w:cs="宋体" w:hint="eastAsia"/>
                <w:color w:val="000000"/>
                <w:kern w:val="0"/>
                <w:sz w:val="20"/>
                <w:szCs w:val="20"/>
              </w:rPr>
              <w:br/>
              <w:t>2.【行政法规】《中华人民共和国航道管理条例》(1987年8月22日国务院发布，自1987年10月1日起施行，根据2008年12月27日《国务院关于修改〈中华人民共和国航道管理条例〉的决定》修订)第二十一条  沿海和通航河流上设置的助航标志必须符合国家规定的标准。在沿海和通航河流上设置专用标志必须经交通主管部门同意；设置渔标和军用标，必须报交通主管部门备案。</w:t>
            </w:r>
            <w:r>
              <w:rPr>
                <w:rFonts w:ascii="宋体" w:eastAsia="宋体" w:hAnsi="宋体" w:cs="宋体" w:hint="eastAsia"/>
                <w:color w:val="000000"/>
                <w:kern w:val="0"/>
                <w:sz w:val="20"/>
                <w:szCs w:val="20"/>
              </w:rPr>
              <w:br/>
              <w:t>3.【部门规章】《中华人民共和国航道管理条例实施细则》（1991年8月29日交通部发布，自1991年10 月1日起施行，根据2009年6月23日交通</w:t>
            </w:r>
            <w:r>
              <w:rPr>
                <w:rFonts w:ascii="宋体" w:eastAsia="宋体" w:hAnsi="宋体" w:cs="宋体" w:hint="eastAsia"/>
                <w:color w:val="000000"/>
                <w:kern w:val="0"/>
                <w:sz w:val="20"/>
                <w:szCs w:val="20"/>
              </w:rPr>
              <w:lastRenderedPageBreak/>
              <w:t>运输部令2009年第9号《关于修改〈中华人民共和国航道管理条例实施细则〉的决定》修正)第二十七条第二款  非航标管理部门在沿海和通航河流上设置专用航标，必须经航标管理部门同意，标志设置单位应当经常维护，使之保持良好技术状态。</w:t>
            </w:r>
            <w:r>
              <w:rPr>
                <w:rFonts w:ascii="宋体" w:eastAsia="宋体" w:hAnsi="宋体" w:cs="宋体" w:hint="eastAsia"/>
                <w:color w:val="000000"/>
                <w:kern w:val="0"/>
                <w:sz w:val="20"/>
                <w:szCs w:val="20"/>
              </w:rPr>
              <w:br/>
              <w:t xml:space="preserve">    第三十八条第（二）项  对有违反《条例》和本《细则》规定行为的单位或个人，县以上交通运输主管部门或其受委托的航道管理机构除责令其纠正违法行为，限期采取补救措施，排除障碍，赔偿损失外，按下列规定予以处罚：（二）违反《条例》第二十一条，本《细则》第二十七条，未经交通运输主管部门同意，擅自设置专用航标，应在主管部门规定的期限内补办手续，或拆除标志，并处以1000元以上2000元以下罚款。</w:t>
            </w:r>
          </w:p>
        </w:tc>
        <w:tc>
          <w:tcPr>
            <w:tcW w:w="2127" w:type="dxa"/>
            <w:shd w:val="clear" w:color="auto" w:fill="auto"/>
            <w:vAlign w:val="center"/>
          </w:tcPr>
          <w:p w14:paraId="5E9615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w:t>
            </w:r>
            <w:r>
              <w:rPr>
                <w:rFonts w:ascii="宋体" w:eastAsia="宋体" w:hAnsi="宋体" w:cs="宋体" w:hint="eastAsia"/>
                <w:color w:val="000000"/>
                <w:kern w:val="0"/>
                <w:sz w:val="20"/>
                <w:szCs w:val="20"/>
              </w:rPr>
              <w:lastRenderedPageBreak/>
              <w:t>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w:t>
            </w:r>
            <w:r>
              <w:rPr>
                <w:rFonts w:ascii="宋体" w:eastAsia="宋体" w:hAnsi="宋体" w:cs="宋体" w:hint="eastAsia"/>
                <w:color w:val="000000"/>
                <w:kern w:val="0"/>
                <w:sz w:val="20"/>
                <w:szCs w:val="20"/>
              </w:rPr>
              <w:lastRenderedPageBreak/>
              <w:t>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0E13E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w:t>
            </w:r>
            <w:r>
              <w:rPr>
                <w:rFonts w:ascii="宋体" w:eastAsia="宋体" w:hAnsi="宋体" w:cs="宋体" w:hint="eastAsia"/>
                <w:color w:val="000000"/>
                <w:kern w:val="0"/>
                <w:sz w:val="20"/>
                <w:szCs w:val="20"/>
              </w:rPr>
              <w:lastRenderedPageBreak/>
              <w:t>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w:t>
            </w:r>
            <w:r>
              <w:rPr>
                <w:rFonts w:ascii="宋体" w:eastAsia="宋体" w:hAnsi="宋体" w:cs="宋体" w:hint="eastAsia"/>
                <w:color w:val="000000"/>
                <w:kern w:val="0"/>
                <w:sz w:val="20"/>
                <w:szCs w:val="20"/>
              </w:rPr>
              <w:lastRenderedPageBreak/>
              <w:t>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w:t>
            </w:r>
            <w:r>
              <w:rPr>
                <w:rFonts w:ascii="宋体" w:eastAsia="宋体" w:hAnsi="宋体" w:cs="宋体" w:hint="eastAsia"/>
                <w:color w:val="000000"/>
                <w:kern w:val="0"/>
                <w:sz w:val="20"/>
                <w:szCs w:val="20"/>
              </w:rPr>
              <w:lastRenderedPageBreak/>
              <w:t>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FC2DE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w:t>
            </w:r>
            <w:r>
              <w:rPr>
                <w:rFonts w:ascii="宋体" w:eastAsia="宋体" w:hAnsi="宋体" w:cs="宋体" w:hint="eastAsia"/>
                <w:color w:val="000000"/>
                <w:kern w:val="0"/>
                <w:sz w:val="20"/>
                <w:szCs w:val="20"/>
              </w:rPr>
              <w:lastRenderedPageBreak/>
              <w:t>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76E2C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w:t>
            </w:r>
            <w:r>
              <w:rPr>
                <w:rFonts w:ascii="宋体" w:eastAsia="宋体" w:hAnsi="宋体" w:cs="宋体" w:hint="eastAsia"/>
                <w:color w:val="000000"/>
                <w:kern w:val="0"/>
                <w:sz w:val="20"/>
                <w:szCs w:val="20"/>
              </w:rPr>
              <w:lastRenderedPageBreak/>
              <w:t>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w:t>
            </w:r>
            <w:r>
              <w:rPr>
                <w:rFonts w:ascii="宋体" w:eastAsia="宋体" w:hAnsi="宋体" w:cs="宋体" w:hint="eastAsia"/>
                <w:color w:val="000000"/>
                <w:kern w:val="0"/>
                <w:sz w:val="20"/>
                <w:szCs w:val="20"/>
              </w:rPr>
              <w:lastRenderedPageBreak/>
              <w:t>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w:t>
            </w:r>
            <w:r>
              <w:rPr>
                <w:rFonts w:ascii="宋体" w:eastAsia="宋体" w:hAnsi="宋体" w:cs="宋体" w:hint="eastAsia"/>
                <w:color w:val="000000"/>
                <w:kern w:val="0"/>
                <w:sz w:val="20"/>
                <w:szCs w:val="20"/>
              </w:rPr>
              <w:lastRenderedPageBreak/>
              <w:t>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5E7C5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w:t>
            </w:r>
            <w:r>
              <w:rPr>
                <w:rFonts w:ascii="宋体" w:eastAsia="宋体" w:hAnsi="宋体" w:cs="宋体" w:hint="eastAsia"/>
                <w:color w:val="000000"/>
                <w:kern w:val="0"/>
                <w:sz w:val="20"/>
                <w:szCs w:val="20"/>
              </w:rPr>
              <w:lastRenderedPageBreak/>
              <w:t>办公厅关于印发〈深入推进激励干部新时代新担当新作为工作实施方案〉等6个文件的通知》中明确的免责情形。</w:t>
            </w:r>
          </w:p>
        </w:tc>
        <w:tc>
          <w:tcPr>
            <w:tcW w:w="1134" w:type="dxa"/>
            <w:shd w:val="clear" w:color="auto" w:fill="auto"/>
            <w:vAlign w:val="center"/>
          </w:tcPr>
          <w:p w14:paraId="0E013A0A" w14:textId="77777777" w:rsidR="00334251" w:rsidRDefault="00334251" w:rsidP="0082464C">
            <w:pPr>
              <w:widowControl/>
              <w:rPr>
                <w:rFonts w:ascii="宋体" w:eastAsia="宋体" w:hAnsi="宋体" w:cs="宋体"/>
                <w:color w:val="000000"/>
                <w:kern w:val="0"/>
                <w:sz w:val="20"/>
                <w:szCs w:val="20"/>
              </w:rPr>
            </w:pPr>
          </w:p>
        </w:tc>
      </w:tr>
      <w:tr w:rsidR="0082464C" w14:paraId="06AF9C47" w14:textId="77777777" w:rsidTr="00C23ABE">
        <w:tc>
          <w:tcPr>
            <w:tcW w:w="567" w:type="dxa"/>
            <w:shd w:val="clear" w:color="auto" w:fill="auto"/>
            <w:vAlign w:val="center"/>
          </w:tcPr>
          <w:p w14:paraId="404DD8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169</w:t>
            </w:r>
          </w:p>
        </w:tc>
        <w:tc>
          <w:tcPr>
            <w:tcW w:w="567" w:type="dxa"/>
            <w:shd w:val="clear" w:color="auto" w:fill="auto"/>
            <w:vAlign w:val="center"/>
          </w:tcPr>
          <w:p w14:paraId="147FF7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0F4E4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对擅自设置引航机构行为的的行政处罚</w:t>
            </w:r>
          </w:p>
        </w:tc>
        <w:tc>
          <w:tcPr>
            <w:tcW w:w="709" w:type="dxa"/>
            <w:shd w:val="clear" w:color="auto" w:fill="auto"/>
            <w:vAlign w:val="center"/>
          </w:tcPr>
          <w:p w14:paraId="25E11CA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831CF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12FB7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11A5C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【部门规章】《船舶引航管理规定》（交通部令2001年第10号发布，自2002年1月1日施行，根据交通运输部令2021年第25号修正）第十三条 引航机构的设置方案和引航具体范围，由市级地方人民政府港口主管部门根据引航业务发展需要商海事管理机构提出申请，经省级地方人民政府港口主管部门（直辖市除外）审核后，报交通部批准。</w:t>
            </w:r>
            <w:r>
              <w:rPr>
                <w:rFonts w:ascii="宋体" w:eastAsia="宋体" w:hAnsi="宋体" w:cs="宋体" w:hint="eastAsia"/>
                <w:color w:val="000000"/>
                <w:kern w:val="0"/>
                <w:sz w:val="20"/>
                <w:szCs w:val="20"/>
              </w:rPr>
              <w:br/>
              <w:t xml:space="preserve">    第四十二条 违反本规定第十三条规定，未经批准擅自设置引航机构的，由市级地方人民政府港口主管部门或者长江航务管理部门责令其纠正违法行为，并对擅自设</w:t>
            </w:r>
            <w:r>
              <w:rPr>
                <w:rFonts w:ascii="宋体" w:eastAsia="宋体" w:hAnsi="宋体" w:cs="宋体" w:hint="eastAsia"/>
                <w:color w:val="000000"/>
                <w:kern w:val="0"/>
                <w:sz w:val="20"/>
                <w:szCs w:val="20"/>
              </w:rPr>
              <w:lastRenderedPageBreak/>
              <w:t xml:space="preserve">置的引航机构处以3万元以下的罚款。        </w:t>
            </w:r>
          </w:p>
        </w:tc>
        <w:tc>
          <w:tcPr>
            <w:tcW w:w="2127" w:type="dxa"/>
            <w:shd w:val="clear" w:color="auto" w:fill="auto"/>
            <w:vAlign w:val="center"/>
          </w:tcPr>
          <w:p w14:paraId="688864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w:t>
            </w:r>
            <w:r>
              <w:rPr>
                <w:rFonts w:ascii="宋体" w:eastAsia="宋体" w:hAnsi="宋体" w:cs="宋体" w:hint="eastAsia"/>
                <w:color w:val="000000"/>
                <w:kern w:val="0"/>
                <w:sz w:val="20"/>
                <w:szCs w:val="20"/>
              </w:rPr>
              <w:lastRenderedPageBreak/>
              <w:t>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w:t>
            </w:r>
            <w:r>
              <w:rPr>
                <w:rFonts w:ascii="宋体" w:eastAsia="宋体" w:hAnsi="宋体" w:cs="宋体" w:hint="eastAsia"/>
                <w:color w:val="000000"/>
                <w:kern w:val="0"/>
                <w:sz w:val="20"/>
                <w:szCs w:val="20"/>
              </w:rPr>
              <w:lastRenderedPageBreak/>
              <w:t>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F05C9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w:t>
            </w:r>
            <w:r>
              <w:rPr>
                <w:rFonts w:ascii="宋体" w:eastAsia="宋体" w:hAnsi="宋体" w:cs="宋体" w:hint="eastAsia"/>
                <w:color w:val="000000"/>
                <w:kern w:val="0"/>
                <w:sz w:val="20"/>
                <w:szCs w:val="20"/>
              </w:rPr>
              <w:lastRenderedPageBreak/>
              <w:t>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w:t>
            </w:r>
            <w:r>
              <w:rPr>
                <w:rFonts w:ascii="宋体" w:eastAsia="宋体" w:hAnsi="宋体" w:cs="宋体" w:hint="eastAsia"/>
                <w:color w:val="000000"/>
                <w:kern w:val="0"/>
                <w:sz w:val="20"/>
                <w:szCs w:val="20"/>
              </w:rPr>
              <w:lastRenderedPageBreak/>
              <w:t>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7364A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FC938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w:t>
            </w:r>
            <w:r>
              <w:rPr>
                <w:rFonts w:ascii="宋体" w:eastAsia="宋体" w:hAnsi="宋体" w:cs="宋体" w:hint="eastAsia"/>
                <w:color w:val="000000"/>
                <w:kern w:val="0"/>
                <w:sz w:val="20"/>
                <w:szCs w:val="20"/>
              </w:rPr>
              <w:lastRenderedPageBreak/>
              <w:t>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9C2B4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06BC9E1" w14:textId="77777777" w:rsidR="00334251" w:rsidRDefault="00334251" w:rsidP="0082464C">
            <w:pPr>
              <w:widowControl/>
              <w:rPr>
                <w:rFonts w:ascii="宋体" w:eastAsia="宋体" w:hAnsi="宋体" w:cs="宋体"/>
                <w:color w:val="000000"/>
                <w:kern w:val="0"/>
                <w:sz w:val="20"/>
                <w:szCs w:val="20"/>
              </w:rPr>
            </w:pPr>
          </w:p>
        </w:tc>
      </w:tr>
      <w:tr w:rsidR="0082464C" w14:paraId="2D9B930E" w14:textId="77777777" w:rsidTr="00C23ABE">
        <w:tc>
          <w:tcPr>
            <w:tcW w:w="567" w:type="dxa"/>
            <w:shd w:val="clear" w:color="auto" w:fill="auto"/>
            <w:vAlign w:val="center"/>
          </w:tcPr>
          <w:p w14:paraId="5A8977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170</w:t>
            </w:r>
          </w:p>
        </w:tc>
        <w:tc>
          <w:tcPr>
            <w:tcW w:w="567" w:type="dxa"/>
            <w:shd w:val="clear" w:color="auto" w:fill="auto"/>
            <w:vAlign w:val="center"/>
          </w:tcPr>
          <w:p w14:paraId="7CB837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E2E88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对擅自为航行国际航线船舶提供服务行为的行政处罚</w:t>
            </w:r>
          </w:p>
        </w:tc>
        <w:tc>
          <w:tcPr>
            <w:tcW w:w="709" w:type="dxa"/>
            <w:shd w:val="clear" w:color="auto" w:fill="auto"/>
            <w:vAlign w:val="center"/>
          </w:tcPr>
          <w:p w14:paraId="099BFC7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CF80E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05C6B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59F12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【部门规章】《中华人民共和国港口设施保安规则》（交通部令2007年第10号公布，自2008年3月1日起施行，根据交通运输部令2019年第33号第三次修正）第三十六条 非经常性地为国际航行船舶提供服务的港口设施和处于试生产阶段的港口设施，经港口所在地港口行政管理部门同意，可以不制订《港口设施保安计划》，但应当采取适当的保安措施来达到保安要求。港口所在地港口行政管理部门应当对港口设施采取的保安措施是否适当进行现场监管。</w:t>
            </w:r>
            <w:r>
              <w:rPr>
                <w:rFonts w:ascii="宋体" w:eastAsia="宋体" w:hAnsi="宋体" w:cs="宋体" w:hint="eastAsia"/>
                <w:color w:val="000000"/>
                <w:kern w:val="0"/>
                <w:sz w:val="20"/>
                <w:szCs w:val="20"/>
              </w:rPr>
              <w:br/>
              <w:t xml:space="preserve">    第七十九条 未按规定取得有效《港口设施保安符合证书》且不符合本规则第三十六条规定的港口设施，不得为航行国际航线船舶提供服务。对于违反前款规定，擅自为航行国际航线船舶提供服务的港口设施，由港口所在地港口行政管理部门予以警告并责令停止违法行为，并可处以3万元以下罚款。</w:t>
            </w:r>
          </w:p>
        </w:tc>
        <w:tc>
          <w:tcPr>
            <w:tcW w:w="2127" w:type="dxa"/>
            <w:shd w:val="clear" w:color="auto" w:fill="auto"/>
            <w:vAlign w:val="center"/>
          </w:tcPr>
          <w:p w14:paraId="50BF34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3573A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w:t>
            </w:r>
            <w:r>
              <w:rPr>
                <w:rFonts w:ascii="宋体" w:eastAsia="宋体" w:hAnsi="宋体" w:cs="宋体" w:hint="eastAsia"/>
                <w:color w:val="000000"/>
                <w:kern w:val="0"/>
                <w:sz w:val="20"/>
                <w:szCs w:val="20"/>
              </w:rPr>
              <w:lastRenderedPageBreak/>
              <w:t>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w:t>
            </w:r>
            <w:r>
              <w:rPr>
                <w:rFonts w:ascii="宋体" w:eastAsia="宋体" w:hAnsi="宋体" w:cs="宋体" w:hint="eastAsia"/>
                <w:color w:val="000000"/>
                <w:kern w:val="0"/>
                <w:sz w:val="20"/>
                <w:szCs w:val="20"/>
              </w:rPr>
              <w:lastRenderedPageBreak/>
              <w:t>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5511F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w:t>
            </w:r>
            <w:r>
              <w:rPr>
                <w:rFonts w:ascii="宋体" w:eastAsia="宋体" w:hAnsi="宋体" w:cs="宋体" w:hint="eastAsia"/>
                <w:color w:val="000000"/>
                <w:kern w:val="0"/>
                <w:sz w:val="20"/>
                <w:szCs w:val="20"/>
              </w:rPr>
              <w:lastRenderedPageBreak/>
              <w:t>为依法追究相应责任（机关党委）。</w:t>
            </w:r>
          </w:p>
        </w:tc>
        <w:tc>
          <w:tcPr>
            <w:tcW w:w="2835" w:type="dxa"/>
            <w:shd w:val="clear" w:color="auto" w:fill="auto"/>
            <w:vAlign w:val="center"/>
          </w:tcPr>
          <w:p w14:paraId="4A822F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w:t>
            </w:r>
            <w:r>
              <w:rPr>
                <w:rFonts w:ascii="宋体" w:eastAsia="宋体" w:hAnsi="宋体" w:cs="宋体" w:hint="eastAsia"/>
                <w:color w:val="000000"/>
                <w:kern w:val="0"/>
                <w:sz w:val="20"/>
                <w:szCs w:val="20"/>
              </w:rPr>
              <w:lastRenderedPageBreak/>
              <w:t>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F4C95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DF3004E" w14:textId="77777777" w:rsidR="00334251" w:rsidRDefault="00334251" w:rsidP="0082464C">
            <w:pPr>
              <w:widowControl/>
              <w:rPr>
                <w:rFonts w:ascii="宋体" w:eastAsia="宋体" w:hAnsi="宋体" w:cs="宋体"/>
                <w:color w:val="000000"/>
                <w:kern w:val="0"/>
                <w:sz w:val="20"/>
                <w:szCs w:val="20"/>
              </w:rPr>
            </w:pPr>
          </w:p>
        </w:tc>
      </w:tr>
      <w:tr w:rsidR="0082464C" w14:paraId="4D0C15D4" w14:textId="77777777" w:rsidTr="00C23ABE">
        <w:tc>
          <w:tcPr>
            <w:tcW w:w="567" w:type="dxa"/>
            <w:shd w:val="clear" w:color="auto" w:fill="auto"/>
            <w:vAlign w:val="center"/>
          </w:tcPr>
          <w:p w14:paraId="179670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171</w:t>
            </w:r>
          </w:p>
        </w:tc>
        <w:tc>
          <w:tcPr>
            <w:tcW w:w="567" w:type="dxa"/>
            <w:shd w:val="clear" w:color="auto" w:fill="auto"/>
            <w:vAlign w:val="center"/>
          </w:tcPr>
          <w:p w14:paraId="70FC9C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99FEB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对擅自在港口进行采掘、爆破等活动或向港口水域倾倒泥土、砂石等行为的行政处罚</w:t>
            </w:r>
          </w:p>
        </w:tc>
        <w:tc>
          <w:tcPr>
            <w:tcW w:w="709" w:type="dxa"/>
            <w:shd w:val="clear" w:color="auto" w:fill="auto"/>
            <w:vAlign w:val="center"/>
          </w:tcPr>
          <w:p w14:paraId="62022CD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EE2C6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3616E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BF53A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五十六条  未经依法批准在港口进行可能危及港口安全的采掘、爆破等活动的，向港口水域倾倒泥土、砂石的，由港口行政管理部门责令停止违法行为，限期消除因此造成的安全隐患；逾期不消除的，强制消除，因此发生的费用由违法</w:t>
            </w:r>
            <w:r>
              <w:rPr>
                <w:rFonts w:ascii="宋体" w:eastAsia="宋体" w:hAnsi="宋体" w:cs="宋体" w:hint="eastAsia"/>
                <w:color w:val="000000"/>
                <w:kern w:val="0"/>
                <w:sz w:val="20"/>
                <w:szCs w:val="20"/>
              </w:rPr>
              <w:lastRenderedPageBreak/>
              <w:t>行为人承担；处五千元以上五万元以下罚款；依照有关水上交通安全的法律、行政法规的规定由海事管理机构处罚的，依照其规定；构成犯罪的，依法追究刑事责任。</w:t>
            </w:r>
          </w:p>
        </w:tc>
        <w:tc>
          <w:tcPr>
            <w:tcW w:w="2127" w:type="dxa"/>
            <w:shd w:val="clear" w:color="auto" w:fill="auto"/>
            <w:vAlign w:val="center"/>
          </w:tcPr>
          <w:p w14:paraId="0F444B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w:t>
            </w:r>
            <w:r>
              <w:rPr>
                <w:rFonts w:ascii="宋体" w:eastAsia="宋体" w:hAnsi="宋体" w:cs="宋体" w:hint="eastAsia"/>
                <w:color w:val="000000"/>
                <w:kern w:val="0"/>
                <w:sz w:val="20"/>
                <w:szCs w:val="20"/>
              </w:rPr>
              <w:lastRenderedPageBreak/>
              <w:t>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61A57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w:t>
            </w:r>
            <w:r>
              <w:rPr>
                <w:rFonts w:ascii="宋体" w:eastAsia="宋体" w:hAnsi="宋体" w:cs="宋体" w:hint="eastAsia"/>
                <w:color w:val="000000"/>
                <w:kern w:val="0"/>
                <w:sz w:val="20"/>
                <w:szCs w:val="20"/>
              </w:rPr>
              <w:lastRenderedPageBreak/>
              <w:t>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w:t>
            </w:r>
            <w:r>
              <w:rPr>
                <w:rFonts w:ascii="宋体" w:eastAsia="宋体" w:hAnsi="宋体" w:cs="宋体" w:hint="eastAsia"/>
                <w:color w:val="000000"/>
                <w:kern w:val="0"/>
                <w:sz w:val="20"/>
                <w:szCs w:val="20"/>
              </w:rPr>
              <w:lastRenderedPageBreak/>
              <w:t>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w:t>
            </w:r>
            <w:r>
              <w:rPr>
                <w:rFonts w:ascii="宋体" w:eastAsia="宋体" w:hAnsi="宋体" w:cs="宋体" w:hint="eastAsia"/>
                <w:color w:val="000000"/>
                <w:kern w:val="0"/>
                <w:sz w:val="20"/>
                <w:szCs w:val="20"/>
              </w:rPr>
              <w:lastRenderedPageBreak/>
              <w:t>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E045C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8D34F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w:t>
            </w:r>
            <w:r>
              <w:rPr>
                <w:rFonts w:ascii="宋体" w:eastAsia="宋体" w:hAnsi="宋体" w:cs="宋体" w:hint="eastAsia"/>
                <w:color w:val="000000"/>
                <w:kern w:val="0"/>
                <w:sz w:val="20"/>
                <w:szCs w:val="20"/>
              </w:rPr>
              <w:lastRenderedPageBreak/>
              <w:t>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6F16B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EF24780" w14:textId="77777777" w:rsidR="00334251" w:rsidRDefault="00334251" w:rsidP="0082464C">
            <w:pPr>
              <w:widowControl/>
              <w:rPr>
                <w:rFonts w:ascii="宋体" w:eastAsia="宋体" w:hAnsi="宋体" w:cs="宋体"/>
                <w:color w:val="000000"/>
                <w:kern w:val="0"/>
                <w:sz w:val="20"/>
                <w:szCs w:val="20"/>
              </w:rPr>
            </w:pPr>
          </w:p>
        </w:tc>
      </w:tr>
      <w:tr w:rsidR="0082464C" w14:paraId="775B1A02" w14:textId="77777777" w:rsidTr="00C23ABE">
        <w:tc>
          <w:tcPr>
            <w:tcW w:w="567" w:type="dxa"/>
            <w:shd w:val="clear" w:color="auto" w:fill="auto"/>
            <w:vAlign w:val="center"/>
          </w:tcPr>
          <w:p w14:paraId="647DC8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172</w:t>
            </w:r>
          </w:p>
        </w:tc>
        <w:tc>
          <w:tcPr>
            <w:tcW w:w="567" w:type="dxa"/>
            <w:shd w:val="clear" w:color="auto" w:fill="auto"/>
            <w:vAlign w:val="center"/>
          </w:tcPr>
          <w:p w14:paraId="1313D1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F63DF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对擅自在公路上设卡、收费或者应当终止收费而不终止行为的行政处罚</w:t>
            </w:r>
          </w:p>
        </w:tc>
        <w:tc>
          <w:tcPr>
            <w:tcW w:w="709" w:type="dxa"/>
            <w:shd w:val="clear" w:color="auto" w:fill="auto"/>
            <w:vAlign w:val="center"/>
          </w:tcPr>
          <w:p w14:paraId="1243E8D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ECDA2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3E3A5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财务审计处、自治区交通运输综合行政执法局</w:t>
            </w:r>
          </w:p>
        </w:tc>
        <w:tc>
          <w:tcPr>
            <w:tcW w:w="2409" w:type="dxa"/>
            <w:shd w:val="clear" w:color="auto" w:fill="auto"/>
            <w:vAlign w:val="center"/>
          </w:tcPr>
          <w:p w14:paraId="139595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七十四条  违反法律或者国务院有关规定,擅自在公路上设卡</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t>收费的,由交通主管部门责令停止违法行为,没收违法所得,可以处违法所得三倍以下的罚款,没有违法所得的,可以处二万元以下的罚款；对负有直接责任的主管人员和其他直接责任人员,依法给予行政处分</w:t>
            </w:r>
            <w:r>
              <w:rPr>
                <w:rFonts w:ascii="微软雅黑" w:eastAsia="微软雅黑" w:hAnsi="微软雅黑" w:cs="微软雅黑" w:hint="eastAsia"/>
                <w:color w:val="000000"/>
                <w:kern w:val="0"/>
                <w:sz w:val="20"/>
                <w:szCs w:val="20"/>
              </w:rPr>
              <w:t>｡</w:t>
            </w:r>
            <w:r>
              <w:rPr>
                <w:rFonts w:ascii="宋体" w:eastAsia="宋体" w:hAnsi="宋体" w:cs="宋体" w:hint="eastAsia"/>
                <w:color w:val="000000"/>
                <w:kern w:val="0"/>
                <w:sz w:val="20"/>
                <w:szCs w:val="20"/>
              </w:rPr>
              <w:br/>
              <w:t>2.【行政法规】《收费公路管理条例》（国务院令2004年第417号公布，自2004年11月1日起施行）第四十九条  违反本条例的规定，擅自在公路上设立收费站（卡）收取车辆通行费或者应当终止收费而不终止的，由国务院交通主管部门或者省、自治区、直辖市人民政府交通主管部门依据职权，责令改正，强制拆除收费设施；有违法所得的，没收违法所得，并处违法所</w:t>
            </w:r>
            <w:r>
              <w:rPr>
                <w:rFonts w:ascii="宋体" w:eastAsia="宋体" w:hAnsi="宋体" w:cs="宋体" w:hint="eastAsia"/>
                <w:color w:val="000000"/>
                <w:kern w:val="0"/>
                <w:sz w:val="20"/>
                <w:szCs w:val="20"/>
              </w:rPr>
              <w:lastRenderedPageBreak/>
              <w:t>得2倍以上5倍以下的罚款；没有违法所得的，处1万元以上5万元以下的罚款；负有责任的主管人员和其他直接责任人员属于国家工作人员的，依法给予记大过直至开除的行政处分。</w:t>
            </w:r>
            <w:r>
              <w:rPr>
                <w:rFonts w:ascii="宋体" w:eastAsia="宋体" w:hAnsi="宋体" w:cs="宋体" w:hint="eastAsia"/>
                <w:color w:val="000000"/>
                <w:kern w:val="0"/>
                <w:sz w:val="20"/>
                <w:szCs w:val="20"/>
              </w:rPr>
              <w:br/>
              <w:t>3.【地方性法规】《广西壮族自治区农村公路条例》（2021年3月26日广西壮族自治区第十三届人民代表大会常务委员会第二十二次会议通过，自2021年5月1日施行）第四十三条第（一）项 在村道及其用地范围内禁止下列行为：（一）非法设卡、收费。</w:t>
            </w:r>
            <w:r>
              <w:rPr>
                <w:rFonts w:ascii="宋体" w:eastAsia="宋体" w:hAnsi="宋体" w:cs="宋体" w:hint="eastAsia"/>
                <w:color w:val="000000"/>
                <w:kern w:val="0"/>
                <w:sz w:val="20"/>
                <w:szCs w:val="20"/>
              </w:rPr>
              <w:br/>
              <w:t xml:space="preserve">    第五十二条第（一）项 违反本条例第四十三条规定，有下列情形之一的，由县级人民政府交通运输主管部门或者承担市辖区交通运输综合行政执法职能的机构予以处理，造成村道及其附属设施损坏的，依法承担赔偿责任： （一）违反第一项规定，非法设卡、收费的，责令停止违法行为，没收违法所得，可以处违法所得三倍以下罚款；没有违法所得的，可以处二万元以下罚款。</w:t>
            </w:r>
          </w:p>
        </w:tc>
        <w:tc>
          <w:tcPr>
            <w:tcW w:w="2127" w:type="dxa"/>
            <w:shd w:val="clear" w:color="auto" w:fill="auto"/>
            <w:vAlign w:val="center"/>
          </w:tcPr>
          <w:p w14:paraId="7AD7F1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w:t>
            </w:r>
            <w:r>
              <w:rPr>
                <w:rFonts w:ascii="宋体" w:eastAsia="宋体" w:hAnsi="宋体" w:cs="宋体" w:hint="eastAsia"/>
                <w:color w:val="000000"/>
                <w:kern w:val="0"/>
                <w:sz w:val="20"/>
                <w:szCs w:val="20"/>
              </w:rPr>
              <w:lastRenderedPageBreak/>
              <w:t>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BBBC1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w:t>
            </w:r>
            <w:r>
              <w:rPr>
                <w:rFonts w:ascii="宋体" w:eastAsia="宋体" w:hAnsi="宋体" w:cs="宋体" w:hint="eastAsia"/>
                <w:color w:val="000000"/>
                <w:kern w:val="0"/>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201E0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w:t>
            </w:r>
            <w:r>
              <w:rPr>
                <w:rFonts w:ascii="宋体" w:eastAsia="宋体" w:hAnsi="宋体" w:cs="宋体" w:hint="eastAsia"/>
                <w:color w:val="000000"/>
                <w:kern w:val="0"/>
                <w:sz w:val="20"/>
                <w:szCs w:val="20"/>
              </w:rPr>
              <w:lastRenderedPageBreak/>
              <w:t>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8022E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w:t>
            </w:r>
            <w:r>
              <w:rPr>
                <w:rFonts w:ascii="宋体" w:eastAsia="宋体" w:hAnsi="宋体" w:cs="宋体" w:hint="eastAsia"/>
                <w:color w:val="000000"/>
                <w:kern w:val="0"/>
                <w:sz w:val="20"/>
                <w:szCs w:val="20"/>
              </w:rPr>
              <w:lastRenderedPageBreak/>
              <w:t>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w:t>
            </w:r>
            <w:r>
              <w:rPr>
                <w:rFonts w:ascii="宋体" w:eastAsia="宋体" w:hAnsi="宋体" w:cs="宋体" w:hint="eastAsia"/>
                <w:color w:val="000000"/>
                <w:kern w:val="0"/>
                <w:sz w:val="20"/>
                <w:szCs w:val="20"/>
              </w:rPr>
              <w:lastRenderedPageBreak/>
              <w:t>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4EB7D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F3B7770" w14:textId="77777777" w:rsidR="00334251" w:rsidRDefault="00334251" w:rsidP="0082464C">
            <w:pPr>
              <w:widowControl/>
              <w:rPr>
                <w:rFonts w:ascii="宋体" w:eastAsia="宋体" w:hAnsi="宋体" w:cs="宋体"/>
                <w:color w:val="000000"/>
                <w:kern w:val="0"/>
                <w:sz w:val="20"/>
                <w:szCs w:val="20"/>
              </w:rPr>
            </w:pPr>
          </w:p>
        </w:tc>
      </w:tr>
      <w:tr w:rsidR="0082464C" w14:paraId="60DD00E8" w14:textId="77777777" w:rsidTr="00C23ABE">
        <w:tc>
          <w:tcPr>
            <w:tcW w:w="567" w:type="dxa"/>
            <w:shd w:val="clear" w:color="auto" w:fill="auto"/>
            <w:vAlign w:val="center"/>
          </w:tcPr>
          <w:p w14:paraId="190E74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173</w:t>
            </w:r>
          </w:p>
        </w:tc>
        <w:tc>
          <w:tcPr>
            <w:tcW w:w="567" w:type="dxa"/>
            <w:shd w:val="clear" w:color="auto" w:fill="auto"/>
            <w:vAlign w:val="center"/>
          </w:tcPr>
          <w:p w14:paraId="1ACE20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903B6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对擅自在公路用地范围内设置公路标志以外的其他标志行为的行政处罚</w:t>
            </w:r>
          </w:p>
        </w:tc>
        <w:tc>
          <w:tcPr>
            <w:tcW w:w="709" w:type="dxa"/>
            <w:shd w:val="clear" w:color="auto" w:fill="auto"/>
            <w:vAlign w:val="center"/>
          </w:tcPr>
          <w:p w14:paraId="3F863F4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71252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64171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4EAF1D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法律】《中华人民共和国公路法》（1997年7月3日第八届全国人民代表大会常务委员会第二十六次会议通过，自1998年1月1日起施行，根据2017年11月4日第十二届全国人民代表大会常务委员会第三十次会议第五次修正）第五十四条  任何单位和个人未经县级以上地方人民政府交通主管部门批准，不得在公路用地范围内设置公路标志以外的其他标志。</w:t>
            </w:r>
            <w:r>
              <w:rPr>
                <w:rFonts w:ascii="宋体" w:eastAsia="宋体" w:hAnsi="宋体" w:cs="宋体" w:hint="eastAsia"/>
                <w:color w:val="000000"/>
                <w:kern w:val="0"/>
                <w:sz w:val="20"/>
                <w:szCs w:val="20"/>
              </w:rPr>
              <w:br/>
              <w:t xml:space="preserve">    第七十九条  违反</w:t>
            </w:r>
            <w:r>
              <w:rPr>
                <w:rFonts w:ascii="宋体" w:eastAsia="宋体" w:hAnsi="宋体" w:cs="宋体" w:hint="eastAsia"/>
                <w:color w:val="000000"/>
                <w:kern w:val="0"/>
                <w:sz w:val="20"/>
                <w:szCs w:val="20"/>
              </w:rPr>
              <w:lastRenderedPageBreak/>
              <w:t>本法第五十四条规定，在公路用地范围内设置公路标志以外的其他标志的，由交通主管部门责令限期拆除，可以处二万元以下的罚款；逾期不拆除的，由交通主管部门拆除，有关费用由设置者负担。</w:t>
            </w:r>
          </w:p>
        </w:tc>
        <w:tc>
          <w:tcPr>
            <w:tcW w:w="2127" w:type="dxa"/>
            <w:shd w:val="clear" w:color="auto" w:fill="auto"/>
            <w:vAlign w:val="center"/>
          </w:tcPr>
          <w:p w14:paraId="3E8198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w:t>
            </w:r>
            <w:r>
              <w:rPr>
                <w:rFonts w:ascii="宋体" w:eastAsia="宋体" w:hAnsi="宋体" w:cs="宋体" w:hint="eastAsia"/>
                <w:color w:val="000000"/>
                <w:kern w:val="0"/>
                <w:sz w:val="20"/>
                <w:szCs w:val="20"/>
              </w:rPr>
              <w:lastRenderedPageBreak/>
              <w:t>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w:t>
            </w:r>
            <w:r>
              <w:rPr>
                <w:rFonts w:ascii="宋体" w:eastAsia="宋体" w:hAnsi="宋体" w:cs="宋体" w:hint="eastAsia"/>
                <w:color w:val="000000"/>
                <w:kern w:val="0"/>
                <w:sz w:val="20"/>
                <w:szCs w:val="20"/>
              </w:rPr>
              <w:lastRenderedPageBreak/>
              <w:t>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29C21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w:t>
            </w:r>
            <w:r>
              <w:rPr>
                <w:rFonts w:ascii="宋体" w:eastAsia="宋体" w:hAnsi="宋体" w:cs="宋体" w:hint="eastAsia"/>
                <w:color w:val="000000"/>
                <w:kern w:val="0"/>
                <w:sz w:val="20"/>
                <w:szCs w:val="20"/>
              </w:rPr>
              <w:lastRenderedPageBreak/>
              <w:t>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w:t>
            </w:r>
            <w:r>
              <w:rPr>
                <w:rFonts w:ascii="宋体" w:eastAsia="宋体" w:hAnsi="宋体" w:cs="宋体" w:hint="eastAsia"/>
                <w:color w:val="000000"/>
                <w:kern w:val="0"/>
                <w:sz w:val="20"/>
                <w:szCs w:val="20"/>
              </w:rPr>
              <w:lastRenderedPageBreak/>
              <w:t>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w:t>
            </w:r>
            <w:r>
              <w:rPr>
                <w:rFonts w:ascii="宋体" w:eastAsia="宋体" w:hAnsi="宋体" w:cs="宋体" w:hint="eastAsia"/>
                <w:color w:val="000000"/>
                <w:kern w:val="0"/>
                <w:sz w:val="20"/>
                <w:szCs w:val="20"/>
              </w:rPr>
              <w:lastRenderedPageBreak/>
              <w:t>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6605D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6CEAD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w:t>
            </w:r>
            <w:r>
              <w:rPr>
                <w:rFonts w:ascii="宋体" w:eastAsia="宋体" w:hAnsi="宋体" w:cs="宋体" w:hint="eastAsia"/>
                <w:color w:val="000000"/>
                <w:kern w:val="0"/>
                <w:sz w:val="20"/>
                <w:szCs w:val="20"/>
              </w:rPr>
              <w:lastRenderedPageBreak/>
              <w:t>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3BD2A5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FC06107" w14:textId="77777777" w:rsidR="00334251" w:rsidRDefault="00334251" w:rsidP="0082464C">
            <w:pPr>
              <w:widowControl/>
              <w:rPr>
                <w:rFonts w:ascii="宋体" w:eastAsia="宋体" w:hAnsi="宋体" w:cs="宋体"/>
                <w:color w:val="000000"/>
                <w:kern w:val="0"/>
                <w:sz w:val="20"/>
                <w:szCs w:val="20"/>
              </w:rPr>
            </w:pPr>
          </w:p>
        </w:tc>
      </w:tr>
      <w:tr w:rsidR="0082464C" w14:paraId="0CCA8DD1" w14:textId="77777777" w:rsidTr="00C23ABE">
        <w:tc>
          <w:tcPr>
            <w:tcW w:w="567" w:type="dxa"/>
            <w:shd w:val="clear" w:color="auto" w:fill="auto"/>
            <w:vAlign w:val="center"/>
          </w:tcPr>
          <w:p w14:paraId="2279E4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174</w:t>
            </w:r>
          </w:p>
        </w:tc>
        <w:tc>
          <w:tcPr>
            <w:tcW w:w="567" w:type="dxa"/>
            <w:shd w:val="clear" w:color="auto" w:fill="auto"/>
            <w:vAlign w:val="center"/>
          </w:tcPr>
          <w:p w14:paraId="74F799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F57A4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对涉路工程设施影响公路完好、安全和畅通的行政处罚</w:t>
            </w:r>
          </w:p>
        </w:tc>
        <w:tc>
          <w:tcPr>
            <w:tcW w:w="709" w:type="dxa"/>
            <w:shd w:val="clear" w:color="auto" w:fill="auto"/>
            <w:vAlign w:val="center"/>
          </w:tcPr>
          <w:p w14:paraId="69055B3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50FA6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B6481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396B99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【行政法规】《公路安全保护条例》（2011年3月7日国务院令第593号公布，自2011年7月1日起施行）第二十九条 建设单位应当按照许可的设计和施工方案进行施工作业，并落实保障公路、公路附属设施质量和安全的防护措施。涉路施工完毕，公路管理机构应当对公路、公路附属设施是否达到规定的技术标准以及施工是否符合保障公路、公路附属设施质量和安全的要求进行验收；影响交通安全的，还应当经公安机关交通管理部门验收。涉路工程设施的所有人、管理人应当加强维护和管理，确保工程设施不影响公路的完好、安全和畅通。</w:t>
            </w:r>
            <w:r>
              <w:rPr>
                <w:rFonts w:ascii="宋体" w:eastAsia="宋体" w:hAnsi="宋体" w:cs="宋体" w:hint="eastAsia"/>
                <w:color w:val="000000"/>
                <w:kern w:val="0"/>
                <w:sz w:val="20"/>
                <w:szCs w:val="20"/>
              </w:rPr>
              <w:br/>
              <w:t xml:space="preserve">    第六十条第（二）项  违反本条例的规定，有下列行为之一的，由公路管理机构责令改正，可以处3万元以下的罚款：（二）涉路工程设施影响公路完好、安全和畅通的。</w:t>
            </w:r>
          </w:p>
        </w:tc>
        <w:tc>
          <w:tcPr>
            <w:tcW w:w="2127" w:type="dxa"/>
            <w:shd w:val="clear" w:color="auto" w:fill="auto"/>
            <w:vAlign w:val="center"/>
          </w:tcPr>
          <w:p w14:paraId="4B8073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w:t>
            </w:r>
            <w:r>
              <w:rPr>
                <w:rFonts w:ascii="宋体" w:eastAsia="宋体" w:hAnsi="宋体" w:cs="宋体" w:hint="eastAsia"/>
                <w:color w:val="000000"/>
                <w:kern w:val="0"/>
                <w:sz w:val="20"/>
                <w:szCs w:val="20"/>
              </w:rPr>
              <w:lastRenderedPageBreak/>
              <w:t>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CED90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Pr>
                <w:rFonts w:ascii="宋体" w:eastAsia="宋体" w:hAnsi="宋体" w:cs="宋体" w:hint="eastAsia"/>
                <w:color w:val="000000"/>
                <w:kern w:val="0"/>
                <w:sz w:val="20"/>
                <w:szCs w:val="20"/>
              </w:rPr>
              <w:lastRenderedPageBreak/>
              <w:t>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w:t>
            </w:r>
            <w:r>
              <w:rPr>
                <w:rFonts w:ascii="宋体" w:eastAsia="宋体" w:hAnsi="宋体" w:cs="宋体" w:hint="eastAsia"/>
                <w:color w:val="000000"/>
                <w:kern w:val="0"/>
                <w:sz w:val="20"/>
                <w:szCs w:val="20"/>
              </w:rPr>
              <w:lastRenderedPageBreak/>
              <w:t>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9799C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w:t>
            </w:r>
            <w:r>
              <w:rPr>
                <w:rFonts w:ascii="宋体" w:eastAsia="宋体" w:hAnsi="宋体" w:cs="宋体" w:hint="eastAsia"/>
                <w:color w:val="000000"/>
                <w:kern w:val="0"/>
                <w:sz w:val="20"/>
                <w:szCs w:val="20"/>
              </w:rPr>
              <w:lastRenderedPageBreak/>
              <w:t>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D56B6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w:t>
            </w:r>
            <w:r>
              <w:rPr>
                <w:rFonts w:ascii="宋体" w:eastAsia="宋体" w:hAnsi="宋体" w:cs="宋体" w:hint="eastAsia"/>
                <w:color w:val="000000"/>
                <w:kern w:val="0"/>
                <w:sz w:val="20"/>
                <w:szCs w:val="20"/>
              </w:rPr>
              <w:lastRenderedPageBreak/>
              <w:t>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w:t>
            </w:r>
            <w:r>
              <w:rPr>
                <w:rFonts w:ascii="宋体" w:eastAsia="宋体" w:hAnsi="宋体" w:cs="宋体" w:hint="eastAsia"/>
                <w:color w:val="000000"/>
                <w:kern w:val="0"/>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32A32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A47BFC3" w14:textId="77777777" w:rsidR="00334251" w:rsidRDefault="00334251" w:rsidP="0082464C">
            <w:pPr>
              <w:widowControl/>
              <w:rPr>
                <w:rFonts w:ascii="宋体" w:eastAsia="宋体" w:hAnsi="宋体" w:cs="宋体"/>
                <w:color w:val="000000"/>
                <w:kern w:val="0"/>
                <w:sz w:val="20"/>
                <w:szCs w:val="20"/>
              </w:rPr>
            </w:pPr>
          </w:p>
        </w:tc>
      </w:tr>
      <w:tr w:rsidR="0082464C" w14:paraId="210C395B" w14:textId="77777777" w:rsidTr="00C23ABE">
        <w:tc>
          <w:tcPr>
            <w:tcW w:w="567" w:type="dxa"/>
            <w:shd w:val="clear" w:color="auto" w:fill="auto"/>
            <w:vAlign w:val="center"/>
          </w:tcPr>
          <w:p w14:paraId="6DD64F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175</w:t>
            </w:r>
          </w:p>
        </w:tc>
        <w:tc>
          <w:tcPr>
            <w:tcW w:w="567" w:type="dxa"/>
            <w:shd w:val="clear" w:color="auto" w:fill="auto"/>
            <w:vAlign w:val="center"/>
          </w:tcPr>
          <w:p w14:paraId="6E1B6F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FA3D3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对申请公路建设行业从业许可过程中弄虚作假、以欺骗、</w:t>
            </w:r>
            <w:r>
              <w:rPr>
                <w:rFonts w:ascii="宋体" w:eastAsia="宋体" w:hAnsi="宋体" w:cs="宋体" w:hint="eastAsia"/>
                <w:color w:val="000000"/>
                <w:kern w:val="0"/>
                <w:sz w:val="20"/>
                <w:szCs w:val="20"/>
              </w:rPr>
              <w:lastRenderedPageBreak/>
              <w:t>贿赂等不正当手段取得从业许可等行为的行政处罚</w:t>
            </w:r>
          </w:p>
        </w:tc>
        <w:tc>
          <w:tcPr>
            <w:tcW w:w="709" w:type="dxa"/>
            <w:shd w:val="clear" w:color="auto" w:fill="auto"/>
            <w:vAlign w:val="center"/>
          </w:tcPr>
          <w:p w14:paraId="4C2A78D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16328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31CF6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406CF0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1.【法律】《中华人民共和国行政许可法》（2003年8月27日第十届全国人民代表大会常务委员会第四次会议通过，2004年7月1日施行，2019年4月23日修正）第七十九条 被许可人以欺骗、贿赂等不正当手段取得行政许可的，行政机关应当依法给予行政处罚；取得的行政许可属于直接关系公共安全、人身健康、</w:t>
            </w:r>
            <w:r>
              <w:rPr>
                <w:rFonts w:ascii="宋体" w:eastAsia="宋体" w:hAnsi="宋体" w:cs="宋体" w:hint="eastAsia"/>
                <w:color w:val="000000"/>
                <w:kern w:val="0"/>
                <w:sz w:val="20"/>
                <w:szCs w:val="20"/>
              </w:rPr>
              <w:lastRenderedPageBreak/>
              <w:t>生命财产安全事项的，申请人在三年内不得再次申请该行政许可；构成犯罪的，依法追究刑事责任。</w:t>
            </w:r>
            <w:r>
              <w:rPr>
                <w:rFonts w:ascii="宋体" w:eastAsia="宋体" w:hAnsi="宋体" w:cs="宋体" w:hint="eastAsia"/>
                <w:color w:val="000000"/>
                <w:kern w:val="0"/>
                <w:sz w:val="20"/>
                <w:szCs w:val="20"/>
              </w:rPr>
              <w:br/>
              <w:t>2.【部门规章】《公路建设市场管理办法》（交通部令2004年第14号公布，自2005年3月1日起施行，根据交通运输部令2015年第11号第二次修正）第四十八条 从业单位违反本办法规定，在申请公路建设从业许可时，隐瞒有关情况或者提供虚假材料的，行政机关不予受理或者不予行政许可，并给予警告；行政许可申请人在1年内不得再次申请该行政许可。被许可人以欺骗、贿赂等不正当手段取得从业许可的，行政机关应当依照法律、法规给予行政处罚；申请人在3年内不得再次申请该行政许可；构成犯罪的，依法追究刑事责任。</w:t>
            </w:r>
          </w:p>
        </w:tc>
        <w:tc>
          <w:tcPr>
            <w:tcW w:w="2127" w:type="dxa"/>
            <w:shd w:val="clear" w:color="auto" w:fill="auto"/>
            <w:vAlign w:val="center"/>
          </w:tcPr>
          <w:p w14:paraId="71B57C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6FC8B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19319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2381E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6D8C38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7EB20D3" w14:textId="77777777" w:rsidR="00334251" w:rsidRDefault="00334251" w:rsidP="0082464C">
            <w:pPr>
              <w:widowControl/>
              <w:rPr>
                <w:rFonts w:ascii="宋体" w:eastAsia="宋体" w:hAnsi="宋体" w:cs="宋体"/>
                <w:color w:val="000000"/>
                <w:kern w:val="0"/>
                <w:sz w:val="20"/>
                <w:szCs w:val="20"/>
              </w:rPr>
            </w:pPr>
          </w:p>
        </w:tc>
      </w:tr>
      <w:tr w:rsidR="0082464C" w14:paraId="2BB97EE5" w14:textId="77777777" w:rsidTr="00C23ABE">
        <w:tc>
          <w:tcPr>
            <w:tcW w:w="567" w:type="dxa"/>
            <w:shd w:val="clear" w:color="auto" w:fill="auto"/>
            <w:vAlign w:val="center"/>
          </w:tcPr>
          <w:p w14:paraId="34FC67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176</w:t>
            </w:r>
          </w:p>
        </w:tc>
        <w:tc>
          <w:tcPr>
            <w:tcW w:w="567" w:type="dxa"/>
            <w:shd w:val="clear" w:color="auto" w:fill="auto"/>
            <w:vAlign w:val="center"/>
          </w:tcPr>
          <w:p w14:paraId="2EAFC2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D75B5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对生产经营单位未按规定设置安全生产管理机构或者配备安全生产管理人员、注册安全工程师等行为的行政处罚</w:t>
            </w:r>
          </w:p>
        </w:tc>
        <w:tc>
          <w:tcPr>
            <w:tcW w:w="709" w:type="dxa"/>
            <w:shd w:val="clear" w:color="auto" w:fill="auto"/>
            <w:vAlign w:val="center"/>
          </w:tcPr>
          <w:p w14:paraId="0D33A8B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16A25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B183C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7A894A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1.【法律】《中华人民共和国安全生产法》（2021年6月10日中华人民共和国主席令第88号公布，自2021年9月1日起施行）第九十七条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二）危险物品的生产、经营、储存、装卸单位以及矿山、金属冶炼、建筑施工、运输单位的主要负责人和安全生产管理人员未按照规定经考核合格的；（三）未按照规定对从业人员、被派遣劳动者、实习学生进行安全生产教育和培训，或者未按照规定如实告知有关的安全生产事项的；（四）未如实记录安全生产教</w:t>
            </w:r>
            <w:r>
              <w:rPr>
                <w:rFonts w:ascii="宋体" w:eastAsia="宋体" w:hAnsi="宋体" w:cs="宋体" w:hint="eastAsia"/>
                <w:color w:val="000000"/>
                <w:kern w:val="0"/>
                <w:sz w:val="20"/>
                <w:szCs w:val="20"/>
              </w:rPr>
              <w:lastRenderedPageBreak/>
              <w:t>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r>
              <w:rPr>
                <w:rFonts w:ascii="宋体" w:eastAsia="宋体" w:hAnsi="宋体" w:cs="宋体" w:hint="eastAsia"/>
                <w:color w:val="000000"/>
                <w:kern w:val="0"/>
                <w:sz w:val="20"/>
                <w:szCs w:val="20"/>
              </w:rPr>
              <w:br/>
              <w:t xml:space="preserve">    第一百一十五条 本法规定的行政处罚，由应急管理部门和其他负有安全生产监督管理职责的部门按照职责分工决定；其中，根据本法第九十五条、第一百一十条、第一百一十四条的规定应当给予民航、铁路、电力行业的生产经营单位及其主要负责人行政处罚的，也可以由主管的负有安全生产监督管理职责的部门进行处罚。予以关闭的行政处罚，由负有安全生产监督管理职责的部门报请县级以上人民政府按照国务院规定的权限决定；给予拘留的行政处罚，由公安机关依照治安管理处罚的规定决定。</w:t>
            </w:r>
            <w:r>
              <w:rPr>
                <w:rFonts w:ascii="宋体" w:eastAsia="宋体" w:hAnsi="宋体" w:cs="宋体" w:hint="eastAsia"/>
                <w:color w:val="000000"/>
                <w:kern w:val="0"/>
                <w:sz w:val="20"/>
                <w:szCs w:val="20"/>
              </w:rPr>
              <w:br/>
              <w:t>2.【行政法规】《建设工程安全生产管理条例》（2003年11月24日国务院令第393号公布，自2004年2月1日起施行）第六十二条第（一）（二）项 违反本条例的规定，施工单位有下列行为之</w:t>
            </w:r>
            <w:r>
              <w:rPr>
                <w:rFonts w:ascii="宋体" w:eastAsia="宋体" w:hAnsi="宋体" w:cs="宋体" w:hint="eastAsia"/>
                <w:color w:val="000000"/>
                <w:kern w:val="0"/>
                <w:sz w:val="20"/>
                <w:szCs w:val="20"/>
              </w:rPr>
              <w:lastRenderedPageBreak/>
              <w:t>一的，责令限期改正；逾期未改正的，责令停业整顿，依照《中华人民共和国安全生产法》的有关规定处以罚款；造成重大安全事故，构成犯罪的，对直接责任人员，依照刑法有关规定追究刑事责任：(一)未设立安全生产管理机构、配备专职安全生产管理人员或者分部分项工程施工时无专职安全生产管理人员现场监督的；（二）施工单位的主要负责人、项目负责人、专职安全生产管理人员、作业人员或者特种作业人员，未经安全教育培训或者经考核不合格即从事相关工作的。</w:t>
            </w:r>
            <w:r>
              <w:rPr>
                <w:rFonts w:ascii="宋体" w:eastAsia="宋体" w:hAnsi="宋体" w:cs="宋体" w:hint="eastAsia"/>
                <w:color w:val="000000"/>
                <w:kern w:val="0"/>
                <w:sz w:val="20"/>
                <w:szCs w:val="20"/>
              </w:rPr>
              <w:br/>
              <w:t>3.【行政法规】《危险化学品安全管理条例》（2002年1月26日国务院令第344号公布，自2002年3月15日起施行，根据2013年12月7日国务院令第645号第二次修订）第八十六条 有下列情形之一的，由交通运输主管部门责令改正，处5万元以上10万元以下的罚款；拒不改正的，责令停产停业整顿；构成犯罪的，依法追究刑事责任：（一）危险化学品道路运输企业、水路运输企业的驾驶人员、船员、装卸管理人员、押运人员、申报人员、集装箱装箱现场检查员未取得从业资格上岗作业的；（二）运输危</w:t>
            </w:r>
            <w:r>
              <w:rPr>
                <w:rFonts w:ascii="宋体" w:eastAsia="宋体" w:hAnsi="宋体" w:cs="宋体" w:hint="eastAsia"/>
                <w:color w:val="000000"/>
                <w:kern w:val="0"/>
                <w:sz w:val="20"/>
                <w:szCs w:val="20"/>
              </w:rPr>
              <w:lastRenderedPageBreak/>
              <w:t>险化学品，未根据危险化学品的危险特性采取相应的安全防护措施，或者未配备必要的防护用品和应急救援器材的；（三）使用未依法取得危险货物适装证书的船舶，通过内河运输危险化学品的；（四）通过内河运输危险化学品的承运人违反国务院交通运输主管部门对单船运输的危险化学品数量的限制性规定运输危险化学品的；（五）用于危险化学品运输作业的内河码头、泊位不符合国家有关安全规范，或者未与饮用水取水口保持国家规定的安全距离，或者未经交通运输主管部门验收合格投入使用的；（六）托运人不向承运人说明所托运的危险化学品的种类、数量、危险特性以及发生危险情况的应急处置措施，或者未按照国家有关规定对所托运的危险化学品妥善包装并在外包装上设置相应标志的；（七）运输危险化学品需要添加抑制剂或者稳定剂，托运人未添加或者未将有关情况告知承运人的。</w:t>
            </w:r>
            <w:r>
              <w:rPr>
                <w:rFonts w:ascii="宋体" w:eastAsia="宋体" w:hAnsi="宋体" w:cs="宋体" w:hint="eastAsia"/>
                <w:color w:val="000000"/>
                <w:kern w:val="0"/>
                <w:sz w:val="20"/>
                <w:szCs w:val="20"/>
              </w:rPr>
              <w:br/>
              <w:t>4.【部门规章】《道路危险货物运输管理规定》（2013年1月23日交通运输部发布，2013年7月1日施行，2023年11月10日修正）第五十九条 违反本规定，道路危险货</w:t>
            </w:r>
            <w:r>
              <w:rPr>
                <w:rFonts w:ascii="宋体" w:eastAsia="宋体" w:hAnsi="宋体" w:cs="宋体" w:hint="eastAsia"/>
                <w:color w:val="000000"/>
                <w:kern w:val="0"/>
                <w:sz w:val="20"/>
                <w:szCs w:val="20"/>
              </w:rPr>
              <w:lastRenderedPageBreak/>
              <w:t>物运输企业或者单位未配备专职安全管理人员的，由交通运输部依照《中华人民共和国安全生产法的规定进行处罚》。</w:t>
            </w:r>
            <w:r>
              <w:rPr>
                <w:rFonts w:ascii="宋体" w:eastAsia="宋体" w:hAnsi="宋体" w:cs="宋体" w:hint="eastAsia"/>
                <w:color w:val="000000"/>
                <w:kern w:val="0"/>
                <w:sz w:val="20"/>
                <w:szCs w:val="20"/>
              </w:rPr>
              <w:br/>
              <w:t>5.【部门规章】《公路水运工程安全生产监督管理办法》（交通运输部令2017年第25号公布，自2017年8月1日起施行）第五十六条第（一）项 施工单位有下列行为之一的，责令限期改正，可以处5万元以下的罚款;逾期未改正的，责令停产停业整顿，并处5万元以上10万元以下的罚款，对其直接负责的主管人员和其他直接责任人员处1万元以上2万元以下的罚款：（一）未按照规定设置安全生产管理机构或者配备安全生产管理人员的。</w:t>
            </w:r>
            <w:r>
              <w:rPr>
                <w:rFonts w:ascii="宋体" w:eastAsia="宋体" w:hAnsi="宋体" w:cs="宋体" w:hint="eastAsia"/>
                <w:color w:val="000000"/>
                <w:kern w:val="0"/>
                <w:sz w:val="20"/>
                <w:szCs w:val="20"/>
              </w:rPr>
              <w:br/>
              <w:t>6.【地方性法规】《广西壮族自治区安全生产条例》（2006年9月29日广西壮族自治区第十届人民代表大会常务委员会第二十二次会议通过，2007年1月1日施行，2024年3月28日修正）第十八条 矿山、金属冶炼、建筑施工、运输单位，危险物品的生产、经营、储存、装卸单位，应当设置安全生产管理机构或者配备专职安全生产管理人员。其中，从业人员五十人以上的，应当设置</w:t>
            </w:r>
            <w:r>
              <w:rPr>
                <w:rFonts w:ascii="宋体" w:eastAsia="宋体" w:hAnsi="宋体" w:cs="宋体" w:hint="eastAsia"/>
                <w:color w:val="000000"/>
                <w:kern w:val="0"/>
                <w:sz w:val="20"/>
                <w:szCs w:val="20"/>
              </w:rPr>
              <w:lastRenderedPageBreak/>
              <w:t>安全生产管理机构；专职安全生产管理人员配备数量应当符合国家和行业的有关规定。</w:t>
            </w:r>
          </w:p>
        </w:tc>
        <w:tc>
          <w:tcPr>
            <w:tcW w:w="2127" w:type="dxa"/>
            <w:shd w:val="clear" w:color="auto" w:fill="auto"/>
            <w:vAlign w:val="center"/>
          </w:tcPr>
          <w:p w14:paraId="1FE637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E3F33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ABBDA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7A0ED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395CB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42865C4" w14:textId="77777777" w:rsidR="00334251" w:rsidRDefault="00334251" w:rsidP="0082464C">
            <w:pPr>
              <w:widowControl/>
              <w:rPr>
                <w:rFonts w:ascii="宋体" w:eastAsia="宋体" w:hAnsi="宋体" w:cs="宋体"/>
                <w:color w:val="000000"/>
                <w:kern w:val="0"/>
                <w:sz w:val="20"/>
                <w:szCs w:val="20"/>
              </w:rPr>
            </w:pPr>
          </w:p>
        </w:tc>
      </w:tr>
      <w:tr w:rsidR="0082464C" w14:paraId="30138248" w14:textId="77777777" w:rsidTr="00C23ABE">
        <w:tc>
          <w:tcPr>
            <w:tcW w:w="567" w:type="dxa"/>
            <w:shd w:val="clear" w:color="auto" w:fill="auto"/>
            <w:vAlign w:val="center"/>
          </w:tcPr>
          <w:p w14:paraId="163558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177</w:t>
            </w:r>
          </w:p>
        </w:tc>
        <w:tc>
          <w:tcPr>
            <w:tcW w:w="567" w:type="dxa"/>
            <w:shd w:val="clear" w:color="auto" w:fill="auto"/>
            <w:vAlign w:val="center"/>
          </w:tcPr>
          <w:p w14:paraId="60A11E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AA4D3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对施工单位在工程上使用或安装未经监理工程师签认的建筑材料、构件和设备等行为的行政处罚</w:t>
            </w:r>
          </w:p>
        </w:tc>
        <w:tc>
          <w:tcPr>
            <w:tcW w:w="709" w:type="dxa"/>
            <w:shd w:val="clear" w:color="auto" w:fill="auto"/>
            <w:vAlign w:val="center"/>
          </w:tcPr>
          <w:p w14:paraId="4395B65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6DCE6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8F5D2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2871A2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1.【行政法规】《建设工程质量管理条例》（2000年1月30日国务院令第279号发布，自发布之日起施行，根据国务院令2019年第714号第二次修订）第三十七条 工程监理单位应当选派具备相应资格的总监理工程师和监理工程师进驻施工现场。未经监理工程师签字，建筑材料、建筑构配件和设备不得在工程上使用或者安装，施工单位不得进行下一道工序的施工。未经总监理工程师签字，建设单位不拨付工程款，不进行竣工验收。</w:t>
            </w:r>
            <w:r>
              <w:rPr>
                <w:rFonts w:ascii="宋体" w:eastAsia="宋体" w:hAnsi="宋体" w:cs="宋体" w:hint="eastAsia"/>
                <w:color w:val="000000"/>
                <w:kern w:val="0"/>
                <w:sz w:val="20"/>
                <w:szCs w:val="20"/>
              </w:rPr>
              <w:br/>
              <w:t xml:space="preserve">    第六十四条 违反本条例规定，施工单位在施工中偷工减料的，使用不合格的建筑材料、建筑构配件和设备的，或者有不按照工程设计图纸或者施工技术标准施工的其他行为的，责令改正，处工程合同价款2%以上4%以下的罚款；造成建设工程质量不符合规定的质量标准的，负责返工、修理，并赔偿因此造成的损失；情节严重的，责令停业整顿，降低资质等级或者吊销资质证书。</w:t>
            </w:r>
            <w:r>
              <w:rPr>
                <w:rFonts w:ascii="宋体" w:eastAsia="宋体" w:hAnsi="宋体" w:cs="宋体" w:hint="eastAsia"/>
                <w:color w:val="000000"/>
                <w:kern w:val="0"/>
                <w:sz w:val="20"/>
                <w:szCs w:val="20"/>
              </w:rPr>
              <w:br/>
              <w:t>2.【部门规章】《公路建设监督管理办法》（交通部令2006年第6号公布，</w:t>
            </w:r>
            <w:r>
              <w:rPr>
                <w:rFonts w:ascii="宋体" w:eastAsia="宋体" w:hAnsi="宋体" w:cs="宋体" w:hint="eastAsia"/>
                <w:color w:val="000000"/>
                <w:kern w:val="0"/>
                <w:sz w:val="20"/>
                <w:szCs w:val="20"/>
              </w:rPr>
              <w:lastRenderedPageBreak/>
              <w:t>自2006年8月1日施行，根据交通运输部令2021年第11号修正）第二十三条 公路建设项目实施过程中，监理单位应当依照法律、法规、规章以及有关技术标准、设计文件、合同文件和监理规范的要求，采用旁站、巡视和平行检验形式对工程实施监理，对不符合工程质量与安全要求的工程应当责令施工单位返工。未经监理工程师签认，施工单位不得将建筑材料、构件和设备在工程上使用或安装，不得进行下一道工序施工。</w:t>
            </w:r>
            <w:r>
              <w:rPr>
                <w:rFonts w:ascii="宋体" w:eastAsia="宋体" w:hAnsi="宋体" w:cs="宋体" w:hint="eastAsia"/>
                <w:color w:val="000000"/>
                <w:kern w:val="0"/>
                <w:sz w:val="20"/>
                <w:szCs w:val="20"/>
              </w:rPr>
              <w:br/>
              <w:t xml:space="preserve">    第四十四条 违反本办法第二十三条规定，监理单位将不合格的工程、建筑材料、构件和设备按合格予以签认的，责令改正，可给予警告处罚，情节严重的，处50万元以上100万元以下罚款；施工单位在工程上使用或安装未经监理签认的建筑材料、构件和设备的，责令改正，可给予警告处罚，情节严重的，处工程合同价款2%以上4%以下的罚款。              </w:t>
            </w:r>
          </w:p>
        </w:tc>
        <w:tc>
          <w:tcPr>
            <w:tcW w:w="2127" w:type="dxa"/>
            <w:shd w:val="clear" w:color="auto" w:fill="auto"/>
            <w:vAlign w:val="center"/>
          </w:tcPr>
          <w:p w14:paraId="73AE2E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w:t>
            </w:r>
            <w:r>
              <w:rPr>
                <w:rFonts w:ascii="宋体" w:eastAsia="宋体" w:hAnsi="宋体" w:cs="宋体" w:hint="eastAsia"/>
                <w:color w:val="000000"/>
                <w:kern w:val="0"/>
                <w:sz w:val="20"/>
                <w:szCs w:val="20"/>
              </w:rPr>
              <w:lastRenderedPageBreak/>
              <w:t>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76987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w:t>
            </w:r>
            <w:r>
              <w:rPr>
                <w:rFonts w:ascii="宋体" w:eastAsia="宋体" w:hAnsi="宋体" w:cs="宋体" w:hint="eastAsia"/>
                <w:color w:val="000000"/>
                <w:kern w:val="0"/>
                <w:sz w:val="20"/>
                <w:szCs w:val="20"/>
              </w:rPr>
              <w:lastRenderedPageBreak/>
              <w:t>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w:t>
            </w:r>
            <w:r>
              <w:rPr>
                <w:rFonts w:ascii="宋体" w:eastAsia="宋体" w:hAnsi="宋体" w:cs="宋体" w:hint="eastAsia"/>
                <w:color w:val="000000"/>
                <w:kern w:val="0"/>
                <w:sz w:val="20"/>
                <w:szCs w:val="20"/>
              </w:rPr>
              <w:lastRenderedPageBreak/>
              <w:t>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AFBDC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7C318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w:t>
            </w:r>
            <w:r>
              <w:rPr>
                <w:rFonts w:ascii="宋体" w:eastAsia="宋体" w:hAnsi="宋体" w:cs="宋体" w:hint="eastAsia"/>
                <w:color w:val="000000"/>
                <w:kern w:val="0"/>
                <w:sz w:val="20"/>
                <w:szCs w:val="20"/>
              </w:rPr>
              <w:lastRenderedPageBreak/>
              <w:t>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w:t>
            </w:r>
            <w:r>
              <w:rPr>
                <w:rFonts w:ascii="宋体" w:eastAsia="宋体" w:hAnsi="宋体" w:cs="宋体" w:hint="eastAsia"/>
                <w:color w:val="000000"/>
                <w:kern w:val="0"/>
                <w:sz w:val="20"/>
                <w:szCs w:val="20"/>
              </w:rPr>
              <w:lastRenderedPageBreak/>
              <w:t>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E5720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8615703" w14:textId="77777777" w:rsidR="00334251" w:rsidRDefault="00334251" w:rsidP="0082464C">
            <w:pPr>
              <w:widowControl/>
              <w:rPr>
                <w:rFonts w:ascii="宋体" w:eastAsia="宋体" w:hAnsi="宋体" w:cs="宋体"/>
                <w:color w:val="000000"/>
                <w:kern w:val="0"/>
                <w:sz w:val="20"/>
                <w:szCs w:val="20"/>
              </w:rPr>
            </w:pPr>
          </w:p>
        </w:tc>
      </w:tr>
      <w:tr w:rsidR="0082464C" w14:paraId="696861AB" w14:textId="77777777" w:rsidTr="00C23ABE">
        <w:tc>
          <w:tcPr>
            <w:tcW w:w="567" w:type="dxa"/>
            <w:shd w:val="clear" w:color="auto" w:fill="auto"/>
            <w:vAlign w:val="center"/>
          </w:tcPr>
          <w:p w14:paraId="72F9B3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178</w:t>
            </w:r>
          </w:p>
        </w:tc>
        <w:tc>
          <w:tcPr>
            <w:tcW w:w="567" w:type="dxa"/>
            <w:shd w:val="clear" w:color="auto" w:fill="auto"/>
            <w:vAlign w:val="center"/>
          </w:tcPr>
          <w:p w14:paraId="250337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0CE8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对实施危害航标及其辅助设施或者影响航标工作效能行为的行政处罚</w:t>
            </w:r>
          </w:p>
        </w:tc>
        <w:tc>
          <w:tcPr>
            <w:tcW w:w="709" w:type="dxa"/>
            <w:shd w:val="clear" w:color="auto" w:fill="auto"/>
            <w:vAlign w:val="center"/>
          </w:tcPr>
          <w:p w14:paraId="2F3922F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6F74B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01458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15416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 《中华人民共和国航标条例》（1995年12月3日国务院令第187号发布，自发布之日起施行，根据2011年1月8日《国务院关于废止和修改部分行政法规的决定》修订)第十一条  任何单位和个人不得在航标附近设置可能被误认为航标或者影响航标工作效能的灯光或者音响装置。</w:t>
            </w:r>
            <w:r>
              <w:rPr>
                <w:rFonts w:ascii="宋体" w:eastAsia="宋体" w:hAnsi="宋体" w:cs="宋体" w:hint="eastAsia"/>
                <w:color w:val="000000"/>
                <w:kern w:val="0"/>
                <w:sz w:val="20"/>
                <w:szCs w:val="20"/>
              </w:rPr>
              <w:br/>
              <w:t xml:space="preserve">    第十三条  在视觉航标的通视方向或者无</w:t>
            </w:r>
            <w:r>
              <w:rPr>
                <w:rFonts w:ascii="宋体" w:eastAsia="宋体" w:hAnsi="宋体" w:cs="宋体" w:hint="eastAsia"/>
                <w:color w:val="000000"/>
                <w:kern w:val="0"/>
                <w:sz w:val="20"/>
                <w:szCs w:val="20"/>
              </w:rPr>
              <w:lastRenderedPageBreak/>
              <w:t>线电导航设施的发射方向，不得构筑影响航标正常工作效能的建筑物、构筑物，不得种植影响航标正常工作效能的植物。</w:t>
            </w:r>
            <w:r>
              <w:rPr>
                <w:rFonts w:ascii="宋体" w:eastAsia="宋体" w:hAnsi="宋体" w:cs="宋体" w:hint="eastAsia"/>
                <w:color w:val="000000"/>
                <w:kern w:val="0"/>
                <w:sz w:val="20"/>
                <w:szCs w:val="20"/>
              </w:rPr>
              <w:br/>
              <w:t xml:space="preserve">    第十五条  禁止下列危害航标的行为：（一）盗窃、哄抢或者以其他方式非法侵占航标、航标器材；（二）非法移动、攀登或者涂抹航标；（三）向航标射击或者投掷物品；（四）在航标上攀架物品，拴系牲畜、船只、渔业捕捞器具、爆炸物品等；（五）损坏航标的其他行为。</w:t>
            </w:r>
            <w:r>
              <w:rPr>
                <w:rFonts w:ascii="宋体" w:eastAsia="宋体" w:hAnsi="宋体" w:cs="宋体" w:hint="eastAsia"/>
                <w:color w:val="000000"/>
                <w:kern w:val="0"/>
                <w:sz w:val="20"/>
                <w:szCs w:val="20"/>
              </w:rPr>
              <w:br/>
              <w:t xml:space="preserve">    第十六条  禁止破坏航标辅助设施的行为。前款所称航标辅助设施，是指为航标及其管理人员提供能源、水和其他所需物资而设置的各类设施，包括航标场地、直升机平台、登陆点、码头、趸船、水塔、储水池、水井、油（水）泵房、电力设施、业务用房以及专用道路、仓库等。</w:t>
            </w:r>
            <w:r>
              <w:rPr>
                <w:rFonts w:ascii="宋体" w:eastAsia="宋体" w:hAnsi="宋体" w:cs="宋体" w:hint="eastAsia"/>
                <w:color w:val="000000"/>
                <w:kern w:val="0"/>
                <w:sz w:val="20"/>
                <w:szCs w:val="20"/>
              </w:rPr>
              <w:br/>
              <w:t xml:space="preserve">    第十七条  禁止下列影响航标工作效能的行为：（一）在航标周围20米内或者在埋有航标地下管道、线路的地面钻孔、挖坑、采掘土石、堆放物品或者进行明火作业；（二）在航标周围150米内进行爆破作业；（三）在航标周围500米内烧荒；（四）在无线电导航设施附近设置、使用影响</w:t>
            </w:r>
            <w:r>
              <w:rPr>
                <w:rFonts w:ascii="宋体" w:eastAsia="宋体" w:hAnsi="宋体" w:cs="宋体" w:hint="eastAsia"/>
                <w:color w:val="000000"/>
                <w:kern w:val="0"/>
                <w:sz w:val="20"/>
                <w:szCs w:val="20"/>
              </w:rPr>
              <w:lastRenderedPageBreak/>
              <w:t>导航设施工作效能的高频电磁辐射装置、设备；（五）在航标架空线路上附挂其他电力、通信线路；（六）在航标周围抛锚、拖锚、捕鱼或者养殖水生物；（七）影响航标工作效能的其他行为。</w:t>
            </w:r>
            <w:r>
              <w:rPr>
                <w:rFonts w:ascii="宋体" w:eastAsia="宋体" w:hAnsi="宋体" w:cs="宋体" w:hint="eastAsia"/>
                <w:color w:val="000000"/>
                <w:kern w:val="0"/>
                <w:sz w:val="20"/>
                <w:szCs w:val="20"/>
              </w:rPr>
              <w:br/>
              <w:t xml:space="preserve">    第二十条  有下列行为之一的，由航标管理机关责令限期改正或者采取相应的补救措施：（一）违反本条例第十一条的规定，在航标附近设置灯光或者音响装置的；（二）违反本条例第十三条的规定，构筑建筑物、构筑物或者种植植物的。</w:t>
            </w:r>
            <w:r>
              <w:rPr>
                <w:rFonts w:ascii="宋体" w:eastAsia="宋体" w:hAnsi="宋体" w:cs="宋体" w:hint="eastAsia"/>
                <w:color w:val="000000"/>
                <w:kern w:val="0"/>
                <w:sz w:val="20"/>
                <w:szCs w:val="20"/>
              </w:rPr>
              <w:br/>
              <w:t xml:space="preserve">    第二十二条  违反本条例第十五条、第十六条、第十七条的规定，危害航标及其辅助设施或者影响航标工作效能的，由航标管理机关责令其限期改正，给予警告，可以并处2000元以下的罚款；造成损失的，应当依法赔偿。</w:t>
            </w:r>
          </w:p>
        </w:tc>
        <w:tc>
          <w:tcPr>
            <w:tcW w:w="2127" w:type="dxa"/>
            <w:shd w:val="clear" w:color="auto" w:fill="auto"/>
            <w:vAlign w:val="center"/>
          </w:tcPr>
          <w:p w14:paraId="5B52A0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w:t>
            </w:r>
            <w:r>
              <w:rPr>
                <w:rFonts w:ascii="宋体" w:eastAsia="宋体" w:hAnsi="宋体" w:cs="宋体" w:hint="eastAsia"/>
                <w:color w:val="000000"/>
                <w:kern w:val="0"/>
                <w:sz w:val="20"/>
                <w:szCs w:val="20"/>
              </w:rPr>
              <w:lastRenderedPageBreak/>
              <w:t>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w:t>
            </w:r>
            <w:r>
              <w:rPr>
                <w:rFonts w:ascii="宋体" w:eastAsia="宋体" w:hAnsi="宋体" w:cs="宋体" w:hint="eastAsia"/>
                <w:color w:val="000000"/>
                <w:kern w:val="0"/>
                <w:sz w:val="20"/>
                <w:szCs w:val="20"/>
              </w:rPr>
              <w:lastRenderedPageBreak/>
              <w:t>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2A5F3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w:t>
            </w:r>
            <w:r>
              <w:rPr>
                <w:rFonts w:ascii="宋体" w:eastAsia="宋体" w:hAnsi="宋体" w:cs="宋体" w:hint="eastAsia"/>
                <w:color w:val="000000"/>
                <w:kern w:val="0"/>
                <w:sz w:val="20"/>
                <w:szCs w:val="20"/>
              </w:rPr>
              <w:lastRenderedPageBreak/>
              <w:t>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w:t>
            </w:r>
            <w:r>
              <w:rPr>
                <w:rFonts w:ascii="宋体" w:eastAsia="宋体" w:hAnsi="宋体" w:cs="宋体" w:hint="eastAsia"/>
                <w:color w:val="000000"/>
                <w:kern w:val="0"/>
                <w:sz w:val="20"/>
                <w:szCs w:val="20"/>
              </w:rPr>
              <w:lastRenderedPageBreak/>
              <w:t>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57F8D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w:t>
            </w:r>
            <w:r>
              <w:rPr>
                <w:rFonts w:ascii="宋体" w:eastAsia="宋体" w:hAnsi="宋体" w:cs="宋体" w:hint="eastAsia"/>
                <w:color w:val="000000"/>
                <w:kern w:val="0"/>
                <w:sz w:val="20"/>
                <w:szCs w:val="20"/>
              </w:rPr>
              <w:lastRenderedPageBreak/>
              <w:t>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1BA27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w:t>
            </w:r>
            <w:r>
              <w:rPr>
                <w:rFonts w:ascii="宋体" w:eastAsia="宋体" w:hAnsi="宋体" w:cs="宋体" w:hint="eastAsia"/>
                <w:color w:val="000000"/>
                <w:kern w:val="0"/>
                <w:sz w:val="20"/>
                <w:szCs w:val="20"/>
              </w:rPr>
              <w:lastRenderedPageBreak/>
              <w:t>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w:t>
            </w:r>
            <w:r>
              <w:rPr>
                <w:rFonts w:ascii="宋体" w:eastAsia="宋体" w:hAnsi="宋体" w:cs="宋体" w:hint="eastAsia"/>
                <w:color w:val="000000"/>
                <w:kern w:val="0"/>
                <w:sz w:val="20"/>
                <w:szCs w:val="20"/>
              </w:rPr>
              <w:lastRenderedPageBreak/>
              <w:t>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w:t>
            </w:r>
            <w:r>
              <w:rPr>
                <w:rFonts w:ascii="宋体" w:eastAsia="宋体" w:hAnsi="宋体" w:cs="宋体" w:hint="eastAsia"/>
                <w:color w:val="000000"/>
                <w:kern w:val="0"/>
                <w:sz w:val="20"/>
                <w:szCs w:val="20"/>
              </w:rPr>
              <w:lastRenderedPageBreak/>
              <w:t>（三）纵容、默许特定关系人利用本人职权或者职务上的影响谋取私利的。</w:t>
            </w:r>
          </w:p>
        </w:tc>
        <w:tc>
          <w:tcPr>
            <w:tcW w:w="1418" w:type="dxa"/>
            <w:shd w:val="clear" w:color="auto" w:fill="auto"/>
            <w:vAlign w:val="center"/>
          </w:tcPr>
          <w:p w14:paraId="3F3AC3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88F48FE" w14:textId="77777777" w:rsidR="00334251" w:rsidRDefault="00334251" w:rsidP="0082464C">
            <w:pPr>
              <w:widowControl/>
              <w:rPr>
                <w:rFonts w:ascii="宋体" w:eastAsia="宋体" w:hAnsi="宋体" w:cs="宋体"/>
                <w:color w:val="000000"/>
                <w:kern w:val="0"/>
                <w:sz w:val="20"/>
                <w:szCs w:val="20"/>
              </w:rPr>
            </w:pPr>
          </w:p>
        </w:tc>
      </w:tr>
      <w:tr w:rsidR="0082464C" w14:paraId="71D9C4C9" w14:textId="77777777" w:rsidTr="00C23ABE">
        <w:tc>
          <w:tcPr>
            <w:tcW w:w="567" w:type="dxa"/>
            <w:shd w:val="clear" w:color="auto" w:fill="auto"/>
            <w:vAlign w:val="center"/>
          </w:tcPr>
          <w:p w14:paraId="69504E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179</w:t>
            </w:r>
          </w:p>
        </w:tc>
        <w:tc>
          <w:tcPr>
            <w:tcW w:w="567" w:type="dxa"/>
            <w:shd w:val="clear" w:color="auto" w:fill="auto"/>
            <w:vAlign w:val="center"/>
          </w:tcPr>
          <w:p w14:paraId="5E12C2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40F0C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对收费公路经营管理者未履行公路绿化和水土保持义务行为的行政处罚</w:t>
            </w:r>
          </w:p>
        </w:tc>
        <w:tc>
          <w:tcPr>
            <w:tcW w:w="709" w:type="dxa"/>
            <w:shd w:val="clear" w:color="auto" w:fill="auto"/>
            <w:vAlign w:val="center"/>
          </w:tcPr>
          <w:p w14:paraId="1ABABAD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C893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E4DFA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6F7554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【行政法规】《收费公路管理条例》（国务院令2004年第417号公布，自2004年11月1日起施行）第五十五条  违反本条例的规定，收费公路经营管理者未履行公路绿化和水土保持义务的，由省、自治区、直辖市人民政府交通主管部门责令改正，并可以对原收费公路经营管理者处履行绿化、水土保持义务所需费用1倍至2倍的罚款。</w:t>
            </w:r>
          </w:p>
        </w:tc>
        <w:tc>
          <w:tcPr>
            <w:tcW w:w="2127" w:type="dxa"/>
            <w:shd w:val="clear" w:color="auto" w:fill="auto"/>
            <w:vAlign w:val="center"/>
          </w:tcPr>
          <w:p w14:paraId="4DE63B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w:t>
            </w:r>
            <w:r>
              <w:rPr>
                <w:rFonts w:ascii="宋体" w:eastAsia="宋体" w:hAnsi="宋体" w:cs="宋体" w:hint="eastAsia"/>
                <w:color w:val="000000"/>
                <w:kern w:val="0"/>
                <w:sz w:val="20"/>
                <w:szCs w:val="20"/>
              </w:rPr>
              <w:lastRenderedPageBreak/>
              <w:t>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8F5AA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w:t>
            </w:r>
            <w:r>
              <w:rPr>
                <w:rFonts w:ascii="宋体" w:eastAsia="宋体" w:hAnsi="宋体" w:cs="宋体" w:hint="eastAsia"/>
                <w:color w:val="000000"/>
                <w:kern w:val="0"/>
                <w:sz w:val="20"/>
                <w:szCs w:val="20"/>
              </w:rPr>
              <w:lastRenderedPageBreak/>
              <w:t>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w:t>
            </w:r>
            <w:r>
              <w:rPr>
                <w:rFonts w:ascii="宋体" w:eastAsia="宋体" w:hAnsi="宋体" w:cs="宋体" w:hint="eastAsia"/>
                <w:color w:val="000000"/>
                <w:kern w:val="0"/>
                <w:sz w:val="20"/>
                <w:szCs w:val="20"/>
              </w:rPr>
              <w:lastRenderedPageBreak/>
              <w:t>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67512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FF605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w:t>
            </w:r>
            <w:r>
              <w:rPr>
                <w:rFonts w:ascii="宋体" w:eastAsia="宋体" w:hAnsi="宋体" w:cs="宋体" w:hint="eastAsia"/>
                <w:color w:val="000000"/>
                <w:kern w:val="0"/>
                <w:sz w:val="20"/>
                <w:szCs w:val="20"/>
              </w:rPr>
              <w:lastRenderedPageBreak/>
              <w:t>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w:t>
            </w:r>
            <w:r>
              <w:rPr>
                <w:rFonts w:ascii="宋体" w:eastAsia="宋体" w:hAnsi="宋体" w:cs="宋体" w:hint="eastAsia"/>
                <w:color w:val="000000"/>
                <w:kern w:val="0"/>
                <w:sz w:val="20"/>
                <w:szCs w:val="20"/>
              </w:rPr>
              <w:lastRenderedPageBreak/>
              <w:t>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1F7B4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01EC867" w14:textId="77777777" w:rsidR="00334251" w:rsidRDefault="00334251" w:rsidP="0082464C">
            <w:pPr>
              <w:widowControl/>
              <w:rPr>
                <w:rFonts w:ascii="宋体" w:eastAsia="宋体" w:hAnsi="宋体" w:cs="宋体"/>
                <w:color w:val="000000"/>
                <w:kern w:val="0"/>
                <w:sz w:val="20"/>
                <w:szCs w:val="20"/>
              </w:rPr>
            </w:pPr>
          </w:p>
        </w:tc>
      </w:tr>
      <w:tr w:rsidR="0082464C" w14:paraId="29E9A165" w14:textId="77777777" w:rsidTr="00C23ABE">
        <w:tc>
          <w:tcPr>
            <w:tcW w:w="567" w:type="dxa"/>
            <w:shd w:val="clear" w:color="auto" w:fill="auto"/>
            <w:vAlign w:val="center"/>
          </w:tcPr>
          <w:p w14:paraId="6FB2CC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180</w:t>
            </w:r>
          </w:p>
        </w:tc>
        <w:tc>
          <w:tcPr>
            <w:tcW w:w="567" w:type="dxa"/>
            <w:shd w:val="clear" w:color="auto" w:fill="auto"/>
            <w:vAlign w:val="center"/>
          </w:tcPr>
          <w:p w14:paraId="6D1326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495F4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对收费站的设置不符合标准或者擅自变更收费站位置等</w:t>
            </w:r>
            <w:r>
              <w:rPr>
                <w:rFonts w:ascii="宋体" w:eastAsia="宋体" w:hAnsi="宋体" w:cs="宋体" w:hint="eastAsia"/>
                <w:color w:val="000000"/>
                <w:kern w:val="0"/>
                <w:sz w:val="20"/>
                <w:szCs w:val="20"/>
              </w:rPr>
              <w:lastRenderedPageBreak/>
              <w:t>行为的行政处罚</w:t>
            </w:r>
          </w:p>
        </w:tc>
        <w:tc>
          <w:tcPr>
            <w:tcW w:w="709" w:type="dxa"/>
            <w:shd w:val="clear" w:color="auto" w:fill="auto"/>
            <w:vAlign w:val="center"/>
          </w:tcPr>
          <w:p w14:paraId="151B0B1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2886C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BFC90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财务审计处、自治区交通运输综合行政执法局</w:t>
            </w:r>
          </w:p>
        </w:tc>
        <w:tc>
          <w:tcPr>
            <w:tcW w:w="2409" w:type="dxa"/>
            <w:shd w:val="clear" w:color="auto" w:fill="auto"/>
            <w:vAlign w:val="center"/>
          </w:tcPr>
          <w:p w14:paraId="04CBA5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【行政法规】《收费公路管理条例》（国务院令2004年第417号公布，自2004年11月1日起施行）第五十条 违反本条例的规定，有下列情形之一的，由国务院交通主管部门或者省、自治区、直辖市人民政府交通主管部门依据职权，责令改正，并根据情节轻重，处5万元以上20万元以下的罚</w:t>
            </w:r>
            <w:r>
              <w:rPr>
                <w:rFonts w:ascii="宋体" w:eastAsia="宋体" w:hAnsi="宋体" w:cs="宋体" w:hint="eastAsia"/>
                <w:color w:val="000000"/>
                <w:kern w:val="0"/>
                <w:sz w:val="20"/>
                <w:szCs w:val="20"/>
              </w:rPr>
              <w:lastRenderedPageBreak/>
              <w:t>款：（一）收费站的设置不符合标准或者擅自变更收费站位置的；（二）未按照国家规定的标准和规范对收费公路及沿线设施进行日常检查、维护的；（三）未按照国家有关规定合理设置交通标志、标线的；（四）道口设置不符合车辆行驶安全要求或者道口数量不符合车辆快速通过需要的；（五）遇有公路损坏、施工或者发生交通事故等影响车辆正常安全行驶的情形，未按照规定设置安全防护设施或者未进行提示、公告，或者遇有交通堵塞不及时疏导交通的；（六）应当公布有关限速通行或者关闭收费公路的信息而未及时公布的。</w:t>
            </w:r>
          </w:p>
        </w:tc>
        <w:tc>
          <w:tcPr>
            <w:tcW w:w="2127" w:type="dxa"/>
            <w:shd w:val="clear" w:color="auto" w:fill="auto"/>
            <w:vAlign w:val="center"/>
          </w:tcPr>
          <w:p w14:paraId="76E66D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w:t>
            </w:r>
            <w:r>
              <w:rPr>
                <w:rFonts w:ascii="宋体" w:eastAsia="宋体" w:hAnsi="宋体" w:cs="宋体" w:hint="eastAsia"/>
                <w:color w:val="000000"/>
                <w:kern w:val="0"/>
                <w:sz w:val="20"/>
                <w:szCs w:val="20"/>
              </w:rPr>
              <w:lastRenderedPageBreak/>
              <w:t>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w:t>
            </w:r>
            <w:r>
              <w:rPr>
                <w:rFonts w:ascii="宋体" w:eastAsia="宋体" w:hAnsi="宋体" w:cs="宋体" w:hint="eastAsia"/>
                <w:color w:val="000000"/>
                <w:kern w:val="0"/>
                <w:sz w:val="20"/>
                <w:szCs w:val="20"/>
              </w:rPr>
              <w:lastRenderedPageBreak/>
              <w:t>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3E08B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w:t>
            </w:r>
            <w:r>
              <w:rPr>
                <w:rFonts w:ascii="宋体" w:eastAsia="宋体" w:hAnsi="宋体" w:cs="宋体" w:hint="eastAsia"/>
                <w:color w:val="000000"/>
                <w:kern w:val="0"/>
                <w:sz w:val="20"/>
                <w:szCs w:val="20"/>
              </w:rPr>
              <w:lastRenderedPageBreak/>
              <w:t>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w:t>
            </w:r>
            <w:r>
              <w:rPr>
                <w:rFonts w:ascii="宋体" w:eastAsia="宋体" w:hAnsi="宋体" w:cs="宋体" w:hint="eastAsia"/>
                <w:color w:val="000000"/>
                <w:kern w:val="0"/>
                <w:sz w:val="20"/>
                <w:szCs w:val="20"/>
              </w:rPr>
              <w:lastRenderedPageBreak/>
              <w:t>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w:t>
            </w:r>
            <w:r>
              <w:rPr>
                <w:rFonts w:ascii="宋体" w:eastAsia="宋体" w:hAnsi="宋体" w:cs="宋体" w:hint="eastAsia"/>
                <w:color w:val="000000"/>
                <w:kern w:val="0"/>
                <w:sz w:val="20"/>
                <w:szCs w:val="20"/>
              </w:rPr>
              <w:lastRenderedPageBreak/>
              <w:t>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13D69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w:t>
            </w:r>
            <w:r>
              <w:rPr>
                <w:rFonts w:ascii="宋体" w:eastAsia="宋体" w:hAnsi="宋体" w:cs="宋体" w:hint="eastAsia"/>
                <w:color w:val="000000"/>
                <w:kern w:val="0"/>
                <w:sz w:val="20"/>
                <w:szCs w:val="20"/>
              </w:rPr>
              <w:lastRenderedPageBreak/>
              <w:t>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0EFC2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w:t>
            </w:r>
            <w:r>
              <w:rPr>
                <w:rFonts w:ascii="宋体" w:eastAsia="宋体" w:hAnsi="宋体" w:cs="宋体" w:hint="eastAsia"/>
                <w:color w:val="000000"/>
                <w:kern w:val="0"/>
                <w:sz w:val="20"/>
                <w:szCs w:val="20"/>
              </w:rPr>
              <w:lastRenderedPageBreak/>
              <w:t>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w:t>
            </w:r>
            <w:r>
              <w:rPr>
                <w:rFonts w:ascii="宋体" w:eastAsia="宋体" w:hAnsi="宋体" w:cs="宋体" w:hint="eastAsia"/>
                <w:color w:val="000000"/>
                <w:kern w:val="0"/>
                <w:sz w:val="20"/>
                <w:szCs w:val="20"/>
              </w:rPr>
              <w:lastRenderedPageBreak/>
              <w:t>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w:t>
            </w:r>
            <w:r>
              <w:rPr>
                <w:rFonts w:ascii="宋体" w:eastAsia="宋体" w:hAnsi="宋体" w:cs="宋体" w:hint="eastAsia"/>
                <w:color w:val="000000"/>
                <w:kern w:val="0"/>
                <w:sz w:val="20"/>
                <w:szCs w:val="20"/>
              </w:rPr>
              <w:lastRenderedPageBreak/>
              <w:t>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F46E6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F7AD248" w14:textId="77777777" w:rsidR="00334251" w:rsidRDefault="00334251" w:rsidP="0082464C">
            <w:pPr>
              <w:widowControl/>
              <w:rPr>
                <w:rFonts w:ascii="宋体" w:eastAsia="宋体" w:hAnsi="宋体" w:cs="宋体"/>
                <w:color w:val="000000"/>
                <w:kern w:val="0"/>
                <w:sz w:val="20"/>
                <w:szCs w:val="20"/>
              </w:rPr>
            </w:pPr>
          </w:p>
        </w:tc>
      </w:tr>
      <w:tr w:rsidR="0082464C" w14:paraId="5E4F7233" w14:textId="77777777" w:rsidTr="00C23ABE">
        <w:tc>
          <w:tcPr>
            <w:tcW w:w="567" w:type="dxa"/>
            <w:shd w:val="clear" w:color="auto" w:fill="auto"/>
            <w:vAlign w:val="center"/>
          </w:tcPr>
          <w:p w14:paraId="3FCB42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181</w:t>
            </w:r>
          </w:p>
        </w:tc>
        <w:tc>
          <w:tcPr>
            <w:tcW w:w="567" w:type="dxa"/>
            <w:shd w:val="clear" w:color="auto" w:fill="auto"/>
            <w:vAlign w:val="center"/>
          </w:tcPr>
          <w:p w14:paraId="4CBC10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6344F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对收受交通运输领域建设工程项目投标人好处，或透露信息行为的行政处罚</w:t>
            </w:r>
          </w:p>
        </w:tc>
        <w:tc>
          <w:tcPr>
            <w:tcW w:w="709" w:type="dxa"/>
            <w:shd w:val="clear" w:color="auto" w:fill="auto"/>
            <w:vAlign w:val="center"/>
          </w:tcPr>
          <w:p w14:paraId="43D7FE5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105AF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307B1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0EBAAD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1.【法律】《中华人民共和国招标投标法》（1999年8月30日第九届全国人民代表大会常务委员会第十一次会议通过，2000年1月1日施行，2017年12月27日修正）第五十六条 评标委员会成员收受投标人的财物或者其他好处的，评标委员会成员或者参加评标的有关工作人员向他人透露对投标文件的评审和比较、中标候选人的推荐以及与评标有关的其他情况的，给予警告，没收收受的财物，可以并处三千元以上五万元以下的罚款，对有所列违法行为的评标委员会成员取消担任评标委员会成员的资格，不得再参加任何依法必须进行招标的项目的评标；构成犯罪的，依法追究刑事责任。</w:t>
            </w:r>
            <w:r>
              <w:rPr>
                <w:rFonts w:ascii="宋体" w:eastAsia="宋体" w:hAnsi="宋体" w:cs="宋体" w:hint="eastAsia"/>
                <w:color w:val="000000"/>
                <w:kern w:val="0"/>
                <w:sz w:val="20"/>
                <w:szCs w:val="20"/>
              </w:rPr>
              <w:br/>
              <w:t>2.【行政法规】《中华人民共和国招标投标法实施条例》（2011年12月20日中华人民共和国国务院令第613号公布，2012年2月1日施行，</w:t>
            </w:r>
            <w:r>
              <w:rPr>
                <w:rFonts w:ascii="宋体" w:eastAsia="宋体" w:hAnsi="宋体" w:cs="宋体" w:hint="eastAsia"/>
                <w:color w:val="000000"/>
                <w:kern w:val="0"/>
                <w:sz w:val="20"/>
                <w:szCs w:val="20"/>
              </w:rPr>
              <w:lastRenderedPageBreak/>
              <w:t>2019年3月2日修订）第七十二条 评标委员会成员收受投标人的财物或者其他好处的，没收收受的财物，处3000元以上5万元以下的罚款，取消担任评标委员会成员的资格，不得再参加依法必须进行招标的项目的评标；构成犯罪的，依法追究刑事责任。</w:t>
            </w:r>
          </w:p>
        </w:tc>
        <w:tc>
          <w:tcPr>
            <w:tcW w:w="2127" w:type="dxa"/>
            <w:shd w:val="clear" w:color="auto" w:fill="auto"/>
            <w:vAlign w:val="center"/>
          </w:tcPr>
          <w:p w14:paraId="046358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w:t>
            </w:r>
            <w:r>
              <w:rPr>
                <w:rFonts w:ascii="宋体" w:eastAsia="宋体" w:hAnsi="宋体" w:cs="宋体" w:hint="eastAsia"/>
                <w:color w:val="000000"/>
                <w:kern w:val="0"/>
                <w:sz w:val="20"/>
                <w:szCs w:val="20"/>
              </w:rPr>
              <w:lastRenderedPageBreak/>
              <w:t>出处理意见。</w:t>
            </w:r>
            <w:r>
              <w:rPr>
                <w:rFonts w:ascii="宋体" w:eastAsia="宋体" w:hAnsi="宋体" w:cs="宋体" w:hint="eastAsia"/>
                <w:color w:val="000000"/>
                <w:kern w:val="0"/>
                <w:sz w:val="20"/>
                <w:szCs w:val="20"/>
              </w:rPr>
              <w:br/>
              <w:t>4.告知责任（建设管理处、水运管理处、铁路建设管理处）（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E0A82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w:t>
            </w:r>
            <w:r>
              <w:rPr>
                <w:rFonts w:ascii="宋体" w:eastAsia="宋体" w:hAnsi="宋体" w:cs="宋体" w:hint="eastAsia"/>
                <w:color w:val="000000"/>
                <w:kern w:val="0"/>
                <w:sz w:val="20"/>
                <w:szCs w:val="20"/>
              </w:rPr>
              <w:lastRenderedPageBreak/>
              <w:t>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w:t>
            </w:r>
            <w:r>
              <w:rPr>
                <w:rFonts w:ascii="宋体" w:eastAsia="宋体" w:hAnsi="宋体" w:cs="宋体" w:hint="eastAsia"/>
                <w:color w:val="000000"/>
                <w:kern w:val="0"/>
                <w:sz w:val="20"/>
                <w:szCs w:val="20"/>
              </w:rPr>
              <w:lastRenderedPageBreak/>
              <w:t>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D59BF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69F92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w:t>
            </w:r>
            <w:r>
              <w:rPr>
                <w:rFonts w:ascii="宋体" w:eastAsia="宋体" w:hAnsi="宋体" w:cs="宋体" w:hint="eastAsia"/>
                <w:color w:val="000000"/>
                <w:kern w:val="0"/>
                <w:sz w:val="20"/>
                <w:szCs w:val="20"/>
              </w:rPr>
              <w:lastRenderedPageBreak/>
              <w:t>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w:t>
            </w:r>
            <w:r>
              <w:rPr>
                <w:rFonts w:ascii="宋体" w:eastAsia="宋体" w:hAnsi="宋体" w:cs="宋体" w:hint="eastAsia"/>
                <w:color w:val="000000"/>
                <w:kern w:val="0"/>
                <w:sz w:val="20"/>
                <w:szCs w:val="20"/>
              </w:rPr>
              <w:lastRenderedPageBreak/>
              <w:t>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B490A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D69B0C7" w14:textId="77777777" w:rsidR="00334251" w:rsidRDefault="00334251" w:rsidP="0082464C">
            <w:pPr>
              <w:widowControl/>
              <w:rPr>
                <w:rFonts w:ascii="宋体" w:eastAsia="宋体" w:hAnsi="宋体" w:cs="宋体"/>
                <w:color w:val="000000"/>
                <w:kern w:val="0"/>
                <w:sz w:val="20"/>
                <w:szCs w:val="20"/>
              </w:rPr>
            </w:pPr>
          </w:p>
        </w:tc>
      </w:tr>
      <w:tr w:rsidR="0082464C" w14:paraId="0CCF22A4" w14:textId="77777777" w:rsidTr="00C23ABE">
        <w:tc>
          <w:tcPr>
            <w:tcW w:w="567" w:type="dxa"/>
            <w:shd w:val="clear" w:color="auto" w:fill="auto"/>
            <w:vAlign w:val="center"/>
          </w:tcPr>
          <w:p w14:paraId="03D9F3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182</w:t>
            </w:r>
          </w:p>
        </w:tc>
        <w:tc>
          <w:tcPr>
            <w:tcW w:w="567" w:type="dxa"/>
            <w:shd w:val="clear" w:color="auto" w:fill="auto"/>
            <w:vAlign w:val="center"/>
          </w:tcPr>
          <w:p w14:paraId="60CD03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98B7D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对水路旅客运输经营者或者其委托的船票</w:t>
            </w:r>
            <w:r>
              <w:rPr>
                <w:rFonts w:ascii="宋体" w:eastAsia="宋体" w:hAnsi="宋体" w:cs="宋体" w:hint="eastAsia"/>
                <w:color w:val="000000"/>
                <w:kern w:val="0"/>
                <w:sz w:val="20"/>
                <w:szCs w:val="20"/>
              </w:rPr>
              <w:lastRenderedPageBreak/>
              <w:t>销售单位、港口经营人未按相关规定对客户身份进行查验，或者对身份不明、拒绝身份查验的客户提供服务等行为的行政处罚</w:t>
            </w:r>
          </w:p>
        </w:tc>
        <w:tc>
          <w:tcPr>
            <w:tcW w:w="709" w:type="dxa"/>
            <w:shd w:val="clear" w:color="auto" w:fill="auto"/>
            <w:vAlign w:val="center"/>
          </w:tcPr>
          <w:p w14:paraId="001D39E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AE70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1BF95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w:t>
            </w:r>
            <w:r>
              <w:rPr>
                <w:rFonts w:ascii="宋体" w:eastAsia="宋体" w:hAnsi="宋体" w:cs="宋体" w:hint="eastAsia"/>
                <w:color w:val="000000"/>
                <w:kern w:val="0"/>
                <w:sz w:val="20"/>
                <w:szCs w:val="20"/>
              </w:rPr>
              <w:lastRenderedPageBreak/>
              <w:t>政执法局</w:t>
            </w:r>
          </w:p>
        </w:tc>
        <w:tc>
          <w:tcPr>
            <w:tcW w:w="2409" w:type="dxa"/>
            <w:shd w:val="clear" w:color="auto" w:fill="auto"/>
            <w:vAlign w:val="center"/>
          </w:tcPr>
          <w:p w14:paraId="0FFD6D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 xml:space="preserve"> 1.【法律】《中华人民共和国反恐怖主义法》（2015年12月27日第十二届全国人民代表大会常务委员会第十八次会议通过，2016年1月1日施行，2018年4月27日修正）第八十六条  电信、互联网、金融业务经</w:t>
            </w:r>
            <w:r>
              <w:rPr>
                <w:rFonts w:ascii="宋体" w:eastAsia="宋体" w:hAnsi="宋体" w:cs="宋体" w:hint="eastAsia"/>
                <w:color w:val="000000"/>
                <w:kern w:val="0"/>
                <w:sz w:val="20"/>
                <w:szCs w:val="20"/>
              </w:rPr>
              <w:lastRenderedPageBreak/>
              <w:t>营者、服务提供者未按规定对客户身份进行查验，或者对身份不明、拒绝身份查验的客户提供服务的，主管部门应当责令改正；拒不改正的，处二十万元以上五十万元以下罚款，并对其直接负责的主管人员和其他直接责任人员处十万元以下罚款；情节严重的，处五十万元以上罚款，并对其直接负责的主管人员和其他直接责任人员，处十万元以上五十万元以下罚款。住宿、长途客运、机动车租赁等业务经营者、服务提供者有前款规定情形的，由主管部门处十万元以上五十万元以下罚款，并对其直接负责的主管人员和其他直接责任人员处十万元以下罚款。</w:t>
            </w:r>
            <w:r>
              <w:rPr>
                <w:rFonts w:ascii="宋体" w:eastAsia="宋体" w:hAnsi="宋体" w:cs="宋体" w:hint="eastAsia"/>
                <w:color w:val="000000"/>
                <w:kern w:val="0"/>
                <w:sz w:val="20"/>
                <w:szCs w:val="20"/>
              </w:rPr>
              <w:br/>
              <w:t xml:space="preserve">    第九十三条  单位违反本法规定，情节严重的，由主管部门责令停止从事相关业务、提供相关服务或者责令停产停业；造成严重后果的，吊销有关证照或者撤销登记。</w:t>
            </w:r>
            <w:r>
              <w:rPr>
                <w:rFonts w:ascii="宋体" w:eastAsia="宋体" w:hAnsi="宋体" w:cs="宋体" w:hint="eastAsia"/>
                <w:color w:val="000000"/>
                <w:kern w:val="0"/>
                <w:sz w:val="20"/>
                <w:szCs w:val="20"/>
              </w:rPr>
              <w:br/>
              <w:t>2.【行政法规】《国内水路运输管理条例》（2012年10月13日国务院令第625号公布，自2013年1月1日起施行，根据2023年7月20日国务院令第764号第三次修订）第五条  实施实名售票的，购票人购票时应当提供乘船人的有效身份证件原</w:t>
            </w:r>
            <w:r>
              <w:rPr>
                <w:rFonts w:ascii="宋体" w:eastAsia="宋体" w:hAnsi="宋体" w:cs="宋体" w:hint="eastAsia"/>
                <w:color w:val="000000"/>
                <w:kern w:val="0"/>
                <w:sz w:val="20"/>
                <w:szCs w:val="20"/>
              </w:rPr>
              <w:lastRenderedPageBreak/>
              <w:t>件。通过互联网、电话等方式购票的，购票人应当提供真实准确的乘船人有效身份证件信息。取票时，取票人应当提供乘船人的有效身份证件原件。乘船人遗失船票的，经核实其身份信息后，水路旅客运输经营者或者其委托的船票销售单位应当免费为其补办船票。按规定可以免费乘船的儿童及其他人员，应当凭有效身份证件原件，向水路旅客运输经营者或者其委托的船票销售单位申领免费实名制船票。水路旅客运输经营者或者其委托的船票销售单位应当为其开具免费实名制船票，并如实记载乘船人身份信息。</w:t>
            </w:r>
            <w:r>
              <w:rPr>
                <w:rFonts w:ascii="宋体" w:eastAsia="宋体" w:hAnsi="宋体" w:cs="宋体" w:hint="eastAsia"/>
                <w:color w:val="000000"/>
                <w:kern w:val="0"/>
                <w:sz w:val="20"/>
                <w:szCs w:val="20"/>
              </w:rPr>
              <w:br/>
              <w:t xml:space="preserve">    第六条  在实施实名制管理的船舶及客运码头，乘船人应当出示船票和本人有效身份证件原件，配合工作人员查验。港口经营人应当在乘船人登船前，对乘船人进行实名查验并记录有关信息。对拒不提供本人有效身份证件原件或者票、人、证不一致的，不得允许其登船。水路旅客运输经营者或者其委托的船票销售单位应当提前为港口经营人提供包括售票信息在内的必要协助。水路旅客运输经营者应当在船舶开航后及时分类统计船载旅客（含持免</w:t>
            </w:r>
            <w:r>
              <w:rPr>
                <w:rFonts w:ascii="宋体" w:eastAsia="宋体" w:hAnsi="宋体" w:cs="宋体" w:hint="eastAsia"/>
                <w:color w:val="000000"/>
                <w:kern w:val="0"/>
                <w:sz w:val="20"/>
                <w:szCs w:val="20"/>
              </w:rPr>
              <w:lastRenderedPageBreak/>
              <w:t>费实名制船票的人员）数量，并与港口经营人交换相关信息。乘坐跨海铁路轮渡的旅客已经在铁路客运站查验身份信息的，港口经营人可以不再对其身份进行查验。</w:t>
            </w:r>
            <w:r>
              <w:rPr>
                <w:rFonts w:ascii="宋体" w:eastAsia="宋体" w:hAnsi="宋体" w:cs="宋体" w:hint="eastAsia"/>
                <w:color w:val="000000"/>
                <w:kern w:val="0"/>
                <w:sz w:val="20"/>
                <w:szCs w:val="20"/>
              </w:rPr>
              <w:br/>
              <w:t xml:space="preserve">    第十三条  水路旅客运输经营者或者其委托的船票销售单位、港口经营人未按本规定第五条、第六条规定对客户身份进行查验，或者对身份不明、拒绝身份查验的客户提供服务的，由所在地县级以上地方人民政府负责水路运输管理的部门或者机构、港口行政管理部门按照职责分工责令限期改正，处10万元以上50万元以下罚款，并对其直接负责的主管人员和其他直接责任人员处10万元以下罚款。</w:t>
            </w:r>
            <w:r>
              <w:rPr>
                <w:rFonts w:ascii="宋体" w:eastAsia="宋体" w:hAnsi="宋体" w:cs="宋体" w:hint="eastAsia"/>
                <w:color w:val="000000"/>
                <w:kern w:val="0"/>
                <w:sz w:val="20"/>
                <w:szCs w:val="20"/>
              </w:rPr>
              <w:br/>
              <w:t xml:space="preserve">    第十四条  水路旅客运输经营者或者其委托的船票销售单位、港口经营人经限期改正后仍不按本规定第五条、第六条规定对客户身份进行查验，或者对身份不明、拒绝身份查验的客户提供服务，情节严重的，由所在地县级以上地方人民政府负责水路运输管理的部门或者机构、港口行政管理部门按照职责分工责令其停止从事相关水路旅客运输、港口经营或者船票销售业务；造成严重后果的，由原许可</w:t>
            </w:r>
            <w:r>
              <w:rPr>
                <w:rFonts w:ascii="宋体" w:eastAsia="宋体" w:hAnsi="宋体" w:cs="宋体" w:hint="eastAsia"/>
                <w:color w:val="000000"/>
                <w:kern w:val="0"/>
                <w:sz w:val="20"/>
                <w:szCs w:val="20"/>
              </w:rPr>
              <w:lastRenderedPageBreak/>
              <w:t>机关吊销有关水路旅客运输经营许可证件或者港口经营许可证件。</w:t>
            </w:r>
          </w:p>
        </w:tc>
        <w:tc>
          <w:tcPr>
            <w:tcW w:w="2127" w:type="dxa"/>
            <w:shd w:val="clear" w:color="auto" w:fill="auto"/>
            <w:vAlign w:val="center"/>
          </w:tcPr>
          <w:p w14:paraId="1A1403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w:t>
            </w:r>
            <w:r>
              <w:rPr>
                <w:rFonts w:ascii="宋体" w:eastAsia="宋体" w:hAnsi="宋体" w:cs="宋体" w:hint="eastAsia"/>
                <w:color w:val="000000"/>
                <w:kern w:val="0"/>
                <w:sz w:val="20"/>
                <w:szCs w:val="20"/>
              </w:rPr>
              <w:lastRenderedPageBreak/>
              <w:t>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w:t>
            </w:r>
            <w:r>
              <w:rPr>
                <w:rFonts w:ascii="宋体" w:eastAsia="宋体" w:hAnsi="宋体" w:cs="宋体" w:hint="eastAsia"/>
                <w:color w:val="000000"/>
                <w:kern w:val="0"/>
                <w:sz w:val="20"/>
                <w:szCs w:val="20"/>
              </w:rPr>
              <w:lastRenderedPageBreak/>
              <w:t>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27654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w:t>
            </w:r>
            <w:r>
              <w:rPr>
                <w:rFonts w:ascii="宋体" w:eastAsia="宋体" w:hAnsi="宋体" w:cs="宋体" w:hint="eastAsia"/>
                <w:color w:val="000000"/>
                <w:kern w:val="0"/>
                <w:sz w:val="20"/>
                <w:szCs w:val="20"/>
              </w:rPr>
              <w:lastRenderedPageBreak/>
              <w:t>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w:t>
            </w:r>
            <w:r>
              <w:rPr>
                <w:rFonts w:ascii="宋体" w:eastAsia="宋体" w:hAnsi="宋体" w:cs="宋体" w:hint="eastAsia"/>
                <w:color w:val="000000"/>
                <w:kern w:val="0"/>
                <w:sz w:val="20"/>
                <w:szCs w:val="20"/>
              </w:rPr>
              <w:lastRenderedPageBreak/>
              <w:t>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w:t>
            </w:r>
            <w:r>
              <w:rPr>
                <w:rFonts w:ascii="宋体" w:eastAsia="宋体" w:hAnsi="宋体" w:cs="宋体" w:hint="eastAsia"/>
                <w:color w:val="000000"/>
                <w:kern w:val="0"/>
                <w:sz w:val="20"/>
                <w:szCs w:val="20"/>
              </w:rPr>
              <w:lastRenderedPageBreak/>
              <w:t>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27DCB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w:t>
            </w:r>
            <w:r>
              <w:rPr>
                <w:rFonts w:ascii="宋体" w:eastAsia="宋体" w:hAnsi="宋体" w:cs="宋体" w:hint="eastAsia"/>
                <w:color w:val="000000"/>
                <w:kern w:val="0"/>
                <w:sz w:val="20"/>
                <w:szCs w:val="20"/>
              </w:rPr>
              <w:lastRenderedPageBreak/>
              <w:t>（机关党委）；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8F039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w:t>
            </w:r>
            <w:r>
              <w:rPr>
                <w:rFonts w:ascii="宋体" w:eastAsia="宋体" w:hAnsi="宋体" w:cs="宋体" w:hint="eastAsia"/>
                <w:color w:val="000000"/>
                <w:kern w:val="0"/>
                <w:sz w:val="20"/>
                <w:szCs w:val="20"/>
              </w:rPr>
              <w:lastRenderedPageBreak/>
              <w:t>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w:t>
            </w:r>
            <w:r>
              <w:rPr>
                <w:rFonts w:ascii="宋体" w:eastAsia="宋体" w:hAnsi="宋体" w:cs="宋体" w:hint="eastAsia"/>
                <w:color w:val="000000"/>
                <w:kern w:val="0"/>
                <w:sz w:val="20"/>
                <w:szCs w:val="20"/>
              </w:rPr>
              <w:lastRenderedPageBreak/>
              <w:t>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w:t>
            </w:r>
            <w:r>
              <w:rPr>
                <w:rFonts w:ascii="宋体" w:eastAsia="宋体" w:hAnsi="宋体" w:cs="宋体" w:hint="eastAsia"/>
                <w:color w:val="000000"/>
                <w:kern w:val="0"/>
                <w:sz w:val="20"/>
                <w:szCs w:val="20"/>
              </w:rPr>
              <w:lastRenderedPageBreak/>
              <w:t>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D306F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w:t>
            </w:r>
            <w:r>
              <w:rPr>
                <w:rFonts w:ascii="宋体" w:eastAsia="宋体" w:hAnsi="宋体" w:cs="宋体" w:hint="eastAsia"/>
                <w:color w:val="000000"/>
                <w:kern w:val="0"/>
                <w:sz w:val="20"/>
                <w:szCs w:val="20"/>
              </w:rPr>
              <w:lastRenderedPageBreak/>
              <w:t>件的通知》中明确的免责情形。</w:t>
            </w:r>
          </w:p>
        </w:tc>
        <w:tc>
          <w:tcPr>
            <w:tcW w:w="1134" w:type="dxa"/>
            <w:shd w:val="clear" w:color="auto" w:fill="auto"/>
            <w:vAlign w:val="center"/>
          </w:tcPr>
          <w:p w14:paraId="1817E453" w14:textId="77777777" w:rsidR="00334251" w:rsidRDefault="00334251" w:rsidP="0082464C">
            <w:pPr>
              <w:widowControl/>
              <w:rPr>
                <w:rFonts w:ascii="宋体" w:eastAsia="宋体" w:hAnsi="宋体" w:cs="宋体"/>
                <w:color w:val="000000"/>
                <w:kern w:val="0"/>
                <w:sz w:val="20"/>
                <w:szCs w:val="20"/>
              </w:rPr>
            </w:pPr>
          </w:p>
        </w:tc>
      </w:tr>
      <w:tr w:rsidR="0082464C" w14:paraId="7636262F" w14:textId="77777777" w:rsidTr="00C23ABE">
        <w:tc>
          <w:tcPr>
            <w:tcW w:w="567" w:type="dxa"/>
            <w:shd w:val="clear" w:color="auto" w:fill="auto"/>
            <w:vAlign w:val="center"/>
          </w:tcPr>
          <w:p w14:paraId="1F4B10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183</w:t>
            </w:r>
          </w:p>
        </w:tc>
        <w:tc>
          <w:tcPr>
            <w:tcW w:w="567" w:type="dxa"/>
            <w:shd w:val="clear" w:color="auto" w:fill="auto"/>
            <w:vAlign w:val="center"/>
          </w:tcPr>
          <w:p w14:paraId="0A5A5B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8D1D4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对水路运输企业未按规定报送装卸管理人员信息行为的处罚</w:t>
            </w:r>
          </w:p>
        </w:tc>
        <w:tc>
          <w:tcPr>
            <w:tcW w:w="709" w:type="dxa"/>
            <w:shd w:val="clear" w:color="auto" w:fill="auto"/>
            <w:vAlign w:val="center"/>
          </w:tcPr>
          <w:p w14:paraId="0260D1F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959F7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C7E68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3D4D7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 《危险货物水路运输从业人员考核和从业资格管理规定》（交通运输部令2016年第59号公布，自2016年10月1日起施行，根据交通运输部令2021年第29号修正）第二十五条  水路运输企业应当将本单位的装卸管理人员、申报员、检查员的以下信息及时报送具有相应职责的管理部门，装卸管理人员信息报送港口所在地港口行政管理部门，申报员、检查员信息报送所在地海事管理机构：（一）被聘用从业人员的有效身份证明复印件；（二）被聘用从业人员的《资格证书》编号；（三）被聘用从业人员的从业区域；（四）解聘从业人员的姓名、有效身份证明证号和《资格证书》编号。</w:t>
            </w:r>
            <w:r>
              <w:rPr>
                <w:rFonts w:ascii="宋体" w:eastAsia="宋体" w:hAnsi="宋体" w:cs="宋体" w:hint="eastAsia"/>
                <w:color w:val="000000"/>
                <w:kern w:val="0"/>
                <w:sz w:val="20"/>
                <w:szCs w:val="20"/>
              </w:rPr>
              <w:br/>
              <w:t xml:space="preserve">    第二十八条 未按本规定第二十五条报送信息的，分别由所在地港口行政管理部门或者海事管理机构按照职责分工责令限期改正，可处以1000元以下罚款；提供虚假信息或者1年之内多次未报信息的，处以3000元以上1万元以下罚款。</w:t>
            </w:r>
          </w:p>
        </w:tc>
        <w:tc>
          <w:tcPr>
            <w:tcW w:w="2127" w:type="dxa"/>
            <w:shd w:val="clear" w:color="auto" w:fill="auto"/>
            <w:vAlign w:val="center"/>
          </w:tcPr>
          <w:p w14:paraId="161C8A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w:t>
            </w:r>
            <w:r>
              <w:rPr>
                <w:rFonts w:ascii="宋体" w:eastAsia="宋体" w:hAnsi="宋体" w:cs="宋体" w:hint="eastAsia"/>
                <w:color w:val="000000"/>
                <w:kern w:val="0"/>
                <w:sz w:val="20"/>
                <w:szCs w:val="20"/>
              </w:rPr>
              <w:lastRenderedPageBreak/>
              <w:t>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B603C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w:t>
            </w:r>
            <w:r>
              <w:rPr>
                <w:rFonts w:ascii="宋体" w:eastAsia="宋体" w:hAnsi="宋体" w:cs="宋体" w:hint="eastAsia"/>
                <w:color w:val="000000"/>
                <w:kern w:val="0"/>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47E47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w:t>
            </w:r>
            <w:r>
              <w:rPr>
                <w:rFonts w:ascii="宋体" w:eastAsia="宋体" w:hAnsi="宋体" w:cs="宋体" w:hint="eastAsia"/>
                <w:color w:val="000000"/>
                <w:kern w:val="0"/>
                <w:sz w:val="20"/>
                <w:szCs w:val="20"/>
              </w:rPr>
              <w:lastRenderedPageBreak/>
              <w:t>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CCE16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w:t>
            </w:r>
            <w:r>
              <w:rPr>
                <w:rFonts w:ascii="宋体" w:eastAsia="宋体" w:hAnsi="宋体" w:cs="宋体" w:hint="eastAsia"/>
                <w:color w:val="000000"/>
                <w:kern w:val="0"/>
                <w:sz w:val="20"/>
                <w:szCs w:val="20"/>
              </w:rPr>
              <w:lastRenderedPageBreak/>
              <w:t>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w:t>
            </w:r>
            <w:r>
              <w:rPr>
                <w:rFonts w:ascii="宋体" w:eastAsia="宋体" w:hAnsi="宋体" w:cs="宋体" w:hint="eastAsia"/>
                <w:color w:val="000000"/>
                <w:kern w:val="0"/>
                <w:sz w:val="20"/>
                <w:szCs w:val="20"/>
              </w:rPr>
              <w:lastRenderedPageBreak/>
              <w:t>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94B8F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5397F8A" w14:textId="77777777" w:rsidR="00334251" w:rsidRDefault="00334251" w:rsidP="0082464C">
            <w:pPr>
              <w:widowControl/>
              <w:rPr>
                <w:rFonts w:ascii="宋体" w:eastAsia="宋体" w:hAnsi="宋体" w:cs="宋体"/>
                <w:color w:val="000000"/>
                <w:kern w:val="0"/>
                <w:sz w:val="20"/>
                <w:szCs w:val="20"/>
              </w:rPr>
            </w:pPr>
          </w:p>
        </w:tc>
      </w:tr>
      <w:tr w:rsidR="0082464C" w14:paraId="18D7AFD2" w14:textId="77777777" w:rsidTr="00C23ABE">
        <w:tc>
          <w:tcPr>
            <w:tcW w:w="567" w:type="dxa"/>
            <w:shd w:val="clear" w:color="auto" w:fill="auto"/>
            <w:vAlign w:val="center"/>
          </w:tcPr>
          <w:p w14:paraId="6ED669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184</w:t>
            </w:r>
          </w:p>
        </w:tc>
        <w:tc>
          <w:tcPr>
            <w:tcW w:w="567" w:type="dxa"/>
            <w:shd w:val="clear" w:color="auto" w:fill="auto"/>
            <w:vAlign w:val="center"/>
          </w:tcPr>
          <w:p w14:paraId="32C195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BD189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对水路运输企业装卸管理人员未取得从业资格上岗作业行为的行政处罚</w:t>
            </w:r>
          </w:p>
        </w:tc>
        <w:tc>
          <w:tcPr>
            <w:tcW w:w="709" w:type="dxa"/>
            <w:shd w:val="clear" w:color="auto" w:fill="auto"/>
            <w:vAlign w:val="center"/>
          </w:tcPr>
          <w:p w14:paraId="74EAD59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56B59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9B4B8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7F1D4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1.【行政法规】《危险化学品安全管理条例》（2002年1月26日国务院令第344号公布，自2002年3月15日起施行，根据2013年12月7日国务院令第645号第二次修订）第八十六条第（一）项  有下列情形之一的，由交通运输主管部门责令改正，处5万元以上10万元以下的罚款；拒不改正的，责令停产停业整顿；构成犯罪的，依法追究刑事责任：（一）危险化学品道路运输企业、水</w:t>
            </w:r>
            <w:r>
              <w:rPr>
                <w:rFonts w:ascii="宋体" w:eastAsia="宋体" w:hAnsi="宋体" w:cs="宋体" w:hint="eastAsia"/>
                <w:color w:val="000000"/>
                <w:kern w:val="0"/>
                <w:sz w:val="20"/>
                <w:szCs w:val="20"/>
              </w:rPr>
              <w:lastRenderedPageBreak/>
              <w:t>路运输企业的驾驶人员、船员、装卸管理人员、押运人员、申报人员、集装箱装箱现场检查员未取得从业资格上岗作业的。</w:t>
            </w:r>
            <w:r>
              <w:rPr>
                <w:rFonts w:ascii="宋体" w:eastAsia="宋体" w:hAnsi="宋体" w:cs="宋体" w:hint="eastAsia"/>
                <w:color w:val="000000"/>
                <w:kern w:val="0"/>
                <w:sz w:val="20"/>
                <w:szCs w:val="20"/>
              </w:rPr>
              <w:br/>
              <w:t>2.【部门规章】《危险货物水路运输从业人员考核和从业资格管理规定》（交通运输部令2016年第59号公布，自2016年10月1日起施行，根据交通运输部令2021年第29号修正）</w:t>
            </w:r>
            <w:r>
              <w:rPr>
                <w:rFonts w:ascii="宋体" w:eastAsia="宋体" w:hAnsi="宋体" w:cs="宋体" w:hint="eastAsia"/>
                <w:color w:val="000000"/>
                <w:kern w:val="0"/>
                <w:sz w:val="20"/>
                <w:szCs w:val="20"/>
              </w:rPr>
              <w:br/>
              <w:t>第二十七条  水路运输企业的装卸管理人员、申报员、检查员未取得从业资格上岗作业的，由所在地港口行政管理部门或者海事管理机构责令改正，处5万元以上10万元以下的罚款；拒不改正的，责令停产停业整顿。</w:t>
            </w:r>
          </w:p>
        </w:tc>
        <w:tc>
          <w:tcPr>
            <w:tcW w:w="2127" w:type="dxa"/>
            <w:shd w:val="clear" w:color="auto" w:fill="auto"/>
            <w:vAlign w:val="center"/>
          </w:tcPr>
          <w:p w14:paraId="0121B1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w:t>
            </w:r>
            <w:r>
              <w:rPr>
                <w:rFonts w:ascii="宋体" w:eastAsia="宋体" w:hAnsi="宋体" w:cs="宋体" w:hint="eastAsia"/>
                <w:color w:val="000000"/>
                <w:kern w:val="0"/>
                <w:sz w:val="20"/>
                <w:szCs w:val="20"/>
              </w:rPr>
              <w:lastRenderedPageBreak/>
              <w:t>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w:t>
            </w:r>
            <w:r>
              <w:rPr>
                <w:rFonts w:ascii="宋体" w:eastAsia="宋体" w:hAnsi="宋体" w:cs="宋体" w:hint="eastAsia"/>
                <w:color w:val="000000"/>
                <w:kern w:val="0"/>
                <w:sz w:val="20"/>
                <w:szCs w:val="20"/>
              </w:rPr>
              <w:lastRenderedPageBreak/>
              <w:t>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0A115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w:t>
            </w:r>
            <w:r>
              <w:rPr>
                <w:rFonts w:ascii="宋体" w:eastAsia="宋体" w:hAnsi="宋体" w:cs="宋体" w:hint="eastAsia"/>
                <w:color w:val="000000"/>
                <w:kern w:val="0"/>
                <w:sz w:val="20"/>
                <w:szCs w:val="20"/>
              </w:rPr>
              <w:lastRenderedPageBreak/>
              <w:t>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w:t>
            </w:r>
            <w:r>
              <w:rPr>
                <w:rFonts w:ascii="宋体" w:eastAsia="宋体" w:hAnsi="宋体" w:cs="宋体" w:hint="eastAsia"/>
                <w:color w:val="000000"/>
                <w:kern w:val="0"/>
                <w:sz w:val="20"/>
                <w:szCs w:val="20"/>
              </w:rPr>
              <w:lastRenderedPageBreak/>
              <w:t>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w:t>
            </w:r>
            <w:r>
              <w:rPr>
                <w:rFonts w:ascii="宋体" w:eastAsia="宋体" w:hAnsi="宋体" w:cs="宋体" w:hint="eastAsia"/>
                <w:color w:val="000000"/>
                <w:kern w:val="0"/>
                <w:sz w:val="20"/>
                <w:szCs w:val="20"/>
              </w:rPr>
              <w:lastRenderedPageBreak/>
              <w:t>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F7C2C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978E7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w:t>
            </w:r>
            <w:r>
              <w:rPr>
                <w:rFonts w:ascii="宋体" w:eastAsia="宋体" w:hAnsi="宋体" w:cs="宋体" w:hint="eastAsia"/>
                <w:color w:val="000000"/>
                <w:kern w:val="0"/>
                <w:sz w:val="20"/>
                <w:szCs w:val="20"/>
              </w:rPr>
              <w:lastRenderedPageBreak/>
              <w:t>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44D6E3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8C10276" w14:textId="77777777" w:rsidR="00334251" w:rsidRDefault="00334251" w:rsidP="0082464C">
            <w:pPr>
              <w:widowControl/>
              <w:rPr>
                <w:rFonts w:ascii="宋体" w:eastAsia="宋体" w:hAnsi="宋体" w:cs="宋体"/>
                <w:color w:val="000000"/>
                <w:kern w:val="0"/>
                <w:sz w:val="20"/>
                <w:szCs w:val="20"/>
              </w:rPr>
            </w:pPr>
          </w:p>
        </w:tc>
      </w:tr>
      <w:tr w:rsidR="0082464C" w14:paraId="1E5AC072" w14:textId="77777777" w:rsidTr="00C23ABE">
        <w:tc>
          <w:tcPr>
            <w:tcW w:w="567" w:type="dxa"/>
            <w:shd w:val="clear" w:color="auto" w:fill="auto"/>
            <w:vAlign w:val="center"/>
          </w:tcPr>
          <w:p w14:paraId="2A8BAE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185</w:t>
            </w:r>
          </w:p>
        </w:tc>
        <w:tc>
          <w:tcPr>
            <w:tcW w:w="567" w:type="dxa"/>
            <w:shd w:val="clear" w:color="auto" w:fill="auto"/>
            <w:vAlign w:val="center"/>
          </w:tcPr>
          <w:p w14:paraId="6E4682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037CA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对水运工程建设项目不具备招标条件而进行招标行为的行政处罚</w:t>
            </w:r>
          </w:p>
        </w:tc>
        <w:tc>
          <w:tcPr>
            <w:tcW w:w="709" w:type="dxa"/>
            <w:shd w:val="clear" w:color="auto" w:fill="auto"/>
            <w:vAlign w:val="center"/>
          </w:tcPr>
          <w:p w14:paraId="5EF3A13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20341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7F3C2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E1CE1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【部门规章】《水运工程建设项目招标投标管理办法》（交通运输部令2012年第11号公布，自2013年2月1日起施行）第十六条 招标人自行办理招标事宜的，应当具备下列条件：（一）招标人应当是该水运工程建设项目的项目法人；（二）具有与招标项目规模和复杂程度相适应的水运工程建设项目技术、经济等方面的专业人员；（三）具有能够承担编制招标文件和组织评标的组织机构或者专职业务人员；（四）熟悉和掌握招标投标的程序及相关法规。招标人自行办理招标事宜的，应当向具有监督管理职责的交通运输主管部门备案。招标人不具备本条前款规定条件的，应当委托招标代理机构办理水运工程建设项目招标事宜。任何单位和个人不得为招标人指定招标代理机构。</w:t>
            </w:r>
            <w:r>
              <w:rPr>
                <w:rFonts w:ascii="宋体" w:eastAsia="宋体" w:hAnsi="宋体" w:cs="宋体" w:hint="eastAsia"/>
                <w:color w:val="000000"/>
                <w:kern w:val="0"/>
                <w:sz w:val="20"/>
                <w:szCs w:val="20"/>
              </w:rPr>
              <w:br/>
              <w:t xml:space="preserve">    第六十七条 违反本办法第十六条规定，招标人不具备自行招标条件而自行招标的，由交通运输主管部门责令改正，可处二万元以下罚款。</w:t>
            </w:r>
          </w:p>
        </w:tc>
        <w:tc>
          <w:tcPr>
            <w:tcW w:w="2127" w:type="dxa"/>
            <w:shd w:val="clear" w:color="auto" w:fill="auto"/>
            <w:vAlign w:val="center"/>
          </w:tcPr>
          <w:p w14:paraId="767C59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w:t>
            </w:r>
            <w:r>
              <w:rPr>
                <w:rFonts w:ascii="宋体" w:eastAsia="宋体" w:hAnsi="宋体" w:cs="宋体" w:hint="eastAsia"/>
                <w:color w:val="000000"/>
                <w:kern w:val="0"/>
                <w:sz w:val="20"/>
                <w:szCs w:val="20"/>
              </w:rPr>
              <w:lastRenderedPageBreak/>
              <w:t>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1A9CB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Pr>
                <w:rFonts w:ascii="宋体" w:eastAsia="宋体" w:hAnsi="宋体" w:cs="宋体" w:hint="eastAsia"/>
                <w:color w:val="000000"/>
                <w:kern w:val="0"/>
                <w:sz w:val="20"/>
                <w:szCs w:val="20"/>
              </w:rPr>
              <w:lastRenderedPageBreak/>
              <w:t>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w:t>
            </w:r>
            <w:r>
              <w:rPr>
                <w:rFonts w:ascii="宋体" w:eastAsia="宋体" w:hAnsi="宋体" w:cs="宋体" w:hint="eastAsia"/>
                <w:color w:val="000000"/>
                <w:kern w:val="0"/>
                <w:sz w:val="20"/>
                <w:szCs w:val="20"/>
              </w:rPr>
              <w:lastRenderedPageBreak/>
              <w:t>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CB7D3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w:t>
            </w:r>
            <w:r>
              <w:rPr>
                <w:rFonts w:ascii="宋体" w:eastAsia="宋体" w:hAnsi="宋体" w:cs="宋体" w:hint="eastAsia"/>
                <w:color w:val="000000"/>
                <w:kern w:val="0"/>
                <w:sz w:val="20"/>
                <w:szCs w:val="20"/>
              </w:rPr>
              <w:lastRenderedPageBreak/>
              <w:t>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3CDFF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w:t>
            </w:r>
            <w:r>
              <w:rPr>
                <w:rFonts w:ascii="宋体" w:eastAsia="宋体" w:hAnsi="宋体" w:cs="宋体" w:hint="eastAsia"/>
                <w:color w:val="000000"/>
                <w:kern w:val="0"/>
                <w:sz w:val="20"/>
                <w:szCs w:val="20"/>
              </w:rPr>
              <w:lastRenderedPageBreak/>
              <w:t>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w:t>
            </w:r>
            <w:r>
              <w:rPr>
                <w:rFonts w:ascii="宋体" w:eastAsia="宋体" w:hAnsi="宋体" w:cs="宋体" w:hint="eastAsia"/>
                <w:color w:val="000000"/>
                <w:kern w:val="0"/>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BC635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60D65E4" w14:textId="77777777" w:rsidR="00334251" w:rsidRDefault="00334251" w:rsidP="0082464C">
            <w:pPr>
              <w:widowControl/>
              <w:rPr>
                <w:rFonts w:ascii="宋体" w:eastAsia="宋体" w:hAnsi="宋体" w:cs="宋体"/>
                <w:color w:val="000000"/>
                <w:kern w:val="0"/>
                <w:sz w:val="20"/>
                <w:szCs w:val="20"/>
              </w:rPr>
            </w:pPr>
          </w:p>
        </w:tc>
      </w:tr>
      <w:tr w:rsidR="0082464C" w14:paraId="1366E890" w14:textId="77777777" w:rsidTr="00C23ABE">
        <w:tc>
          <w:tcPr>
            <w:tcW w:w="567" w:type="dxa"/>
            <w:shd w:val="clear" w:color="auto" w:fill="auto"/>
            <w:vAlign w:val="center"/>
          </w:tcPr>
          <w:p w14:paraId="1D5E9A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186</w:t>
            </w:r>
          </w:p>
        </w:tc>
        <w:tc>
          <w:tcPr>
            <w:tcW w:w="567" w:type="dxa"/>
            <w:shd w:val="clear" w:color="auto" w:fill="auto"/>
            <w:vAlign w:val="center"/>
          </w:tcPr>
          <w:p w14:paraId="5A7C60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7512A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对水运工程建设项目未履行相关审批、核准手续开展招标</w:t>
            </w:r>
            <w:r>
              <w:rPr>
                <w:rFonts w:ascii="宋体" w:eastAsia="宋体" w:hAnsi="宋体" w:cs="宋体" w:hint="eastAsia"/>
                <w:color w:val="000000"/>
                <w:kern w:val="0"/>
                <w:sz w:val="20"/>
                <w:szCs w:val="20"/>
              </w:rPr>
              <w:lastRenderedPageBreak/>
              <w:t>活动行为的行政处罚</w:t>
            </w:r>
          </w:p>
        </w:tc>
        <w:tc>
          <w:tcPr>
            <w:tcW w:w="709" w:type="dxa"/>
            <w:shd w:val="clear" w:color="auto" w:fill="auto"/>
            <w:vAlign w:val="center"/>
          </w:tcPr>
          <w:p w14:paraId="549024A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C29BA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1A70E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B3198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【部门规章】《水运工程建设项目招标投标管理办法》（交通运输部令2012年第11号公布，自2013年2月1日起施行）第九条 按照国家有关规定需要履行项目立项审批、核准手续的水运工程建设项目，在取得批准后方可开展勘察、设计招标。水运工程建设项目通过初步设计审批后，方可开展监理、施工、设备、</w:t>
            </w:r>
            <w:r>
              <w:rPr>
                <w:rFonts w:ascii="宋体" w:eastAsia="宋体" w:hAnsi="宋体" w:cs="宋体" w:hint="eastAsia"/>
                <w:color w:val="000000"/>
                <w:kern w:val="0"/>
                <w:sz w:val="20"/>
                <w:szCs w:val="20"/>
              </w:rPr>
              <w:lastRenderedPageBreak/>
              <w:t>材料等招标。</w:t>
            </w:r>
            <w:r>
              <w:rPr>
                <w:rFonts w:ascii="宋体" w:eastAsia="宋体" w:hAnsi="宋体" w:cs="宋体" w:hint="eastAsia"/>
                <w:color w:val="000000"/>
                <w:kern w:val="0"/>
                <w:sz w:val="20"/>
                <w:szCs w:val="20"/>
              </w:rPr>
              <w:br/>
              <w:t xml:space="preserve">    第六十六条 违反本办法第九条规定，水运工程建设项目未履行相关审批、核准手续开展招标活动的，由交通运输主管部门责令改正，可处三万元以下罚款。</w:t>
            </w:r>
          </w:p>
        </w:tc>
        <w:tc>
          <w:tcPr>
            <w:tcW w:w="2127" w:type="dxa"/>
            <w:shd w:val="clear" w:color="auto" w:fill="auto"/>
            <w:vAlign w:val="center"/>
          </w:tcPr>
          <w:p w14:paraId="19CA6D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67B09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C60D3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8BB73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48F3F1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E5C61BD" w14:textId="77777777" w:rsidR="00334251" w:rsidRDefault="00334251" w:rsidP="0082464C">
            <w:pPr>
              <w:widowControl/>
              <w:rPr>
                <w:rFonts w:ascii="宋体" w:eastAsia="宋体" w:hAnsi="宋体" w:cs="宋体"/>
                <w:color w:val="000000"/>
                <w:kern w:val="0"/>
                <w:sz w:val="20"/>
                <w:szCs w:val="20"/>
              </w:rPr>
            </w:pPr>
          </w:p>
        </w:tc>
      </w:tr>
      <w:tr w:rsidR="0082464C" w14:paraId="1351F50C" w14:textId="77777777" w:rsidTr="00C23ABE">
        <w:tc>
          <w:tcPr>
            <w:tcW w:w="567" w:type="dxa"/>
            <w:shd w:val="clear" w:color="auto" w:fill="auto"/>
            <w:vAlign w:val="center"/>
          </w:tcPr>
          <w:p w14:paraId="34E51A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187</w:t>
            </w:r>
          </w:p>
        </w:tc>
        <w:tc>
          <w:tcPr>
            <w:tcW w:w="567" w:type="dxa"/>
            <w:shd w:val="clear" w:color="auto" w:fill="auto"/>
            <w:vAlign w:val="center"/>
          </w:tcPr>
          <w:p w14:paraId="6B97F6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49402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对水运工程建设项目招标活动中资格预审文件和招标文件内容违法或编制时未使用相关标准文本等行为的行政处罚</w:t>
            </w:r>
          </w:p>
        </w:tc>
        <w:tc>
          <w:tcPr>
            <w:tcW w:w="709" w:type="dxa"/>
            <w:shd w:val="clear" w:color="auto" w:fill="auto"/>
            <w:vAlign w:val="center"/>
          </w:tcPr>
          <w:p w14:paraId="36FC757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0A0F3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E1945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567B7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【部门规章】《水运工程建设项目招标投标管理办法》（交通运输部令2012年第11号公布，自2013年2月1日起施行）第二十一条 招标人编制的资格预审文件、招标文件的内容违反法律、行政法规的强制性规定，违反公开、公平、公正和诚实信用原则，影响资格预审结果或者潜在投标人投标的，依法必须进行招标的项目的招标人应当在修改资格预审文件或者招标文件后重新招标。依法必须进行招标的水运工程建设项目的资格预审文件和招标文件的编制，应当使用国务院发展改革部门会同有关行政监督部门制定的标准文本以及交通运输部发布的行业标准文本。招标人在制定资格审查条件、评标标准和方法时，应利用水运工程建设市场信用信息成果以及招标投标违法行为记录公告平台发布的信息，对潜在投标人或投标人进行综合评价。</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    第六十八条 违反本办法第二十一条规定，资格预审文件和招标文件的编制，未使用国务院发展改革部门会同有关行政监督部门制定的标准文本或者交通运输部发布的行业标准文本的，由交通运输主管部门责令改正。</w:t>
            </w:r>
          </w:p>
        </w:tc>
        <w:tc>
          <w:tcPr>
            <w:tcW w:w="2127" w:type="dxa"/>
            <w:shd w:val="clear" w:color="auto" w:fill="auto"/>
            <w:vAlign w:val="center"/>
          </w:tcPr>
          <w:p w14:paraId="3E9291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D2CC5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A163D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62AFE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2C230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81C4CE5" w14:textId="77777777" w:rsidR="00334251" w:rsidRDefault="00334251" w:rsidP="0082464C">
            <w:pPr>
              <w:widowControl/>
              <w:rPr>
                <w:rFonts w:ascii="宋体" w:eastAsia="宋体" w:hAnsi="宋体" w:cs="宋体"/>
                <w:color w:val="000000"/>
                <w:kern w:val="0"/>
                <w:sz w:val="20"/>
                <w:szCs w:val="20"/>
              </w:rPr>
            </w:pPr>
          </w:p>
        </w:tc>
      </w:tr>
      <w:tr w:rsidR="0082464C" w14:paraId="487F2DEC" w14:textId="77777777" w:rsidTr="00C23ABE">
        <w:tc>
          <w:tcPr>
            <w:tcW w:w="567" w:type="dxa"/>
            <w:shd w:val="clear" w:color="auto" w:fill="auto"/>
            <w:vAlign w:val="center"/>
          </w:tcPr>
          <w:p w14:paraId="07F0BF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188</w:t>
            </w:r>
          </w:p>
        </w:tc>
        <w:tc>
          <w:tcPr>
            <w:tcW w:w="567" w:type="dxa"/>
            <w:shd w:val="clear" w:color="auto" w:fill="auto"/>
            <w:vAlign w:val="center"/>
          </w:tcPr>
          <w:p w14:paraId="69CC5D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FB64B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对损坏、擅自移动、涂改、遮挡公路附属</w:t>
            </w:r>
            <w:r>
              <w:rPr>
                <w:rFonts w:ascii="宋体" w:eastAsia="宋体" w:hAnsi="宋体" w:cs="宋体" w:hint="eastAsia"/>
                <w:color w:val="000000"/>
                <w:kern w:val="0"/>
                <w:sz w:val="20"/>
                <w:szCs w:val="20"/>
              </w:rPr>
              <w:lastRenderedPageBreak/>
              <w:t>设施或者利用公路附属设施架设管道、悬挂物品或者损坏、擅自挪动建筑控制区的标桩、界桩等可能危及公路安全等行为的行政处罚</w:t>
            </w:r>
          </w:p>
        </w:tc>
        <w:tc>
          <w:tcPr>
            <w:tcW w:w="709" w:type="dxa"/>
            <w:shd w:val="clear" w:color="auto" w:fill="auto"/>
            <w:vAlign w:val="center"/>
          </w:tcPr>
          <w:p w14:paraId="41D0DDE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4CFAD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28CE7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075B69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法律】《中华人民共和国公路法》（1997年7月3日第八届全国人民代表大会常务委员会第二十六次会议通过，自1998年1月1日起施行，根据2017年11月4日第十二届全国人民代表大会常务委员会第三十次会议第五次修正）第五十二条  </w:t>
            </w:r>
            <w:r>
              <w:rPr>
                <w:rFonts w:ascii="宋体" w:eastAsia="宋体" w:hAnsi="宋体" w:cs="宋体" w:hint="eastAsia"/>
                <w:color w:val="000000"/>
                <w:kern w:val="0"/>
                <w:sz w:val="20"/>
                <w:szCs w:val="20"/>
              </w:rPr>
              <w:lastRenderedPageBreak/>
              <w:t>任何单位和个人不得损坏、擅自移动、涂改公路附属设施。前款公路附属设施，是指为保护、养护公路和保障公路安全畅通所设置的公路防护、排水、养护、管理、服务、交通安全、渡运、监控、通信、收费等设施、设备以及专用建筑物、构筑物。</w:t>
            </w:r>
            <w:r>
              <w:rPr>
                <w:rFonts w:ascii="宋体" w:eastAsia="宋体" w:hAnsi="宋体" w:cs="宋体" w:hint="eastAsia"/>
                <w:color w:val="000000"/>
                <w:kern w:val="0"/>
                <w:sz w:val="20"/>
                <w:szCs w:val="20"/>
              </w:rPr>
              <w:br/>
              <w:t xml:space="preserve">    第五十六条  除公路防护、养护需要的以外，禁止在公路两侧的建筑控制区内修建建筑物和地面构筑物；需要在建筑控制区内埋设管线、电缆等设施的，应当事先经县级以上地方人民政府交通主管部门批准。前款规定的建筑控制区的范围，由县级以上地方人民政府按照保障公路运行安全和节约用地的原则，依照国务院的规定划定。建筑控制区范围经县级以上地方人民政府依照前款规定划定后，由县级以上地方人民政府交通主管部门设置标桩、界桩。任何单位和个人不得损坏、擅自挪动该标桩、界桩。</w:t>
            </w:r>
            <w:r>
              <w:rPr>
                <w:rFonts w:ascii="宋体" w:eastAsia="宋体" w:hAnsi="宋体" w:cs="宋体" w:hint="eastAsia"/>
                <w:color w:val="000000"/>
                <w:kern w:val="0"/>
                <w:sz w:val="20"/>
                <w:szCs w:val="20"/>
              </w:rPr>
              <w:br/>
              <w:t xml:space="preserve">    第七十六条第（六）项  有下列违法行为之一的，由交通主管部门责令停止违法行为，可以处三万元以下的罚款：（六）违反本法第五十二条、第五十六条规定，损坏、移动、涂改公路附属设施或</w:t>
            </w:r>
            <w:r>
              <w:rPr>
                <w:rFonts w:ascii="宋体" w:eastAsia="宋体" w:hAnsi="宋体" w:cs="宋体" w:hint="eastAsia"/>
                <w:color w:val="000000"/>
                <w:kern w:val="0"/>
                <w:sz w:val="20"/>
                <w:szCs w:val="20"/>
              </w:rPr>
              <w:lastRenderedPageBreak/>
              <w:t>者损坏、挪动建筑控制区的标桩、界桩，可能危及公路安全的。</w:t>
            </w:r>
            <w:r>
              <w:rPr>
                <w:rFonts w:ascii="宋体" w:eastAsia="宋体" w:hAnsi="宋体" w:cs="宋体" w:hint="eastAsia"/>
                <w:color w:val="000000"/>
                <w:kern w:val="0"/>
                <w:sz w:val="20"/>
                <w:szCs w:val="20"/>
              </w:rPr>
              <w:br/>
              <w:t>2. 【行政法规】《公路安全保护条例》（2011年3月7日国务院令第593号公布，自2011年7月1日起施行）    第二十五条  禁止损坏、擅自移动、涂改、遮挡公路附属设施或者利用公路附属设施架设管道、悬挂物品。</w:t>
            </w:r>
            <w:r>
              <w:rPr>
                <w:rFonts w:ascii="宋体" w:eastAsia="宋体" w:hAnsi="宋体" w:cs="宋体" w:hint="eastAsia"/>
                <w:color w:val="000000"/>
                <w:kern w:val="0"/>
                <w:sz w:val="20"/>
                <w:szCs w:val="20"/>
              </w:rPr>
              <w:br/>
              <w:t xml:space="preserve">    第六十条第（一）项  违反本条例的规定，有下列行为之一的，由公路管理机构责令改正，可以处3万元以下的罚款：（一）损坏、擅自移动、涂改、遮挡公路附属设施或者利用公路附属设施架设管道、悬挂物品，可能危及公路安全的。</w:t>
            </w:r>
            <w:r>
              <w:rPr>
                <w:rFonts w:ascii="宋体" w:eastAsia="宋体" w:hAnsi="宋体" w:cs="宋体" w:hint="eastAsia"/>
                <w:color w:val="000000"/>
                <w:kern w:val="0"/>
                <w:sz w:val="20"/>
                <w:szCs w:val="20"/>
              </w:rPr>
              <w:br/>
              <w:t>3.【地方性法规】《广西壮族自治区实施〈中华人民共和国公路法〉办法》（2005年9月23日广西壮族自治区第十届人民代表大会常务委员会第十六次会议通过，2024年3月28日修正）第十五条第一款第（三）项 在公路上及公路用地范围内,禁止下列行为:（三）涂改公路标志、标线。</w:t>
            </w:r>
            <w:r>
              <w:rPr>
                <w:rFonts w:ascii="宋体" w:eastAsia="宋体" w:hAnsi="宋体" w:cs="宋体" w:hint="eastAsia"/>
                <w:color w:val="000000"/>
                <w:kern w:val="0"/>
                <w:sz w:val="20"/>
                <w:szCs w:val="20"/>
              </w:rPr>
              <w:br/>
              <w:t xml:space="preserve">    第三十四条第（一）项 有下列违法行为之一的，由交通运输主管部门或者公路管理机构责令停止违法行为，可以处二万元以下的罚款，并依法承担赔偿责任：（一）违</w:t>
            </w:r>
            <w:r>
              <w:rPr>
                <w:rFonts w:ascii="宋体" w:eastAsia="宋体" w:hAnsi="宋体" w:cs="宋体" w:hint="eastAsia"/>
                <w:color w:val="000000"/>
                <w:kern w:val="0"/>
                <w:sz w:val="20"/>
                <w:szCs w:val="20"/>
              </w:rPr>
              <w:lastRenderedPageBreak/>
              <w:t>反本办法第十五条第一款第三项规定，涂改公路标志、标线的；</w:t>
            </w:r>
            <w:r>
              <w:rPr>
                <w:rFonts w:ascii="宋体" w:eastAsia="宋体" w:hAnsi="宋体" w:cs="宋体" w:hint="eastAsia"/>
                <w:color w:val="000000"/>
                <w:kern w:val="0"/>
                <w:sz w:val="20"/>
                <w:szCs w:val="20"/>
              </w:rPr>
              <w:br/>
              <w:t>4.【地方性法规】《广西壮族自治区农村公路条例》（2021年3月26日广西壮族自治区第十三届人民代表大会常务委员会第二十二次会议通过，自2021年5月1日施行）第四十三条第一款第（三）项 在村道及其用地范围内禁止下列行为：（三）损坏、擅自移动、涂改、遮挡附属设施或者利用附属设施架设管道、悬挂物品。</w:t>
            </w:r>
            <w:r>
              <w:rPr>
                <w:rFonts w:ascii="宋体" w:eastAsia="宋体" w:hAnsi="宋体" w:cs="宋体" w:hint="eastAsia"/>
                <w:color w:val="000000"/>
                <w:kern w:val="0"/>
                <w:sz w:val="20"/>
                <w:szCs w:val="20"/>
              </w:rPr>
              <w:br/>
              <w:t xml:space="preserve">    第五十二条第（三）项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用村道附属设施架设管道、悬挂物品的，责令停止违法行为，恢复原状，可以处二千元以下罚款。</w:t>
            </w:r>
          </w:p>
        </w:tc>
        <w:tc>
          <w:tcPr>
            <w:tcW w:w="2127" w:type="dxa"/>
            <w:shd w:val="clear" w:color="auto" w:fill="auto"/>
            <w:vAlign w:val="center"/>
          </w:tcPr>
          <w:p w14:paraId="29B261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w:t>
            </w:r>
            <w:r>
              <w:rPr>
                <w:rFonts w:ascii="宋体" w:eastAsia="宋体" w:hAnsi="宋体" w:cs="宋体" w:hint="eastAsia"/>
                <w:color w:val="000000"/>
                <w:kern w:val="0"/>
                <w:sz w:val="20"/>
                <w:szCs w:val="20"/>
              </w:rPr>
              <w:lastRenderedPageBreak/>
              <w:t>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w:t>
            </w:r>
            <w:r>
              <w:rPr>
                <w:rFonts w:ascii="宋体" w:eastAsia="宋体" w:hAnsi="宋体" w:cs="宋体" w:hint="eastAsia"/>
                <w:color w:val="000000"/>
                <w:kern w:val="0"/>
                <w:sz w:val="20"/>
                <w:szCs w:val="20"/>
              </w:rPr>
              <w:lastRenderedPageBreak/>
              <w:t>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2C609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w:t>
            </w:r>
            <w:r>
              <w:rPr>
                <w:rFonts w:ascii="宋体" w:eastAsia="宋体" w:hAnsi="宋体" w:cs="宋体" w:hint="eastAsia"/>
                <w:color w:val="000000"/>
                <w:kern w:val="0"/>
                <w:sz w:val="20"/>
                <w:szCs w:val="20"/>
              </w:rPr>
              <w:lastRenderedPageBreak/>
              <w:t>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w:t>
            </w:r>
            <w:r>
              <w:rPr>
                <w:rFonts w:ascii="宋体" w:eastAsia="宋体" w:hAnsi="宋体" w:cs="宋体" w:hint="eastAsia"/>
                <w:color w:val="000000"/>
                <w:kern w:val="0"/>
                <w:sz w:val="20"/>
                <w:szCs w:val="20"/>
              </w:rPr>
              <w:lastRenderedPageBreak/>
              <w:t>（四）法律、法规规定应当进行法制审核的其他情形。行政机关中初次从事行政处罚决定法制审核的人员，应当通过国家统一法律职业资格考试取得法律职业资格。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w:t>
            </w:r>
            <w:r>
              <w:rPr>
                <w:rFonts w:ascii="宋体" w:eastAsia="宋体" w:hAnsi="宋体" w:cs="宋体" w:hint="eastAsia"/>
                <w:color w:val="000000"/>
                <w:kern w:val="0"/>
                <w:sz w:val="20"/>
                <w:szCs w:val="20"/>
              </w:rPr>
              <w:lastRenderedPageBreak/>
              <w:t>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5190F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85F05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w:t>
            </w:r>
            <w:r>
              <w:rPr>
                <w:rFonts w:ascii="宋体" w:eastAsia="宋体" w:hAnsi="宋体" w:cs="宋体" w:hint="eastAsia"/>
                <w:color w:val="000000"/>
                <w:kern w:val="0"/>
                <w:sz w:val="20"/>
                <w:szCs w:val="20"/>
              </w:rPr>
              <w:lastRenderedPageBreak/>
              <w:t>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w:t>
            </w:r>
            <w:r>
              <w:rPr>
                <w:rFonts w:ascii="宋体" w:eastAsia="宋体" w:hAnsi="宋体" w:cs="宋体" w:hint="eastAsia"/>
                <w:color w:val="000000"/>
                <w:kern w:val="0"/>
                <w:sz w:val="20"/>
                <w:szCs w:val="20"/>
              </w:rPr>
              <w:lastRenderedPageBreak/>
              <w:t>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617CA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111C4AE5" w14:textId="77777777" w:rsidR="00334251" w:rsidRDefault="00334251" w:rsidP="0082464C">
            <w:pPr>
              <w:widowControl/>
              <w:rPr>
                <w:rFonts w:ascii="宋体" w:eastAsia="宋体" w:hAnsi="宋体" w:cs="宋体"/>
                <w:color w:val="000000"/>
                <w:kern w:val="0"/>
                <w:sz w:val="20"/>
                <w:szCs w:val="20"/>
              </w:rPr>
            </w:pPr>
          </w:p>
        </w:tc>
      </w:tr>
      <w:tr w:rsidR="0082464C" w14:paraId="7ABA5C29" w14:textId="77777777" w:rsidTr="00C23ABE">
        <w:tc>
          <w:tcPr>
            <w:tcW w:w="567" w:type="dxa"/>
            <w:shd w:val="clear" w:color="auto" w:fill="auto"/>
            <w:vAlign w:val="center"/>
          </w:tcPr>
          <w:p w14:paraId="3FC86F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189</w:t>
            </w:r>
          </w:p>
        </w:tc>
        <w:tc>
          <w:tcPr>
            <w:tcW w:w="567" w:type="dxa"/>
            <w:shd w:val="clear" w:color="auto" w:fill="auto"/>
            <w:vAlign w:val="center"/>
          </w:tcPr>
          <w:p w14:paraId="238D01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704BE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对跳磅、冲磅、垫磅、绕磅</w:t>
            </w:r>
            <w:r>
              <w:rPr>
                <w:rFonts w:ascii="宋体" w:eastAsia="宋体" w:hAnsi="宋体" w:cs="宋体" w:hint="eastAsia"/>
                <w:color w:val="000000"/>
                <w:kern w:val="0"/>
                <w:sz w:val="20"/>
                <w:szCs w:val="20"/>
              </w:rPr>
              <w:lastRenderedPageBreak/>
              <w:t>等方式妨碍检测、检查的行政处罚</w:t>
            </w:r>
          </w:p>
        </w:tc>
        <w:tc>
          <w:tcPr>
            <w:tcW w:w="709" w:type="dxa"/>
            <w:shd w:val="clear" w:color="auto" w:fill="auto"/>
            <w:vAlign w:val="center"/>
          </w:tcPr>
          <w:p w14:paraId="59DA162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7FA3A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47BE0B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财务审计处、自治区交通运输综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3D7D91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【地方性法规】《广西壮族自治区高速公路条例》（2022年7月28日广西壮族自治区第十三届人民代表大会常务委员会第三十二次会议通过，2022年10月1日施行）</w:t>
            </w:r>
            <w:r>
              <w:rPr>
                <w:rFonts w:ascii="宋体" w:eastAsia="宋体" w:hAnsi="宋体" w:cs="宋体" w:hint="eastAsia"/>
                <w:color w:val="000000"/>
                <w:kern w:val="0"/>
                <w:sz w:val="20"/>
                <w:szCs w:val="20"/>
              </w:rPr>
              <w:lastRenderedPageBreak/>
              <w:t>第三十三条第一款 进入高速公路的货运车辆应当接受超限超载检测、检查，不得以跳磅、冲磅、垫磅、绕磅等方式妨碍检测、检查。</w:t>
            </w:r>
            <w:r>
              <w:rPr>
                <w:rFonts w:ascii="宋体" w:eastAsia="宋体" w:hAnsi="宋体" w:cs="宋体" w:hint="eastAsia"/>
                <w:color w:val="000000"/>
                <w:kern w:val="0"/>
                <w:sz w:val="20"/>
                <w:szCs w:val="20"/>
              </w:rPr>
              <w:br/>
              <w:t xml:space="preserve">    第四十五条 违反本条例第三十三条第一款规定，以跳磅、冲磅、垫磅、绕磅等方式妨碍检测、检查的，由交通运输综合行政执法机构责令改正，处一千元以上一万元以下罚款；情节严重的，处一万元以上三万元以下罚款。</w:t>
            </w:r>
          </w:p>
        </w:tc>
        <w:tc>
          <w:tcPr>
            <w:tcW w:w="2127" w:type="dxa"/>
            <w:shd w:val="clear" w:color="auto" w:fill="auto"/>
            <w:vAlign w:val="center"/>
          </w:tcPr>
          <w:p w14:paraId="7E4AC6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w:t>
            </w:r>
            <w:r>
              <w:rPr>
                <w:rFonts w:ascii="宋体" w:eastAsia="宋体" w:hAnsi="宋体" w:cs="宋体" w:hint="eastAsia"/>
                <w:color w:val="000000"/>
                <w:kern w:val="0"/>
                <w:sz w:val="20"/>
                <w:szCs w:val="20"/>
              </w:rPr>
              <w:lastRenderedPageBreak/>
              <w:t>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9.法律法规规章文件规定的其他应履行的责任（自治区交通运输综合行政执法局）v。</w:t>
            </w:r>
          </w:p>
        </w:tc>
        <w:tc>
          <w:tcPr>
            <w:tcW w:w="5528" w:type="dxa"/>
            <w:shd w:val="clear" w:color="auto" w:fill="auto"/>
            <w:vAlign w:val="center"/>
          </w:tcPr>
          <w:p w14:paraId="6EB5B8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w:t>
            </w:r>
            <w:r>
              <w:rPr>
                <w:rFonts w:ascii="宋体" w:eastAsia="宋体" w:hAnsi="宋体" w:cs="宋体" w:hint="eastAsia"/>
                <w:color w:val="000000"/>
                <w:kern w:val="0"/>
                <w:sz w:val="20"/>
                <w:szCs w:val="20"/>
              </w:rPr>
              <w:lastRenderedPageBreak/>
              <w:t>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w:t>
            </w:r>
            <w:r>
              <w:rPr>
                <w:rFonts w:ascii="宋体" w:eastAsia="宋体" w:hAnsi="宋体" w:cs="宋体" w:hint="eastAsia"/>
                <w:color w:val="000000"/>
                <w:kern w:val="0"/>
                <w:sz w:val="20"/>
                <w:szCs w:val="20"/>
              </w:rPr>
              <w:lastRenderedPageBreak/>
              <w:t>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w:t>
            </w:r>
            <w:r>
              <w:rPr>
                <w:rFonts w:ascii="宋体" w:eastAsia="宋体" w:hAnsi="宋体" w:cs="宋体" w:hint="eastAsia"/>
                <w:color w:val="000000"/>
                <w:kern w:val="0"/>
                <w:sz w:val="20"/>
                <w:szCs w:val="20"/>
              </w:rPr>
              <w:lastRenderedPageBreak/>
              <w:t>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958F7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w:t>
            </w:r>
            <w:r>
              <w:rPr>
                <w:rFonts w:ascii="宋体" w:eastAsia="宋体" w:hAnsi="宋体" w:cs="宋体" w:hint="eastAsia"/>
                <w:color w:val="000000"/>
                <w:kern w:val="0"/>
                <w:sz w:val="20"/>
                <w:szCs w:val="20"/>
              </w:rPr>
              <w:lastRenderedPageBreak/>
              <w:t>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48569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w:t>
            </w:r>
            <w:r>
              <w:rPr>
                <w:rFonts w:ascii="宋体" w:eastAsia="宋体" w:hAnsi="宋体" w:cs="宋体" w:hint="eastAsia"/>
                <w:color w:val="000000"/>
                <w:kern w:val="0"/>
                <w:sz w:val="20"/>
                <w:szCs w:val="20"/>
              </w:rPr>
              <w:lastRenderedPageBreak/>
              <w:t>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w:t>
            </w:r>
            <w:r>
              <w:rPr>
                <w:rFonts w:ascii="宋体" w:eastAsia="宋体" w:hAnsi="宋体" w:cs="宋体" w:hint="eastAsia"/>
                <w:color w:val="000000"/>
                <w:kern w:val="0"/>
                <w:sz w:val="20"/>
                <w:szCs w:val="20"/>
              </w:rPr>
              <w:lastRenderedPageBreak/>
              <w:t>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65DE5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w:t>
            </w:r>
            <w:r>
              <w:rPr>
                <w:rFonts w:ascii="宋体" w:eastAsia="宋体" w:hAnsi="宋体" w:cs="宋体" w:hint="eastAsia"/>
                <w:color w:val="000000"/>
                <w:kern w:val="0"/>
                <w:sz w:val="20"/>
                <w:szCs w:val="20"/>
              </w:rPr>
              <w:lastRenderedPageBreak/>
              <w:t>为工作实施方案〉等6个文件的通知》中明确的免责情形。</w:t>
            </w:r>
          </w:p>
        </w:tc>
        <w:tc>
          <w:tcPr>
            <w:tcW w:w="1134" w:type="dxa"/>
            <w:shd w:val="clear" w:color="auto" w:fill="auto"/>
            <w:vAlign w:val="center"/>
          </w:tcPr>
          <w:p w14:paraId="3BA2D191" w14:textId="77777777" w:rsidR="00334251" w:rsidRDefault="00334251" w:rsidP="0082464C">
            <w:pPr>
              <w:widowControl/>
              <w:rPr>
                <w:rFonts w:ascii="宋体" w:eastAsia="宋体" w:hAnsi="宋体" w:cs="宋体"/>
                <w:color w:val="000000"/>
                <w:kern w:val="0"/>
                <w:sz w:val="20"/>
                <w:szCs w:val="20"/>
              </w:rPr>
            </w:pPr>
          </w:p>
        </w:tc>
      </w:tr>
      <w:tr w:rsidR="0082464C" w14:paraId="5D9E0BBD" w14:textId="77777777" w:rsidTr="00C23ABE">
        <w:tc>
          <w:tcPr>
            <w:tcW w:w="567" w:type="dxa"/>
            <w:shd w:val="clear" w:color="auto" w:fill="auto"/>
            <w:vAlign w:val="center"/>
          </w:tcPr>
          <w:p w14:paraId="1FA4C7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190</w:t>
            </w:r>
          </w:p>
        </w:tc>
        <w:tc>
          <w:tcPr>
            <w:tcW w:w="567" w:type="dxa"/>
            <w:shd w:val="clear" w:color="auto" w:fill="auto"/>
            <w:vAlign w:val="center"/>
          </w:tcPr>
          <w:p w14:paraId="223782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4AF8A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对铁轮车、履带车和其他可能损害路面的机具擅自在公路上行驶行为的行政处罚</w:t>
            </w:r>
          </w:p>
        </w:tc>
        <w:tc>
          <w:tcPr>
            <w:tcW w:w="709" w:type="dxa"/>
            <w:shd w:val="clear" w:color="auto" w:fill="auto"/>
            <w:vAlign w:val="center"/>
          </w:tcPr>
          <w:p w14:paraId="5F2E6A6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9341E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3B2AA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09B8ED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第四十八条  铁轮车、履带车和其他可能损害公路路面的机具，不得在公路上行驶。农业机械因当地田间作业需要在公路上短距离行驶或者军用车辆执行任务需要在公路上行驶的，可以不受前款限制，但是应当采取安全保护措施。对公路造成损坏的，应当按照损坏程度给予补偿。</w:t>
            </w:r>
            <w:r>
              <w:rPr>
                <w:rFonts w:ascii="宋体" w:eastAsia="宋体" w:hAnsi="宋体" w:cs="宋体" w:hint="eastAsia"/>
                <w:color w:val="000000"/>
                <w:kern w:val="0"/>
                <w:sz w:val="20"/>
                <w:szCs w:val="20"/>
              </w:rPr>
              <w:br/>
              <w:t xml:space="preserve">     第七十六条第（四）项  有下列违法行为之一的，由交通主管部门责令停止违法行为，可以处三万元以下的罚款：（四）</w:t>
            </w:r>
            <w:r>
              <w:rPr>
                <w:rFonts w:ascii="宋体" w:eastAsia="宋体" w:hAnsi="宋体" w:cs="宋体" w:hint="eastAsia"/>
                <w:color w:val="000000"/>
                <w:kern w:val="0"/>
                <w:sz w:val="20"/>
                <w:szCs w:val="20"/>
              </w:rPr>
              <w:lastRenderedPageBreak/>
              <w:t>违反本法第四十八条规定，铁轮车、履带车和其他可能损害路面的机具擅自在公路上行驶的。</w:t>
            </w:r>
            <w:r>
              <w:rPr>
                <w:rFonts w:ascii="宋体" w:eastAsia="宋体" w:hAnsi="宋体" w:cs="宋体" w:hint="eastAsia"/>
                <w:color w:val="000000"/>
                <w:kern w:val="0"/>
                <w:sz w:val="20"/>
                <w:szCs w:val="20"/>
              </w:rPr>
              <w:br/>
              <w:t>2.【地方性法规】 《广西壮族自治区农村公路条例》（2021年3月26日广西壮族自治区第十三届人民代表大会常务委员会第二十二次会议通过，自2021年5月1日施行）第四十三条第（四）项 在村道及其用地范围内禁止下列行为：（四）铁轮车、履带车和其他可能损害路面的机具在村道上行驶；</w:t>
            </w:r>
            <w:r>
              <w:rPr>
                <w:rFonts w:ascii="宋体" w:eastAsia="宋体" w:hAnsi="宋体" w:cs="宋体" w:hint="eastAsia"/>
                <w:color w:val="000000"/>
                <w:kern w:val="0"/>
                <w:sz w:val="20"/>
                <w:szCs w:val="20"/>
              </w:rPr>
              <w:br/>
              <w:t xml:space="preserve">    第五十二条第（四）项 违反本条例第四十三条规定，有下列情形之一的，由县级人民政府交通运输主管部门或者承担市辖区交通运输综合行政执法职能的机构予以处理，造成村道及其附属设施损坏的，依法承担赔偿责任：（四）违反第四项规定，铁轮车、履带车和其他可能损害路面的机具在村道上行驶的，可以处五千元以下罚款；造成村道损坏的，责令恢复原状，可以处五千元以上二万元以下罚款。</w:t>
            </w:r>
          </w:p>
        </w:tc>
        <w:tc>
          <w:tcPr>
            <w:tcW w:w="2127" w:type="dxa"/>
            <w:shd w:val="clear" w:color="auto" w:fill="auto"/>
            <w:vAlign w:val="center"/>
          </w:tcPr>
          <w:p w14:paraId="41CED9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w:t>
            </w:r>
            <w:r>
              <w:rPr>
                <w:rFonts w:ascii="宋体" w:eastAsia="宋体" w:hAnsi="宋体" w:cs="宋体" w:hint="eastAsia"/>
                <w:color w:val="000000"/>
                <w:kern w:val="0"/>
                <w:sz w:val="20"/>
                <w:szCs w:val="20"/>
              </w:rPr>
              <w:lastRenderedPageBreak/>
              <w:t>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0677F2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w:t>
            </w:r>
            <w:r>
              <w:rPr>
                <w:rFonts w:ascii="宋体" w:eastAsia="宋体" w:hAnsi="宋体" w:cs="宋体" w:hint="eastAsia"/>
                <w:color w:val="000000"/>
                <w:kern w:val="0"/>
                <w:sz w:val="20"/>
                <w:szCs w:val="20"/>
              </w:rPr>
              <w:lastRenderedPageBreak/>
              <w:t>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w:t>
            </w:r>
            <w:r>
              <w:rPr>
                <w:rFonts w:ascii="宋体" w:eastAsia="宋体" w:hAnsi="宋体" w:cs="宋体" w:hint="eastAsia"/>
                <w:color w:val="000000"/>
                <w:kern w:val="0"/>
                <w:sz w:val="20"/>
                <w:szCs w:val="20"/>
              </w:rPr>
              <w:lastRenderedPageBreak/>
              <w:t>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2C5E5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w:t>
            </w:r>
            <w:r>
              <w:rPr>
                <w:rFonts w:ascii="宋体" w:eastAsia="宋体" w:hAnsi="宋体" w:cs="宋体" w:hint="eastAsia"/>
                <w:color w:val="000000"/>
                <w:kern w:val="0"/>
                <w:sz w:val="20"/>
                <w:szCs w:val="20"/>
              </w:rPr>
              <w:lastRenderedPageBreak/>
              <w:t>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B31D4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w:t>
            </w:r>
            <w:r>
              <w:rPr>
                <w:rFonts w:ascii="宋体" w:eastAsia="宋体" w:hAnsi="宋体" w:cs="宋体" w:hint="eastAsia"/>
                <w:color w:val="000000"/>
                <w:kern w:val="0"/>
                <w:sz w:val="20"/>
                <w:szCs w:val="20"/>
              </w:rPr>
              <w:lastRenderedPageBreak/>
              <w:t>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2148B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885EBB3" w14:textId="77777777" w:rsidR="00334251" w:rsidRDefault="00334251" w:rsidP="0082464C">
            <w:pPr>
              <w:widowControl/>
              <w:rPr>
                <w:rFonts w:ascii="宋体" w:eastAsia="宋体" w:hAnsi="宋体" w:cs="宋体"/>
                <w:color w:val="000000"/>
                <w:kern w:val="0"/>
                <w:sz w:val="20"/>
                <w:szCs w:val="20"/>
              </w:rPr>
            </w:pPr>
          </w:p>
        </w:tc>
      </w:tr>
      <w:tr w:rsidR="0082464C" w14:paraId="4AA5D7E4" w14:textId="77777777" w:rsidTr="00C23ABE">
        <w:tc>
          <w:tcPr>
            <w:tcW w:w="567" w:type="dxa"/>
            <w:shd w:val="clear" w:color="auto" w:fill="auto"/>
            <w:vAlign w:val="center"/>
          </w:tcPr>
          <w:p w14:paraId="327E54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191</w:t>
            </w:r>
          </w:p>
        </w:tc>
        <w:tc>
          <w:tcPr>
            <w:tcW w:w="567" w:type="dxa"/>
            <w:shd w:val="clear" w:color="auto" w:fill="auto"/>
            <w:vAlign w:val="center"/>
          </w:tcPr>
          <w:p w14:paraId="7E37D0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AF443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对通航建筑物运行</w:t>
            </w:r>
            <w:r>
              <w:rPr>
                <w:rFonts w:ascii="宋体" w:eastAsia="宋体" w:hAnsi="宋体" w:cs="宋体" w:hint="eastAsia"/>
                <w:color w:val="000000"/>
                <w:kern w:val="0"/>
                <w:sz w:val="20"/>
                <w:szCs w:val="20"/>
              </w:rPr>
              <w:lastRenderedPageBreak/>
              <w:t>单位未按规定编制运行方案等行为的行政处罚</w:t>
            </w:r>
          </w:p>
        </w:tc>
        <w:tc>
          <w:tcPr>
            <w:tcW w:w="709" w:type="dxa"/>
            <w:shd w:val="clear" w:color="auto" w:fill="auto"/>
            <w:vAlign w:val="center"/>
          </w:tcPr>
          <w:p w14:paraId="406AB16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003DD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70F319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2B174D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1.【法律】《中华人民共和国航道法》（2014年12月28日第十二届全国人民代表大会常务委员会</w:t>
            </w:r>
            <w:r>
              <w:rPr>
                <w:rFonts w:ascii="宋体" w:eastAsia="宋体" w:hAnsi="宋体" w:cs="宋体" w:hint="eastAsia"/>
                <w:color w:val="000000"/>
                <w:kern w:val="0"/>
                <w:sz w:val="20"/>
                <w:szCs w:val="20"/>
              </w:rPr>
              <w:lastRenderedPageBreak/>
              <w:t>第十二次会议通过，自2015年3月1日起施行，根据2016年7月2日第十二届全国人民代表大会常务委员会第二十一次会议修正）第二十五条第四款  通航建筑物的运行应当适应船舶通行需要，运行方案应当经负责航道管理的部门同意并公布。通航建筑物的建设单位或者管理单位应当按照规定维护保养通航建筑物，保持其正常运行。</w:t>
            </w:r>
            <w:r>
              <w:rPr>
                <w:rFonts w:ascii="宋体" w:eastAsia="宋体" w:hAnsi="宋体" w:cs="宋体" w:hint="eastAsia"/>
                <w:color w:val="000000"/>
                <w:kern w:val="0"/>
                <w:sz w:val="20"/>
                <w:szCs w:val="20"/>
              </w:rPr>
              <w:br/>
              <w:t xml:space="preserve">    第四十二条第（五）项  违反本法规定，有下列行为之一的，由负责航道管理的部门责令改正，对单位处五万元以下罚款，对个人处二千元以下罚款；造成损失的，依法承担赔偿责任：（五）其他危害航道通航安全的行为。</w:t>
            </w:r>
            <w:r>
              <w:rPr>
                <w:rFonts w:ascii="宋体" w:eastAsia="宋体" w:hAnsi="宋体" w:cs="宋体" w:hint="eastAsia"/>
                <w:color w:val="000000"/>
                <w:kern w:val="0"/>
                <w:sz w:val="20"/>
                <w:szCs w:val="20"/>
              </w:rPr>
              <w:br/>
              <w:t>2.【部门规章】《通航建筑物运行管理办法》（交通运输部令2019第6号公布，自2019年4月1日起施行）第三十七条  运行单位有下列行为之一的，由负责航道管理的部门责令限期改正；逾期未改正的，处1万元以上3万元以下的罚款：（一）未按照本办法规定编制运行方案的；（二）未经负责航道管理的部门同意，对运行方案中的运行条件、开放时间、调度规则、养护停航安排等内容</w:t>
            </w:r>
            <w:r>
              <w:rPr>
                <w:rFonts w:ascii="宋体" w:eastAsia="宋体" w:hAnsi="宋体" w:cs="宋体" w:hint="eastAsia"/>
                <w:color w:val="000000"/>
                <w:kern w:val="0"/>
                <w:sz w:val="20"/>
                <w:szCs w:val="20"/>
              </w:rPr>
              <w:lastRenderedPageBreak/>
              <w:t xml:space="preserve">进行调整的；（三）未按照运行方案开放通航建筑物的；（四）未按照调度规则进行船舶调度或者无正当理由调整船舶过闸次序的；（五）未及时开展养护，造成通航建筑物停止运行或者不能正常运行的；（六）养护停航时间超出养护停航安排规定时限且未重新报批的。  </w:t>
            </w:r>
          </w:p>
        </w:tc>
        <w:tc>
          <w:tcPr>
            <w:tcW w:w="2127" w:type="dxa"/>
            <w:shd w:val="clear" w:color="auto" w:fill="auto"/>
            <w:vAlign w:val="center"/>
          </w:tcPr>
          <w:p w14:paraId="2DF63B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w:t>
            </w:r>
            <w:r>
              <w:rPr>
                <w:rFonts w:ascii="宋体" w:eastAsia="宋体" w:hAnsi="宋体" w:cs="宋体" w:hint="eastAsia"/>
                <w:color w:val="000000"/>
                <w:kern w:val="0"/>
                <w:sz w:val="20"/>
                <w:szCs w:val="20"/>
              </w:rPr>
              <w:lastRenderedPageBreak/>
              <w:t>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w:t>
            </w:r>
            <w:r>
              <w:rPr>
                <w:rFonts w:ascii="宋体" w:eastAsia="宋体" w:hAnsi="宋体" w:cs="宋体" w:hint="eastAsia"/>
                <w:color w:val="000000"/>
                <w:kern w:val="0"/>
                <w:sz w:val="20"/>
                <w:szCs w:val="20"/>
              </w:rPr>
              <w:lastRenderedPageBreak/>
              <w:t>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18495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w:t>
            </w:r>
            <w:r>
              <w:rPr>
                <w:rFonts w:ascii="宋体" w:eastAsia="宋体" w:hAnsi="宋体" w:cs="宋体" w:hint="eastAsia"/>
                <w:color w:val="000000"/>
                <w:kern w:val="0"/>
                <w:sz w:val="20"/>
                <w:szCs w:val="20"/>
              </w:rPr>
              <w:lastRenderedPageBreak/>
              <w:t>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w:t>
            </w:r>
            <w:r>
              <w:rPr>
                <w:rFonts w:ascii="宋体" w:eastAsia="宋体" w:hAnsi="宋体" w:cs="宋体" w:hint="eastAsia"/>
                <w:color w:val="000000"/>
                <w:kern w:val="0"/>
                <w:sz w:val="20"/>
                <w:szCs w:val="20"/>
              </w:rPr>
              <w:lastRenderedPageBreak/>
              <w:t>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w:t>
            </w:r>
            <w:r>
              <w:rPr>
                <w:rFonts w:ascii="宋体" w:eastAsia="宋体" w:hAnsi="宋体" w:cs="宋体" w:hint="eastAsia"/>
                <w:color w:val="000000"/>
                <w:kern w:val="0"/>
                <w:sz w:val="20"/>
                <w:szCs w:val="20"/>
              </w:rPr>
              <w:lastRenderedPageBreak/>
              <w:t>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C9235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7D838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w:t>
            </w:r>
            <w:r>
              <w:rPr>
                <w:rFonts w:ascii="宋体" w:eastAsia="宋体" w:hAnsi="宋体" w:cs="宋体" w:hint="eastAsia"/>
                <w:color w:val="000000"/>
                <w:kern w:val="0"/>
                <w:sz w:val="20"/>
                <w:szCs w:val="20"/>
              </w:rPr>
              <w:lastRenderedPageBreak/>
              <w:t>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w:t>
            </w:r>
            <w:r>
              <w:rPr>
                <w:rFonts w:ascii="宋体" w:eastAsia="宋体" w:hAnsi="宋体" w:cs="宋体" w:hint="eastAsia"/>
                <w:color w:val="000000"/>
                <w:kern w:val="0"/>
                <w:sz w:val="20"/>
                <w:szCs w:val="20"/>
              </w:rPr>
              <w:lastRenderedPageBreak/>
              <w:t>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w:t>
            </w:r>
            <w:r>
              <w:rPr>
                <w:rFonts w:ascii="宋体" w:eastAsia="宋体" w:hAnsi="宋体" w:cs="宋体" w:hint="eastAsia"/>
                <w:color w:val="000000"/>
                <w:kern w:val="0"/>
                <w:sz w:val="20"/>
                <w:szCs w:val="20"/>
              </w:rPr>
              <w:lastRenderedPageBreak/>
              <w:t>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A6D71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30444876" w14:textId="77777777" w:rsidR="00334251" w:rsidRDefault="00334251" w:rsidP="0082464C">
            <w:pPr>
              <w:widowControl/>
              <w:rPr>
                <w:rFonts w:ascii="宋体" w:eastAsia="宋体" w:hAnsi="宋体" w:cs="宋体"/>
                <w:color w:val="000000"/>
                <w:kern w:val="0"/>
                <w:sz w:val="20"/>
                <w:szCs w:val="20"/>
              </w:rPr>
            </w:pPr>
          </w:p>
        </w:tc>
      </w:tr>
      <w:tr w:rsidR="0082464C" w14:paraId="425AEEFD" w14:textId="77777777" w:rsidTr="00C23ABE">
        <w:tc>
          <w:tcPr>
            <w:tcW w:w="567" w:type="dxa"/>
            <w:shd w:val="clear" w:color="auto" w:fill="auto"/>
            <w:vAlign w:val="center"/>
          </w:tcPr>
          <w:p w14:paraId="7EB078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192</w:t>
            </w:r>
          </w:p>
        </w:tc>
        <w:tc>
          <w:tcPr>
            <w:tcW w:w="567" w:type="dxa"/>
            <w:shd w:val="clear" w:color="auto" w:fill="auto"/>
            <w:vAlign w:val="center"/>
          </w:tcPr>
          <w:p w14:paraId="167A0C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A876F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对外国国际船舶运输经营者经营中国港口之间的船舶运输业务，或者利用租用的中国籍船舶和舱位以及用</w:t>
            </w:r>
            <w:r>
              <w:rPr>
                <w:rFonts w:ascii="宋体" w:eastAsia="宋体" w:hAnsi="宋体" w:cs="宋体" w:hint="eastAsia"/>
                <w:color w:val="000000"/>
                <w:kern w:val="0"/>
                <w:sz w:val="20"/>
                <w:szCs w:val="20"/>
              </w:rPr>
              <w:lastRenderedPageBreak/>
              <w:t>互换舱位等方式经营中国港口之间的船舶运输业务的行政处罚</w:t>
            </w:r>
          </w:p>
        </w:tc>
        <w:tc>
          <w:tcPr>
            <w:tcW w:w="709" w:type="dxa"/>
            <w:shd w:val="clear" w:color="auto" w:fill="auto"/>
            <w:vAlign w:val="center"/>
          </w:tcPr>
          <w:p w14:paraId="2B896E7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8DAC4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391D7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484D8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【行政法规】《中华人民共和国国际海运条例》（2001年12月5日国务院第49次常务会议通过,2001年12月11日国务院令第335号公布,自2002年1月1日起施行。2023年7月20日第四次修订）第三十三条  外国国际船舶运输经营者经营中国港口之间的船舶运输业务，或者利用租用的中国籍船舶和舱位以及用互换舱位等方式经营中国港口之间的船舶运输业务的，由国务院交通主管部门或者其授权的地方人民政府交通主管部门责令停止经营；有违法所得的，没收违法所得；违法所得50万元以上的，处违法所得2倍以上5倍以下的罚款；没有违</w:t>
            </w:r>
            <w:r>
              <w:rPr>
                <w:rFonts w:ascii="宋体" w:eastAsia="宋体" w:hAnsi="宋体" w:cs="宋体" w:hint="eastAsia"/>
                <w:color w:val="000000"/>
                <w:kern w:val="0"/>
                <w:sz w:val="20"/>
                <w:szCs w:val="20"/>
              </w:rPr>
              <w:lastRenderedPageBreak/>
              <w:t>法所得或者违法所得不足50万元的，处20万元以上100万元以下的罚款。拒不停止经营的，拒绝进港；情节严重的，撤销其国际班轮运输经营资格。</w:t>
            </w:r>
          </w:p>
        </w:tc>
        <w:tc>
          <w:tcPr>
            <w:tcW w:w="2127" w:type="dxa"/>
            <w:shd w:val="clear" w:color="auto" w:fill="auto"/>
            <w:vAlign w:val="center"/>
          </w:tcPr>
          <w:p w14:paraId="0F51F9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w:t>
            </w:r>
            <w:r>
              <w:rPr>
                <w:rFonts w:ascii="宋体" w:eastAsia="宋体" w:hAnsi="宋体" w:cs="宋体" w:hint="eastAsia"/>
                <w:color w:val="000000"/>
                <w:kern w:val="0"/>
                <w:sz w:val="20"/>
                <w:szCs w:val="20"/>
              </w:rPr>
              <w:lastRenderedPageBreak/>
              <w:t>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9.法律法规规章文件规定的其他应履行的责任（自治区交通运输综合行政执法局）。</w:t>
            </w:r>
          </w:p>
        </w:tc>
        <w:tc>
          <w:tcPr>
            <w:tcW w:w="5528" w:type="dxa"/>
            <w:shd w:val="clear" w:color="auto" w:fill="auto"/>
            <w:vAlign w:val="center"/>
          </w:tcPr>
          <w:p w14:paraId="0E07A1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w:t>
            </w:r>
            <w:r>
              <w:rPr>
                <w:rFonts w:ascii="宋体" w:eastAsia="宋体" w:hAnsi="宋体" w:cs="宋体" w:hint="eastAsia"/>
                <w:color w:val="000000"/>
                <w:kern w:val="0"/>
                <w:sz w:val="20"/>
                <w:szCs w:val="20"/>
              </w:rPr>
              <w:lastRenderedPageBreak/>
              <w:t>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w:t>
            </w:r>
            <w:r>
              <w:rPr>
                <w:rFonts w:ascii="宋体" w:eastAsia="宋体" w:hAnsi="宋体" w:cs="宋体" w:hint="eastAsia"/>
                <w:color w:val="000000"/>
                <w:kern w:val="0"/>
                <w:sz w:val="20"/>
                <w:szCs w:val="20"/>
              </w:rPr>
              <w:lastRenderedPageBreak/>
              <w:t>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C0542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w:t>
            </w:r>
            <w:r>
              <w:rPr>
                <w:rFonts w:ascii="宋体" w:eastAsia="宋体" w:hAnsi="宋体" w:cs="宋体" w:hint="eastAsia"/>
                <w:color w:val="000000"/>
                <w:kern w:val="0"/>
                <w:sz w:val="20"/>
                <w:szCs w:val="20"/>
              </w:rPr>
              <w:lastRenderedPageBreak/>
              <w:t>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A6C82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w:t>
            </w:r>
            <w:r>
              <w:rPr>
                <w:rFonts w:ascii="宋体" w:eastAsia="宋体" w:hAnsi="宋体" w:cs="宋体" w:hint="eastAsia"/>
                <w:color w:val="000000"/>
                <w:kern w:val="0"/>
                <w:sz w:val="20"/>
                <w:szCs w:val="20"/>
              </w:rPr>
              <w:lastRenderedPageBreak/>
              <w:t>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w:t>
            </w:r>
            <w:r>
              <w:rPr>
                <w:rFonts w:ascii="宋体" w:eastAsia="宋体" w:hAnsi="宋体" w:cs="宋体" w:hint="eastAsia"/>
                <w:color w:val="000000"/>
                <w:kern w:val="0"/>
                <w:sz w:val="20"/>
                <w:szCs w:val="20"/>
              </w:rPr>
              <w:lastRenderedPageBreak/>
              <w:t>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6DEEC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FCDAF3B" w14:textId="77777777" w:rsidR="00334251" w:rsidRDefault="00334251" w:rsidP="0082464C">
            <w:pPr>
              <w:widowControl/>
              <w:rPr>
                <w:rFonts w:ascii="宋体" w:eastAsia="宋体" w:hAnsi="宋体" w:cs="宋体"/>
                <w:color w:val="000000"/>
                <w:kern w:val="0"/>
                <w:sz w:val="20"/>
                <w:szCs w:val="20"/>
              </w:rPr>
            </w:pPr>
          </w:p>
        </w:tc>
      </w:tr>
      <w:tr w:rsidR="0082464C" w14:paraId="5741FEA5" w14:textId="77777777" w:rsidTr="00C23ABE">
        <w:tc>
          <w:tcPr>
            <w:tcW w:w="567" w:type="dxa"/>
            <w:shd w:val="clear" w:color="auto" w:fill="auto"/>
            <w:vAlign w:val="center"/>
          </w:tcPr>
          <w:p w14:paraId="41E1EF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193</w:t>
            </w:r>
          </w:p>
        </w:tc>
        <w:tc>
          <w:tcPr>
            <w:tcW w:w="567" w:type="dxa"/>
            <w:shd w:val="clear" w:color="auto" w:fill="auto"/>
            <w:vAlign w:val="center"/>
          </w:tcPr>
          <w:p w14:paraId="67054A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3795F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对危害航道通航安全行为的行政处罚</w:t>
            </w:r>
          </w:p>
        </w:tc>
        <w:tc>
          <w:tcPr>
            <w:tcW w:w="709" w:type="dxa"/>
            <w:shd w:val="clear" w:color="auto" w:fill="auto"/>
            <w:vAlign w:val="center"/>
          </w:tcPr>
          <w:p w14:paraId="46A8F03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65CA7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19E9F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A53A6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第四十二条  违反本法规定，有下列行为之一的，由负责航道管理的部门责令改正，对单位处五万元以下罚款，对个人处二千元以下罚款；造成损失的，依法承担赔偿责任：（一）在航道内设置渔具或者水产养殖设施的；（二）在航道和航道保护范围内倾倒砂石、泥土、垃圾以及其他废弃物的；（三）在通航建筑物及其引航道和船舶调度区内从事货物装卸、水上加油、船舶维修、捕鱼等，影响通航建筑物正常运行的；（四）危害航道设施安全的；（五）其他危害航道通航安全的行为。</w:t>
            </w:r>
          </w:p>
        </w:tc>
        <w:tc>
          <w:tcPr>
            <w:tcW w:w="2127" w:type="dxa"/>
            <w:shd w:val="clear" w:color="auto" w:fill="auto"/>
            <w:vAlign w:val="center"/>
          </w:tcPr>
          <w:p w14:paraId="37584B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12CFE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w:t>
            </w:r>
            <w:r>
              <w:rPr>
                <w:rFonts w:ascii="宋体" w:eastAsia="宋体" w:hAnsi="宋体" w:cs="宋体" w:hint="eastAsia"/>
                <w:color w:val="000000"/>
                <w:kern w:val="0"/>
                <w:sz w:val="20"/>
                <w:szCs w:val="20"/>
              </w:rPr>
              <w:lastRenderedPageBreak/>
              <w:t>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w:t>
            </w:r>
            <w:r>
              <w:rPr>
                <w:rFonts w:ascii="宋体" w:eastAsia="宋体" w:hAnsi="宋体" w:cs="宋体" w:hint="eastAsia"/>
                <w:color w:val="000000"/>
                <w:kern w:val="0"/>
                <w:sz w:val="20"/>
                <w:szCs w:val="20"/>
              </w:rPr>
              <w:lastRenderedPageBreak/>
              <w:t>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6B243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w:t>
            </w:r>
            <w:r>
              <w:rPr>
                <w:rFonts w:ascii="宋体" w:eastAsia="宋体" w:hAnsi="宋体" w:cs="宋体" w:hint="eastAsia"/>
                <w:color w:val="000000"/>
                <w:kern w:val="0"/>
                <w:sz w:val="20"/>
                <w:szCs w:val="20"/>
              </w:rPr>
              <w:lastRenderedPageBreak/>
              <w:t>为依法追究相应责任（机关党委）。</w:t>
            </w:r>
          </w:p>
        </w:tc>
        <w:tc>
          <w:tcPr>
            <w:tcW w:w="2835" w:type="dxa"/>
            <w:shd w:val="clear" w:color="auto" w:fill="auto"/>
            <w:vAlign w:val="center"/>
          </w:tcPr>
          <w:p w14:paraId="04A0AA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w:t>
            </w:r>
            <w:r>
              <w:rPr>
                <w:rFonts w:ascii="宋体" w:eastAsia="宋体" w:hAnsi="宋体" w:cs="宋体" w:hint="eastAsia"/>
                <w:color w:val="000000"/>
                <w:kern w:val="0"/>
                <w:sz w:val="20"/>
                <w:szCs w:val="20"/>
              </w:rPr>
              <w:lastRenderedPageBreak/>
              <w:t>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864F2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829408B" w14:textId="77777777" w:rsidR="00334251" w:rsidRDefault="00334251" w:rsidP="0082464C">
            <w:pPr>
              <w:widowControl/>
              <w:rPr>
                <w:rFonts w:ascii="宋体" w:eastAsia="宋体" w:hAnsi="宋体" w:cs="宋体"/>
                <w:color w:val="000000"/>
                <w:kern w:val="0"/>
                <w:sz w:val="20"/>
                <w:szCs w:val="20"/>
              </w:rPr>
            </w:pPr>
          </w:p>
        </w:tc>
      </w:tr>
      <w:tr w:rsidR="0082464C" w14:paraId="5E4586C1" w14:textId="77777777" w:rsidTr="00C23ABE">
        <w:tc>
          <w:tcPr>
            <w:tcW w:w="567" w:type="dxa"/>
            <w:shd w:val="clear" w:color="auto" w:fill="auto"/>
            <w:vAlign w:val="center"/>
          </w:tcPr>
          <w:p w14:paraId="4B2C9F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194</w:t>
            </w:r>
          </w:p>
        </w:tc>
        <w:tc>
          <w:tcPr>
            <w:tcW w:w="567" w:type="dxa"/>
            <w:shd w:val="clear" w:color="auto" w:fill="auto"/>
            <w:vAlign w:val="center"/>
          </w:tcPr>
          <w:p w14:paraId="5DF7C4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CDCB8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对危险货物港口建设项目安全设施未经验收合格，擅自从事危险货物港口作业行为的行</w:t>
            </w:r>
            <w:r>
              <w:rPr>
                <w:rFonts w:ascii="宋体" w:eastAsia="宋体" w:hAnsi="宋体" w:cs="宋体" w:hint="eastAsia"/>
                <w:color w:val="000000"/>
                <w:kern w:val="0"/>
                <w:sz w:val="20"/>
                <w:szCs w:val="20"/>
              </w:rPr>
              <w:lastRenderedPageBreak/>
              <w:t>政处罚</w:t>
            </w:r>
          </w:p>
        </w:tc>
        <w:tc>
          <w:tcPr>
            <w:tcW w:w="709" w:type="dxa"/>
            <w:shd w:val="clear" w:color="auto" w:fill="auto"/>
            <w:vAlign w:val="center"/>
          </w:tcPr>
          <w:p w14:paraId="1BB884A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072A4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AE7D2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6181B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1.【法律】《中华人民共和国安全生产法》（2021年6月10日中华人民共和国主席令第88号公布，自2021年9月1日起施行）第九十八条第（四）项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w:t>
            </w:r>
            <w:r>
              <w:rPr>
                <w:rFonts w:ascii="宋体" w:eastAsia="宋体" w:hAnsi="宋体" w:cs="宋体" w:hint="eastAsia"/>
                <w:color w:val="000000"/>
                <w:kern w:val="0"/>
                <w:sz w:val="20"/>
                <w:szCs w:val="20"/>
              </w:rPr>
              <w:lastRenderedPageBreak/>
              <w:t>以上十万元以下的罚款；构成犯罪的，依照刑法有关规定追究刑事责任：（四）矿山、金属冶炼建设项目或者用于生产、储存、装卸危险物品的建设项目竣工投入生产或者使用前，安全设施未经验收合格的。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根据交通运输部令2023年第8号第二次修正）第七十二条第（四）项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四）安全设施未经验收合格，擅自从事危险货物港口作业的。”</w:t>
            </w:r>
          </w:p>
        </w:tc>
        <w:tc>
          <w:tcPr>
            <w:tcW w:w="2127" w:type="dxa"/>
            <w:shd w:val="clear" w:color="auto" w:fill="auto"/>
            <w:vAlign w:val="center"/>
          </w:tcPr>
          <w:p w14:paraId="6A0CC7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w:t>
            </w:r>
            <w:r>
              <w:rPr>
                <w:rFonts w:ascii="宋体" w:eastAsia="宋体" w:hAnsi="宋体" w:cs="宋体" w:hint="eastAsia"/>
                <w:color w:val="000000"/>
                <w:kern w:val="0"/>
                <w:sz w:val="20"/>
                <w:szCs w:val="20"/>
              </w:rPr>
              <w:lastRenderedPageBreak/>
              <w:t>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7.执行责任（自治区交通运输综合行政执法局）（自治区交通运输综合行政执法局）：依照生效的行政处罚责任，监督当事人履行，当事人不履行的申请法院强制执行，构成犯</w:t>
            </w:r>
            <w:r>
              <w:rPr>
                <w:rFonts w:ascii="宋体" w:eastAsia="宋体" w:hAnsi="宋体" w:cs="宋体" w:hint="eastAsia"/>
                <w:color w:val="000000"/>
                <w:kern w:val="0"/>
                <w:sz w:val="20"/>
                <w:szCs w:val="20"/>
              </w:rPr>
              <w:lastRenderedPageBreak/>
              <w:t>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8F9A9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w:t>
            </w:r>
            <w:r>
              <w:rPr>
                <w:rFonts w:ascii="宋体" w:eastAsia="宋体" w:hAnsi="宋体" w:cs="宋体" w:hint="eastAsia"/>
                <w:color w:val="000000"/>
                <w:kern w:val="0"/>
                <w:sz w:val="20"/>
                <w:szCs w:val="20"/>
              </w:rPr>
              <w:lastRenderedPageBreak/>
              <w:t>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w:t>
            </w:r>
            <w:r>
              <w:rPr>
                <w:rFonts w:ascii="宋体" w:eastAsia="宋体" w:hAnsi="宋体" w:cs="宋体" w:hint="eastAsia"/>
                <w:color w:val="000000"/>
                <w:kern w:val="0"/>
                <w:sz w:val="20"/>
                <w:szCs w:val="20"/>
              </w:rPr>
              <w:lastRenderedPageBreak/>
              <w:t>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w:t>
            </w:r>
            <w:r>
              <w:rPr>
                <w:rFonts w:ascii="宋体" w:eastAsia="宋体" w:hAnsi="宋体" w:cs="宋体" w:hint="eastAsia"/>
                <w:color w:val="000000"/>
                <w:kern w:val="0"/>
                <w:sz w:val="20"/>
                <w:szCs w:val="20"/>
              </w:rPr>
              <w:lastRenderedPageBreak/>
              <w:t>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B620C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823A3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w:t>
            </w:r>
            <w:r>
              <w:rPr>
                <w:rFonts w:ascii="宋体" w:eastAsia="宋体" w:hAnsi="宋体" w:cs="宋体" w:hint="eastAsia"/>
                <w:color w:val="000000"/>
                <w:kern w:val="0"/>
                <w:sz w:val="20"/>
                <w:szCs w:val="20"/>
              </w:rPr>
              <w:lastRenderedPageBreak/>
              <w:t>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58CAE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9FB78E3" w14:textId="77777777" w:rsidR="00334251" w:rsidRDefault="00334251" w:rsidP="0082464C">
            <w:pPr>
              <w:widowControl/>
              <w:rPr>
                <w:rFonts w:ascii="宋体" w:eastAsia="宋体" w:hAnsi="宋体" w:cs="宋体"/>
                <w:color w:val="000000"/>
                <w:kern w:val="0"/>
                <w:sz w:val="20"/>
                <w:szCs w:val="20"/>
              </w:rPr>
            </w:pPr>
          </w:p>
        </w:tc>
      </w:tr>
      <w:tr w:rsidR="0082464C" w14:paraId="57F112BD" w14:textId="77777777" w:rsidTr="00C23ABE">
        <w:tc>
          <w:tcPr>
            <w:tcW w:w="567" w:type="dxa"/>
            <w:shd w:val="clear" w:color="auto" w:fill="auto"/>
            <w:vAlign w:val="center"/>
          </w:tcPr>
          <w:p w14:paraId="0B5DEE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195</w:t>
            </w:r>
          </w:p>
        </w:tc>
        <w:tc>
          <w:tcPr>
            <w:tcW w:w="567" w:type="dxa"/>
            <w:shd w:val="clear" w:color="auto" w:fill="auto"/>
            <w:vAlign w:val="center"/>
          </w:tcPr>
          <w:p w14:paraId="79878A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432A6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对危险货物港口建设项目没有安全设施设计或者安全设施设计未按照规定报经港口管理部门审查同意行为的行政处罚</w:t>
            </w:r>
          </w:p>
        </w:tc>
        <w:tc>
          <w:tcPr>
            <w:tcW w:w="709" w:type="dxa"/>
            <w:shd w:val="clear" w:color="auto" w:fill="auto"/>
            <w:vAlign w:val="center"/>
          </w:tcPr>
          <w:p w14:paraId="7225B25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93722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67E02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8E0D4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1.【法律】《中华人民共和国安全生产法》（2021年6月10日中华人民共和国主席令第88号公布，自2021年9月1日起施行）第九十八条第（二）项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构成犯罪的，依照刑法有关规定追究刑事责任：（二）矿山、金属冶炼建设项目或者用于生产、储存、装卸危险物品的建设项目没有安全设施设计或者安全设施设计未按照规定报经有关部门审查同意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根据交通运输部令2023年第8号第二次修正）第七十二条第（二）项 危险货物港口建设项目有下列行为</w:t>
            </w:r>
            <w:r>
              <w:rPr>
                <w:rFonts w:ascii="宋体" w:eastAsia="宋体" w:hAnsi="宋体" w:cs="宋体" w:hint="eastAsia"/>
                <w:color w:val="000000"/>
                <w:kern w:val="0"/>
                <w:sz w:val="20"/>
                <w:szCs w:val="20"/>
              </w:rPr>
              <w:lastRenderedPageBreak/>
              <w:t>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二）没有安全设施设计或者安全设施设计未按照规定报经港口行政管理部门审查同意的”</w:t>
            </w:r>
          </w:p>
        </w:tc>
        <w:tc>
          <w:tcPr>
            <w:tcW w:w="2127" w:type="dxa"/>
            <w:shd w:val="clear" w:color="auto" w:fill="auto"/>
            <w:vAlign w:val="center"/>
          </w:tcPr>
          <w:p w14:paraId="49CF35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w:t>
            </w:r>
            <w:r>
              <w:rPr>
                <w:rFonts w:ascii="宋体" w:eastAsia="宋体" w:hAnsi="宋体" w:cs="宋体" w:hint="eastAsia"/>
                <w:color w:val="000000"/>
                <w:kern w:val="0"/>
                <w:sz w:val="20"/>
                <w:szCs w:val="20"/>
              </w:rPr>
              <w:lastRenderedPageBreak/>
              <w:t>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9AC25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w:t>
            </w:r>
            <w:r>
              <w:rPr>
                <w:rFonts w:ascii="宋体" w:eastAsia="宋体" w:hAnsi="宋体" w:cs="宋体" w:hint="eastAsia"/>
                <w:color w:val="000000"/>
                <w:kern w:val="0"/>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21C14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w:t>
            </w:r>
            <w:r>
              <w:rPr>
                <w:rFonts w:ascii="宋体" w:eastAsia="宋体" w:hAnsi="宋体" w:cs="宋体" w:hint="eastAsia"/>
                <w:color w:val="000000"/>
                <w:kern w:val="0"/>
                <w:sz w:val="20"/>
                <w:szCs w:val="20"/>
              </w:rPr>
              <w:lastRenderedPageBreak/>
              <w:t>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83486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w:t>
            </w:r>
            <w:r>
              <w:rPr>
                <w:rFonts w:ascii="宋体" w:eastAsia="宋体" w:hAnsi="宋体" w:cs="宋体" w:hint="eastAsia"/>
                <w:color w:val="000000"/>
                <w:kern w:val="0"/>
                <w:sz w:val="20"/>
                <w:szCs w:val="20"/>
              </w:rPr>
              <w:lastRenderedPageBreak/>
              <w:t>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w:t>
            </w:r>
            <w:r>
              <w:rPr>
                <w:rFonts w:ascii="宋体" w:eastAsia="宋体" w:hAnsi="宋体" w:cs="宋体" w:hint="eastAsia"/>
                <w:color w:val="000000"/>
                <w:kern w:val="0"/>
                <w:sz w:val="20"/>
                <w:szCs w:val="20"/>
              </w:rPr>
              <w:lastRenderedPageBreak/>
              <w:t>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06FD1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7E8E54D" w14:textId="77777777" w:rsidR="00334251" w:rsidRDefault="00334251" w:rsidP="0082464C">
            <w:pPr>
              <w:widowControl/>
              <w:rPr>
                <w:rFonts w:ascii="宋体" w:eastAsia="宋体" w:hAnsi="宋体" w:cs="宋体"/>
                <w:color w:val="000000"/>
                <w:kern w:val="0"/>
                <w:sz w:val="20"/>
                <w:szCs w:val="20"/>
              </w:rPr>
            </w:pPr>
          </w:p>
        </w:tc>
      </w:tr>
      <w:tr w:rsidR="0082464C" w14:paraId="638084D1" w14:textId="77777777" w:rsidTr="00C23ABE">
        <w:tc>
          <w:tcPr>
            <w:tcW w:w="567" w:type="dxa"/>
            <w:shd w:val="clear" w:color="auto" w:fill="auto"/>
            <w:vAlign w:val="center"/>
          </w:tcPr>
          <w:p w14:paraId="1DCF04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196</w:t>
            </w:r>
          </w:p>
        </w:tc>
        <w:tc>
          <w:tcPr>
            <w:tcW w:w="567" w:type="dxa"/>
            <w:shd w:val="clear" w:color="auto" w:fill="auto"/>
            <w:vAlign w:val="center"/>
          </w:tcPr>
          <w:p w14:paraId="095B62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CD2F7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对危险货物港口建设项目未按照批准的安全设施设计施工行为的行政处罚</w:t>
            </w:r>
          </w:p>
        </w:tc>
        <w:tc>
          <w:tcPr>
            <w:tcW w:w="709" w:type="dxa"/>
            <w:shd w:val="clear" w:color="auto" w:fill="auto"/>
            <w:vAlign w:val="center"/>
          </w:tcPr>
          <w:p w14:paraId="60D61EC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71665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510E0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3DA90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1.【法律】《中华人民共和国安全生产法》（2021年6月10日中华人民共和国主席令第88号公布，自2021年9月1日起施行）第九十八条第（三）项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w:t>
            </w:r>
            <w:r>
              <w:rPr>
                <w:rFonts w:ascii="宋体" w:eastAsia="宋体" w:hAnsi="宋体" w:cs="宋体" w:hint="eastAsia"/>
                <w:color w:val="000000"/>
                <w:kern w:val="0"/>
                <w:sz w:val="20"/>
                <w:szCs w:val="20"/>
              </w:rPr>
              <w:lastRenderedPageBreak/>
              <w:t>元以下的罚款，对其直接负责的主管人员和其他直接责任人员处五万元以上十万元以下的罚款；构成犯罪的，依照刑法有关规定追究刑事责任：（三）矿山、金属冶炼建设项目或者用于生产、储存、装卸危险物品的建设项目的施工单位未按照批准的安全设施设计施工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根据交通运输部令2023年第8号第二次修正）第七十二条第（三）项 危险货物港口建设项目有下列行为之一的，由所在地港口行政管理部门责令停止建设或者停产停业整顿，限期改正，并处十万元以上五十万元以下的罚款，对其直接负责的主管人员和其他直接责任人员处二万元以上五万元以下的罚款；逾期未改正的，处五十万元以上一百万元以下的罚款，对其直接负责的主管人员和其他直接责任人员处五万元以上十万元以下的罚款：（三）施工单位未按照批准的安全设施设计施工的。”</w:t>
            </w:r>
          </w:p>
        </w:tc>
        <w:tc>
          <w:tcPr>
            <w:tcW w:w="2127" w:type="dxa"/>
            <w:shd w:val="clear" w:color="auto" w:fill="auto"/>
            <w:vAlign w:val="center"/>
          </w:tcPr>
          <w:p w14:paraId="4DAD5C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w:t>
            </w:r>
            <w:r>
              <w:rPr>
                <w:rFonts w:ascii="宋体" w:eastAsia="宋体" w:hAnsi="宋体" w:cs="宋体" w:hint="eastAsia"/>
                <w:color w:val="000000"/>
                <w:kern w:val="0"/>
                <w:sz w:val="20"/>
                <w:szCs w:val="20"/>
              </w:rPr>
              <w:lastRenderedPageBreak/>
              <w:t>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w:t>
            </w:r>
            <w:r>
              <w:rPr>
                <w:rFonts w:ascii="宋体" w:eastAsia="宋体" w:hAnsi="宋体" w:cs="宋体" w:hint="eastAsia"/>
                <w:color w:val="000000"/>
                <w:kern w:val="0"/>
                <w:sz w:val="20"/>
                <w:szCs w:val="20"/>
              </w:rPr>
              <w:lastRenderedPageBreak/>
              <w:t>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530D9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w:t>
            </w:r>
            <w:r>
              <w:rPr>
                <w:rFonts w:ascii="宋体" w:eastAsia="宋体" w:hAnsi="宋体" w:cs="宋体" w:hint="eastAsia"/>
                <w:color w:val="000000"/>
                <w:kern w:val="0"/>
                <w:sz w:val="20"/>
                <w:szCs w:val="20"/>
              </w:rPr>
              <w:lastRenderedPageBreak/>
              <w:t>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w:t>
            </w:r>
            <w:r>
              <w:rPr>
                <w:rFonts w:ascii="宋体" w:eastAsia="宋体" w:hAnsi="宋体" w:cs="宋体" w:hint="eastAsia"/>
                <w:color w:val="000000"/>
                <w:kern w:val="0"/>
                <w:sz w:val="20"/>
                <w:szCs w:val="20"/>
              </w:rPr>
              <w:lastRenderedPageBreak/>
              <w:t>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w:t>
            </w:r>
            <w:r>
              <w:rPr>
                <w:rFonts w:ascii="宋体" w:eastAsia="宋体" w:hAnsi="宋体" w:cs="宋体" w:hint="eastAsia"/>
                <w:color w:val="000000"/>
                <w:kern w:val="0"/>
                <w:sz w:val="20"/>
                <w:szCs w:val="20"/>
              </w:rPr>
              <w:lastRenderedPageBreak/>
              <w:t>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B1D0C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B90C8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w:t>
            </w:r>
            <w:r>
              <w:rPr>
                <w:rFonts w:ascii="宋体" w:eastAsia="宋体" w:hAnsi="宋体" w:cs="宋体" w:hint="eastAsia"/>
                <w:color w:val="000000"/>
                <w:kern w:val="0"/>
                <w:sz w:val="20"/>
                <w:szCs w:val="20"/>
              </w:rPr>
              <w:lastRenderedPageBreak/>
              <w:t>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0F2E6B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9577C01" w14:textId="77777777" w:rsidR="00334251" w:rsidRDefault="00334251" w:rsidP="0082464C">
            <w:pPr>
              <w:widowControl/>
              <w:rPr>
                <w:rFonts w:ascii="宋体" w:eastAsia="宋体" w:hAnsi="宋体" w:cs="宋体"/>
                <w:color w:val="000000"/>
                <w:kern w:val="0"/>
                <w:sz w:val="20"/>
                <w:szCs w:val="20"/>
              </w:rPr>
            </w:pPr>
          </w:p>
        </w:tc>
      </w:tr>
      <w:tr w:rsidR="0082464C" w14:paraId="6EEF3DAD" w14:textId="77777777" w:rsidTr="00C23ABE">
        <w:tc>
          <w:tcPr>
            <w:tcW w:w="567" w:type="dxa"/>
            <w:shd w:val="clear" w:color="auto" w:fill="auto"/>
            <w:vAlign w:val="center"/>
          </w:tcPr>
          <w:p w14:paraId="267C3E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197</w:t>
            </w:r>
          </w:p>
        </w:tc>
        <w:tc>
          <w:tcPr>
            <w:tcW w:w="567" w:type="dxa"/>
            <w:shd w:val="clear" w:color="auto" w:fill="auto"/>
            <w:vAlign w:val="center"/>
          </w:tcPr>
          <w:p w14:paraId="45923D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65C63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对危险货物港口经营人存在重大事故隐患，一百八十日内三次或者一年内四次受到《中华人民共和国安全生产法》规定的行政处罚等行为的行政处罚</w:t>
            </w:r>
          </w:p>
        </w:tc>
        <w:tc>
          <w:tcPr>
            <w:tcW w:w="709" w:type="dxa"/>
            <w:shd w:val="clear" w:color="auto" w:fill="auto"/>
            <w:vAlign w:val="center"/>
          </w:tcPr>
          <w:p w14:paraId="79B8A5F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7167E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E8A3E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EDCC3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1.【法律】《中华人民共和国安全生产法》（2021年6月10日中华人民共和国主席令第88号公布，自2021年9月1日起施行）第一百一十三条 生产经营单位存在下列情形之一的，负有安全生产监督管理职责的部门应当提请地方人民政府予以关闭，有关部门应当依法吊销其有关证照。生产经营单位主要负责人五年内不得担任任何生产经营单位的主要负责人；情节严重的，终身不得担任本行业生产经营单位的主要负责人：（一）存在重大事故隐患，一百八十日内三次或者一年内四次受到本法规定的行政处罚的；（二）经停产停业整顿，仍不具备法律、行政法规和国家标准或者行业标准规定的安全生产条件的；（三）不具备法律、行政法规和国家标准或者行业标准规定的安全生产条件，导致发生重大、特别重大生产安全事故的；（四）拒不执行负有安全生产监督管理职责的部门作出的停产停业整顿决定的。</w:t>
            </w:r>
            <w:r>
              <w:rPr>
                <w:rFonts w:ascii="宋体" w:eastAsia="宋体" w:hAnsi="宋体" w:cs="宋体" w:hint="eastAsia"/>
                <w:color w:val="000000"/>
                <w:kern w:val="0"/>
                <w:sz w:val="20"/>
                <w:szCs w:val="20"/>
              </w:rPr>
              <w:br/>
              <w:t>2.【部门规章】《港口危</w:t>
            </w:r>
            <w:r>
              <w:rPr>
                <w:rFonts w:ascii="宋体" w:eastAsia="宋体" w:hAnsi="宋体" w:cs="宋体" w:hint="eastAsia"/>
                <w:color w:val="000000"/>
                <w:kern w:val="0"/>
                <w:sz w:val="20"/>
                <w:szCs w:val="20"/>
              </w:rPr>
              <w:lastRenderedPageBreak/>
              <w:t>险货物安全管理规定》（交通运输部令2017年第27号公布，自2017年10月15日起施行， 根据交通运输部令2023年第8号第二次修正）第八十八条  危险货物港口经营人存在下列情形之一的，港口行政管理部门应当提请地方人民政府予以关闭，依法吊销其经营许可。危险货物港口经营人的主要负责人五年内不得担任任何生产经营单位的主要负责人；情节严重的，终身不得担任港口经营人的主要负责人（一）存在重大事故隐患，一百八十日内三次或者一年内四次受到《中华人民共和国安全生产法》规定的行政处罚的；（二）经停产停业整顿，仍不具备法律、行政法规和保障安全生产的国家标准或者行业标准规定的安全生产条件的；（三）不具备法律、行政法规和保障安全生产的国家标准或者行业标准规定的安全生产条件，导致发生重大、特别重大生产安全事故的；（四）拒不执行港口行政管理部门作出的停产停业整顿决定的。</w:t>
            </w:r>
          </w:p>
        </w:tc>
        <w:tc>
          <w:tcPr>
            <w:tcW w:w="2127" w:type="dxa"/>
            <w:shd w:val="clear" w:color="auto" w:fill="auto"/>
            <w:vAlign w:val="center"/>
          </w:tcPr>
          <w:p w14:paraId="61E9B8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w:t>
            </w:r>
            <w:r>
              <w:rPr>
                <w:rFonts w:ascii="宋体" w:eastAsia="宋体" w:hAnsi="宋体" w:cs="宋体" w:hint="eastAsia"/>
                <w:color w:val="000000"/>
                <w:kern w:val="0"/>
                <w:sz w:val="20"/>
                <w:szCs w:val="20"/>
              </w:rPr>
              <w:lastRenderedPageBreak/>
              <w:t>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77602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Pr>
                <w:rFonts w:ascii="宋体" w:eastAsia="宋体" w:hAnsi="宋体" w:cs="宋体" w:hint="eastAsia"/>
                <w:color w:val="000000"/>
                <w:kern w:val="0"/>
                <w:sz w:val="20"/>
                <w:szCs w:val="20"/>
              </w:rPr>
              <w:lastRenderedPageBreak/>
              <w:t>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w:t>
            </w:r>
            <w:r>
              <w:rPr>
                <w:rFonts w:ascii="宋体" w:eastAsia="宋体" w:hAnsi="宋体" w:cs="宋体" w:hint="eastAsia"/>
                <w:color w:val="000000"/>
                <w:kern w:val="0"/>
                <w:sz w:val="20"/>
                <w:szCs w:val="20"/>
              </w:rPr>
              <w:lastRenderedPageBreak/>
              <w:t>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9AD01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w:t>
            </w:r>
            <w:r>
              <w:rPr>
                <w:rFonts w:ascii="宋体" w:eastAsia="宋体" w:hAnsi="宋体" w:cs="宋体" w:hint="eastAsia"/>
                <w:color w:val="000000"/>
                <w:kern w:val="0"/>
                <w:sz w:val="20"/>
                <w:szCs w:val="20"/>
              </w:rPr>
              <w:lastRenderedPageBreak/>
              <w:t>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1C22C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w:t>
            </w:r>
            <w:r>
              <w:rPr>
                <w:rFonts w:ascii="宋体" w:eastAsia="宋体" w:hAnsi="宋体" w:cs="宋体" w:hint="eastAsia"/>
                <w:color w:val="000000"/>
                <w:kern w:val="0"/>
                <w:sz w:val="20"/>
                <w:szCs w:val="20"/>
              </w:rPr>
              <w:lastRenderedPageBreak/>
              <w:t>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w:t>
            </w:r>
            <w:r>
              <w:rPr>
                <w:rFonts w:ascii="宋体" w:eastAsia="宋体" w:hAnsi="宋体" w:cs="宋体" w:hint="eastAsia"/>
                <w:color w:val="000000"/>
                <w:kern w:val="0"/>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A959E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052ED2F" w14:textId="77777777" w:rsidR="00334251" w:rsidRDefault="00334251" w:rsidP="0082464C">
            <w:pPr>
              <w:widowControl/>
              <w:rPr>
                <w:rFonts w:ascii="宋体" w:eastAsia="宋体" w:hAnsi="宋体" w:cs="宋体"/>
                <w:color w:val="000000"/>
                <w:kern w:val="0"/>
                <w:sz w:val="20"/>
                <w:szCs w:val="20"/>
              </w:rPr>
            </w:pPr>
          </w:p>
        </w:tc>
      </w:tr>
      <w:tr w:rsidR="0082464C" w14:paraId="7639799F" w14:textId="77777777" w:rsidTr="00C23ABE">
        <w:tc>
          <w:tcPr>
            <w:tcW w:w="567" w:type="dxa"/>
            <w:shd w:val="clear" w:color="auto" w:fill="auto"/>
            <w:vAlign w:val="center"/>
          </w:tcPr>
          <w:p w14:paraId="0789CB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198</w:t>
            </w:r>
          </w:p>
        </w:tc>
        <w:tc>
          <w:tcPr>
            <w:tcW w:w="567" w:type="dxa"/>
            <w:shd w:val="clear" w:color="auto" w:fill="auto"/>
            <w:vAlign w:val="center"/>
          </w:tcPr>
          <w:p w14:paraId="3D4B10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D6619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对危险货物港口经营人对重大危险源未登记建档，未进行定</w:t>
            </w:r>
            <w:r>
              <w:rPr>
                <w:rFonts w:ascii="宋体" w:eastAsia="宋体" w:hAnsi="宋体" w:cs="宋体" w:hint="eastAsia"/>
                <w:color w:val="000000"/>
                <w:kern w:val="0"/>
                <w:sz w:val="20"/>
                <w:szCs w:val="20"/>
              </w:rPr>
              <w:lastRenderedPageBreak/>
              <w:t>期检测、评估、监控，未制定应急预案，或者未告知应急措施的行政处罚</w:t>
            </w:r>
          </w:p>
        </w:tc>
        <w:tc>
          <w:tcPr>
            <w:tcW w:w="709" w:type="dxa"/>
            <w:shd w:val="clear" w:color="auto" w:fill="auto"/>
            <w:vAlign w:val="center"/>
          </w:tcPr>
          <w:p w14:paraId="68C24B3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4DE5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AA67E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B68BD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《中华人民共和国安全生产法》（2021年6月10日中华人民共和国主席令第88号公布，自2021年9月1日起施行）第一百零一条第（二）项 生产经营单位有下列行为之一的，责令限期改正，处十万元以下的罚款；逾期未改正的，责令停产停业整顿，并处十万元以上二十万元以下的罚款，对其直接负责的主</w:t>
            </w:r>
            <w:r>
              <w:rPr>
                <w:rFonts w:ascii="宋体" w:eastAsia="宋体" w:hAnsi="宋体" w:cs="宋体" w:hint="eastAsia"/>
                <w:color w:val="000000"/>
                <w:kern w:val="0"/>
                <w:sz w:val="20"/>
                <w:szCs w:val="20"/>
              </w:rPr>
              <w:lastRenderedPageBreak/>
              <w:t xml:space="preserve">管人员和其他直接责任人员处二万元以上五万元以下的罚款；构成犯罪的，依照刑法有关规定追究刑事责任：（二）对重大危险源未登记建档，未进行定期检测、评估、监控，未制定应急预案，或者未告知应急措施的。                                                                        </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根据交通运输部令2023年第8号第二次修正）第七十六条第（二）项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二）对重大危险源未登记建档，未进行定期检测、评估、监控，未制定应急预案，或者未告知应急措施的。</w:t>
            </w:r>
          </w:p>
        </w:tc>
        <w:tc>
          <w:tcPr>
            <w:tcW w:w="2127" w:type="dxa"/>
            <w:shd w:val="clear" w:color="auto" w:fill="auto"/>
            <w:vAlign w:val="center"/>
          </w:tcPr>
          <w:p w14:paraId="32E279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2347E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6C2C4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6B5A5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16C1D1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9FDCFB6" w14:textId="77777777" w:rsidR="00334251" w:rsidRDefault="00334251" w:rsidP="0082464C">
            <w:pPr>
              <w:widowControl/>
              <w:rPr>
                <w:rFonts w:ascii="宋体" w:eastAsia="宋体" w:hAnsi="宋体" w:cs="宋体"/>
                <w:color w:val="000000"/>
                <w:kern w:val="0"/>
                <w:sz w:val="20"/>
                <w:szCs w:val="20"/>
              </w:rPr>
            </w:pPr>
          </w:p>
        </w:tc>
      </w:tr>
      <w:tr w:rsidR="0082464C" w14:paraId="37D29BDD" w14:textId="77777777" w:rsidTr="00C23ABE">
        <w:tc>
          <w:tcPr>
            <w:tcW w:w="567" w:type="dxa"/>
            <w:shd w:val="clear" w:color="auto" w:fill="auto"/>
            <w:vAlign w:val="center"/>
          </w:tcPr>
          <w:p w14:paraId="5C9581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199</w:t>
            </w:r>
          </w:p>
        </w:tc>
        <w:tc>
          <w:tcPr>
            <w:tcW w:w="567" w:type="dxa"/>
            <w:shd w:val="clear" w:color="auto" w:fill="auto"/>
            <w:vAlign w:val="center"/>
          </w:tcPr>
          <w:p w14:paraId="183829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D8263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对危险货物港口经营人关闭、破坏直接关系生产安全的监控、报警、防护、救生设施、设备，或者篡改、隐瞒、销毁其相关数据、</w:t>
            </w:r>
            <w:r>
              <w:rPr>
                <w:rFonts w:ascii="宋体" w:eastAsia="宋体" w:hAnsi="宋体" w:cs="宋体" w:hint="eastAsia"/>
                <w:color w:val="000000"/>
                <w:kern w:val="0"/>
                <w:sz w:val="20"/>
                <w:szCs w:val="20"/>
              </w:rPr>
              <w:lastRenderedPageBreak/>
              <w:t>信息等行为的行政处罚</w:t>
            </w:r>
          </w:p>
        </w:tc>
        <w:tc>
          <w:tcPr>
            <w:tcW w:w="709" w:type="dxa"/>
            <w:shd w:val="clear" w:color="auto" w:fill="auto"/>
            <w:vAlign w:val="center"/>
          </w:tcPr>
          <w:p w14:paraId="7DAE36E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633F6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5696D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75CEA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1.【法律】《中华人民共和国安全生产法》（2021年6月10日中华人民共和国主席令第88号公布，自2021年9月1日起施行）第九十九条第（四）（五）项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四）关闭、破坏直接关系生产安全的监控、报警、防护、救生设备、设施，或者篡改、隐瞒、销毁其相关数据、信息的；（五）未为从业人员提供符合国家标准或者行业标准的劳动防护用品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w:t>
            </w:r>
            <w:r>
              <w:rPr>
                <w:rFonts w:ascii="宋体" w:eastAsia="宋体" w:hAnsi="宋体" w:cs="宋体" w:hint="eastAsia"/>
                <w:color w:val="000000"/>
                <w:kern w:val="0"/>
                <w:sz w:val="20"/>
                <w:szCs w:val="20"/>
              </w:rPr>
              <w:lastRenderedPageBreak/>
              <w:t>交通运输部令2023年第8号第二次修正）第七十七条第（三）（四）项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三）关闭、破坏直接关系生产安全的监控、报警、防护、救生设施、设备，或者篡改、隐瞒、销毁其相关数据、信息的。（四）未为从业人员提供符合国家标准或者行业标准的劳动防护用品的。</w:t>
            </w:r>
          </w:p>
        </w:tc>
        <w:tc>
          <w:tcPr>
            <w:tcW w:w="2127" w:type="dxa"/>
            <w:shd w:val="clear" w:color="auto" w:fill="auto"/>
            <w:vAlign w:val="center"/>
          </w:tcPr>
          <w:p w14:paraId="58FB0E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6D527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9E9F8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D8BA2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A6E67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85AC56E" w14:textId="77777777" w:rsidR="00334251" w:rsidRDefault="00334251" w:rsidP="0082464C">
            <w:pPr>
              <w:widowControl/>
              <w:rPr>
                <w:rFonts w:ascii="宋体" w:eastAsia="宋体" w:hAnsi="宋体" w:cs="宋体"/>
                <w:color w:val="000000"/>
                <w:kern w:val="0"/>
                <w:sz w:val="20"/>
                <w:szCs w:val="20"/>
              </w:rPr>
            </w:pPr>
          </w:p>
        </w:tc>
      </w:tr>
      <w:tr w:rsidR="0082464C" w14:paraId="599FA2B9" w14:textId="77777777" w:rsidTr="00C23ABE">
        <w:tc>
          <w:tcPr>
            <w:tcW w:w="567" w:type="dxa"/>
            <w:shd w:val="clear" w:color="auto" w:fill="auto"/>
            <w:vAlign w:val="center"/>
          </w:tcPr>
          <w:p w14:paraId="62AA37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200</w:t>
            </w:r>
          </w:p>
        </w:tc>
        <w:tc>
          <w:tcPr>
            <w:tcW w:w="567" w:type="dxa"/>
            <w:shd w:val="clear" w:color="auto" w:fill="auto"/>
            <w:vAlign w:val="center"/>
          </w:tcPr>
          <w:p w14:paraId="445071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2C58F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对危险货物港口经营人拒绝、阻碍港口行政</w:t>
            </w:r>
            <w:r>
              <w:rPr>
                <w:rFonts w:ascii="宋体" w:eastAsia="宋体" w:hAnsi="宋体" w:cs="宋体" w:hint="eastAsia"/>
                <w:color w:val="000000"/>
                <w:kern w:val="0"/>
                <w:sz w:val="20"/>
                <w:szCs w:val="20"/>
              </w:rPr>
              <w:lastRenderedPageBreak/>
              <w:t>管理部门依法实施安全监督检查行为的行政处罚</w:t>
            </w:r>
          </w:p>
        </w:tc>
        <w:tc>
          <w:tcPr>
            <w:tcW w:w="709" w:type="dxa"/>
            <w:shd w:val="clear" w:color="auto" w:fill="auto"/>
            <w:vAlign w:val="center"/>
          </w:tcPr>
          <w:p w14:paraId="5103C63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94612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BA22B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C1D2B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《中华人民共和国安全生产法》（2021年6月10日中华人民共和国主席令第88号公布，自2021年9月1日起施行）第一百零八条  违反本法规定，生产经营单位拒绝、阻碍负有安全生产监督管理职责的部门依法实施监督检查的，责令</w:t>
            </w:r>
            <w:r>
              <w:rPr>
                <w:rFonts w:ascii="宋体" w:eastAsia="宋体" w:hAnsi="宋体" w:cs="宋体" w:hint="eastAsia"/>
                <w:color w:val="000000"/>
                <w:kern w:val="0"/>
                <w:sz w:val="20"/>
                <w:szCs w:val="20"/>
              </w:rPr>
              <w:lastRenderedPageBreak/>
              <w:t>改正；拒不改正的，处二万元以上二十万元以下的罚款；对其直接负责的主管人员和其他直接责任人员处一万元以上二万元以下的罚款；构成犯罪的，依照刑法有关规定追究刑事责任。</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根据交通运输部令2023年第8号第二次修正）第八十六条 危险货物港口经营人拒绝、阻碍港口行政管理部门依法实施安全监督检查的，由港口行政管理部门责令改正；逾期未改正的，处二万元以上二十万元以下的罚款；对其直接负责的主管人员和其他直接责任人员处一万元以上二万元以下的罚款。</w:t>
            </w:r>
          </w:p>
        </w:tc>
        <w:tc>
          <w:tcPr>
            <w:tcW w:w="2127" w:type="dxa"/>
            <w:shd w:val="clear" w:color="auto" w:fill="auto"/>
            <w:vAlign w:val="center"/>
          </w:tcPr>
          <w:p w14:paraId="15A43A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w:t>
            </w:r>
            <w:r>
              <w:rPr>
                <w:rFonts w:ascii="宋体" w:eastAsia="宋体" w:hAnsi="宋体" w:cs="宋体" w:hint="eastAsia"/>
                <w:color w:val="000000"/>
                <w:kern w:val="0"/>
                <w:sz w:val="20"/>
                <w:szCs w:val="20"/>
              </w:rPr>
              <w:lastRenderedPageBreak/>
              <w:t>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w:t>
            </w:r>
            <w:r>
              <w:rPr>
                <w:rFonts w:ascii="宋体" w:eastAsia="宋体" w:hAnsi="宋体" w:cs="宋体" w:hint="eastAsia"/>
                <w:color w:val="000000"/>
                <w:kern w:val="0"/>
                <w:sz w:val="20"/>
                <w:szCs w:val="20"/>
              </w:rPr>
              <w:lastRenderedPageBreak/>
              <w:t>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2E7AA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w:t>
            </w:r>
            <w:r>
              <w:rPr>
                <w:rFonts w:ascii="宋体" w:eastAsia="宋体" w:hAnsi="宋体" w:cs="宋体" w:hint="eastAsia"/>
                <w:color w:val="000000"/>
                <w:kern w:val="0"/>
                <w:sz w:val="20"/>
                <w:szCs w:val="20"/>
              </w:rPr>
              <w:lastRenderedPageBreak/>
              <w:t>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w:t>
            </w:r>
            <w:r>
              <w:rPr>
                <w:rFonts w:ascii="宋体" w:eastAsia="宋体" w:hAnsi="宋体" w:cs="宋体" w:hint="eastAsia"/>
                <w:color w:val="000000"/>
                <w:kern w:val="0"/>
                <w:sz w:val="20"/>
                <w:szCs w:val="20"/>
              </w:rPr>
              <w:lastRenderedPageBreak/>
              <w:t>（四）法律、法规规定应当进行法制审核的其他情形。行政机关中初次从事行政处罚决定法制审核的人员，应当通过国家统一法律职业资格考试取得法律职业资格。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w:t>
            </w:r>
            <w:r>
              <w:rPr>
                <w:rFonts w:ascii="宋体" w:eastAsia="宋体" w:hAnsi="宋体" w:cs="宋体" w:hint="eastAsia"/>
                <w:color w:val="000000"/>
                <w:kern w:val="0"/>
                <w:sz w:val="20"/>
                <w:szCs w:val="20"/>
              </w:rPr>
              <w:lastRenderedPageBreak/>
              <w:t>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B2F23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A8933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w:t>
            </w:r>
            <w:r>
              <w:rPr>
                <w:rFonts w:ascii="宋体" w:eastAsia="宋体" w:hAnsi="宋体" w:cs="宋体" w:hint="eastAsia"/>
                <w:color w:val="000000"/>
                <w:kern w:val="0"/>
                <w:sz w:val="20"/>
                <w:szCs w:val="20"/>
              </w:rPr>
              <w:lastRenderedPageBreak/>
              <w:t>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w:t>
            </w:r>
            <w:r>
              <w:rPr>
                <w:rFonts w:ascii="宋体" w:eastAsia="宋体" w:hAnsi="宋体" w:cs="宋体" w:hint="eastAsia"/>
                <w:color w:val="000000"/>
                <w:kern w:val="0"/>
                <w:sz w:val="20"/>
                <w:szCs w:val="20"/>
              </w:rPr>
              <w:lastRenderedPageBreak/>
              <w:t>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88BD4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6B226AA8" w14:textId="77777777" w:rsidR="00334251" w:rsidRDefault="00334251" w:rsidP="0082464C">
            <w:pPr>
              <w:widowControl/>
              <w:rPr>
                <w:rFonts w:ascii="宋体" w:eastAsia="宋体" w:hAnsi="宋体" w:cs="宋体"/>
                <w:color w:val="000000"/>
                <w:kern w:val="0"/>
                <w:sz w:val="20"/>
                <w:szCs w:val="20"/>
              </w:rPr>
            </w:pPr>
          </w:p>
        </w:tc>
      </w:tr>
      <w:tr w:rsidR="0082464C" w14:paraId="7270FECC" w14:textId="77777777" w:rsidTr="00C23ABE">
        <w:tc>
          <w:tcPr>
            <w:tcW w:w="567" w:type="dxa"/>
            <w:shd w:val="clear" w:color="auto" w:fill="auto"/>
            <w:vAlign w:val="center"/>
          </w:tcPr>
          <w:p w14:paraId="3A76DC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201</w:t>
            </w:r>
          </w:p>
        </w:tc>
        <w:tc>
          <w:tcPr>
            <w:tcW w:w="567" w:type="dxa"/>
            <w:shd w:val="clear" w:color="auto" w:fill="auto"/>
            <w:vAlign w:val="center"/>
          </w:tcPr>
          <w:p w14:paraId="4B843C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654D2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对危险货物港口经营人危险货物的储存方式、方法或者储存数量不符合国家标准或者国家有关规定行为的行政处罚</w:t>
            </w:r>
          </w:p>
        </w:tc>
        <w:tc>
          <w:tcPr>
            <w:tcW w:w="709" w:type="dxa"/>
            <w:shd w:val="clear" w:color="auto" w:fill="auto"/>
            <w:vAlign w:val="center"/>
          </w:tcPr>
          <w:p w14:paraId="129F1B6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449DF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E1036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52625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1.【行政法规】《危险化学品安全管理条例》（2002年1月26日国务院令第344号公布，自2002年3月15日起施行，根据2013年12月7日国务院令第645号第二次修订）第八十条第一款第（五）项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五）危险化学品的储存方式、方法或者储存数量不符合国家标准或者国家有关规定的。</w:t>
            </w:r>
            <w:r>
              <w:rPr>
                <w:rFonts w:ascii="宋体" w:eastAsia="宋体" w:hAnsi="宋体" w:cs="宋体" w:hint="eastAsia"/>
                <w:color w:val="000000"/>
                <w:kern w:val="0"/>
                <w:sz w:val="20"/>
                <w:szCs w:val="20"/>
              </w:rPr>
              <w:br/>
              <w:t xml:space="preserve">    第八十条第二款  从事危险化学品仓储经营的港口经营人有前款</w:t>
            </w:r>
            <w:r>
              <w:rPr>
                <w:rFonts w:ascii="宋体" w:eastAsia="宋体" w:hAnsi="宋体" w:cs="宋体" w:hint="eastAsia"/>
                <w:color w:val="000000"/>
                <w:kern w:val="0"/>
                <w:sz w:val="20"/>
                <w:szCs w:val="20"/>
              </w:rPr>
              <w:lastRenderedPageBreak/>
              <w:t>规定情形的，由港口行政管理部门依照前款规定予以处罚。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根据交通运输部令2023年第8号第二次修正）第七十九条第（四）项 危险货物港口经营人有下列情形之一的，由所在地港口行政管理部门责令改正，处五万元以上十万元以下的罚款；逾期未改正的，责令停产停业整顿；除第（一）项情形外，情节严重的，还可以吊销其港口经营许可证件：（四）危险货物的储存方式、方法或者储存数量不符合国家标准或者国家有关规定的。</w:t>
            </w:r>
          </w:p>
        </w:tc>
        <w:tc>
          <w:tcPr>
            <w:tcW w:w="2127" w:type="dxa"/>
            <w:shd w:val="clear" w:color="auto" w:fill="auto"/>
            <w:vAlign w:val="center"/>
          </w:tcPr>
          <w:p w14:paraId="79915D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w:t>
            </w:r>
            <w:r>
              <w:rPr>
                <w:rFonts w:ascii="宋体" w:eastAsia="宋体" w:hAnsi="宋体" w:cs="宋体" w:hint="eastAsia"/>
                <w:color w:val="000000"/>
                <w:kern w:val="0"/>
                <w:sz w:val="20"/>
                <w:szCs w:val="20"/>
              </w:rPr>
              <w:lastRenderedPageBreak/>
              <w:t>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9DA1F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w:t>
            </w:r>
            <w:r>
              <w:rPr>
                <w:rFonts w:ascii="宋体" w:eastAsia="宋体" w:hAnsi="宋体" w:cs="宋体" w:hint="eastAsia"/>
                <w:color w:val="000000"/>
                <w:kern w:val="0"/>
                <w:sz w:val="20"/>
                <w:szCs w:val="20"/>
              </w:rPr>
              <w:lastRenderedPageBreak/>
              <w:t>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w:t>
            </w:r>
            <w:r>
              <w:rPr>
                <w:rFonts w:ascii="宋体" w:eastAsia="宋体" w:hAnsi="宋体" w:cs="宋体" w:hint="eastAsia"/>
                <w:color w:val="000000"/>
                <w:kern w:val="0"/>
                <w:sz w:val="20"/>
                <w:szCs w:val="20"/>
              </w:rPr>
              <w:lastRenderedPageBreak/>
              <w:t>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8AD00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w:t>
            </w:r>
            <w:r>
              <w:rPr>
                <w:rFonts w:ascii="宋体" w:eastAsia="宋体" w:hAnsi="宋体" w:cs="宋体" w:hint="eastAsia"/>
                <w:color w:val="000000"/>
                <w:kern w:val="0"/>
                <w:sz w:val="20"/>
                <w:szCs w:val="20"/>
              </w:rPr>
              <w:lastRenderedPageBreak/>
              <w:t>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BDE63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w:t>
            </w:r>
            <w:r>
              <w:rPr>
                <w:rFonts w:ascii="宋体" w:eastAsia="宋体" w:hAnsi="宋体" w:cs="宋体" w:hint="eastAsia"/>
                <w:color w:val="000000"/>
                <w:kern w:val="0"/>
                <w:sz w:val="20"/>
                <w:szCs w:val="20"/>
              </w:rPr>
              <w:lastRenderedPageBreak/>
              <w:t>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FAE9F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63908F5" w14:textId="77777777" w:rsidR="00334251" w:rsidRDefault="00334251" w:rsidP="0082464C">
            <w:pPr>
              <w:widowControl/>
              <w:rPr>
                <w:rFonts w:ascii="宋体" w:eastAsia="宋体" w:hAnsi="宋体" w:cs="宋体"/>
                <w:color w:val="000000"/>
                <w:kern w:val="0"/>
                <w:sz w:val="20"/>
                <w:szCs w:val="20"/>
              </w:rPr>
            </w:pPr>
          </w:p>
        </w:tc>
      </w:tr>
      <w:tr w:rsidR="0082464C" w14:paraId="00DC037D" w14:textId="77777777" w:rsidTr="00C23ABE">
        <w:tc>
          <w:tcPr>
            <w:tcW w:w="567" w:type="dxa"/>
            <w:shd w:val="clear" w:color="auto" w:fill="auto"/>
            <w:vAlign w:val="center"/>
          </w:tcPr>
          <w:p w14:paraId="5967FD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202</w:t>
            </w:r>
          </w:p>
        </w:tc>
        <w:tc>
          <w:tcPr>
            <w:tcW w:w="567" w:type="dxa"/>
            <w:shd w:val="clear" w:color="auto" w:fill="auto"/>
            <w:vAlign w:val="center"/>
          </w:tcPr>
          <w:p w14:paraId="11B873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9B134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对危险货物港口经营人危险货物</w:t>
            </w:r>
            <w:r>
              <w:rPr>
                <w:rFonts w:ascii="宋体" w:eastAsia="宋体" w:hAnsi="宋体" w:cs="宋体" w:hint="eastAsia"/>
                <w:color w:val="000000"/>
                <w:kern w:val="0"/>
                <w:sz w:val="20"/>
                <w:szCs w:val="20"/>
              </w:rPr>
              <w:lastRenderedPageBreak/>
              <w:t>专用库场、储罐不符合国家标准、行业标准的要求的行政处罚</w:t>
            </w:r>
          </w:p>
        </w:tc>
        <w:tc>
          <w:tcPr>
            <w:tcW w:w="709" w:type="dxa"/>
            <w:shd w:val="clear" w:color="auto" w:fill="auto"/>
            <w:vAlign w:val="center"/>
          </w:tcPr>
          <w:p w14:paraId="796D438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30FD5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627330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17C73D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1.【行政法规】《危险化学品安全管理条例》（2002年1月26日国务院令第344号公布，自2002年3月15日起施行，根据2013年12月7日国务院令第645号第二次修</w:t>
            </w:r>
            <w:r>
              <w:rPr>
                <w:rFonts w:ascii="宋体" w:eastAsia="宋体" w:hAnsi="宋体" w:cs="宋体" w:hint="eastAsia"/>
                <w:color w:val="000000"/>
                <w:kern w:val="0"/>
                <w:sz w:val="20"/>
                <w:szCs w:val="20"/>
              </w:rPr>
              <w:lastRenderedPageBreak/>
              <w:t>订）第八十条第一款第（六）项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六）危险化学品专用仓库不符合国家标准、行业标准的要求的。</w:t>
            </w:r>
            <w:r>
              <w:rPr>
                <w:rFonts w:ascii="宋体" w:eastAsia="宋体" w:hAnsi="宋体" w:cs="宋体" w:hint="eastAsia"/>
                <w:color w:val="000000"/>
                <w:kern w:val="0"/>
                <w:sz w:val="20"/>
                <w:szCs w:val="20"/>
              </w:rPr>
              <w:br/>
              <w:t xml:space="preserve">    第八十条第二款  从事危险化学品仓储经营的港口经营人有前款规定情形的，由港口行政管理部门依照前款规定予以处罚。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根据交通运输部令2023年第8号第二次修正）第七十九条第（五）项 危险货物港口经营人有下列情形之一的，由所在地港口行政管理部门责令改正，处五万元以上十万元以下的罚款；逾期未改正的，责令停产停业整顿；除第（一）项情形外，情节严重的，还可以吊销其港口经营许可证件：（五）危</w:t>
            </w:r>
            <w:r>
              <w:rPr>
                <w:rFonts w:ascii="宋体" w:eastAsia="宋体" w:hAnsi="宋体" w:cs="宋体" w:hint="eastAsia"/>
                <w:color w:val="000000"/>
                <w:kern w:val="0"/>
                <w:sz w:val="20"/>
                <w:szCs w:val="20"/>
              </w:rPr>
              <w:lastRenderedPageBreak/>
              <w:t>险货物专用库场、储罐不符合国家标准、行业标准的要求的。</w:t>
            </w:r>
          </w:p>
        </w:tc>
        <w:tc>
          <w:tcPr>
            <w:tcW w:w="2127" w:type="dxa"/>
            <w:shd w:val="clear" w:color="auto" w:fill="auto"/>
            <w:vAlign w:val="center"/>
          </w:tcPr>
          <w:p w14:paraId="37A037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w:t>
            </w:r>
            <w:r>
              <w:rPr>
                <w:rFonts w:ascii="宋体" w:eastAsia="宋体" w:hAnsi="宋体" w:cs="宋体" w:hint="eastAsia"/>
                <w:color w:val="000000"/>
                <w:kern w:val="0"/>
                <w:sz w:val="20"/>
                <w:szCs w:val="20"/>
              </w:rPr>
              <w:lastRenderedPageBreak/>
              <w:t>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A404C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w:t>
            </w:r>
            <w:r>
              <w:rPr>
                <w:rFonts w:ascii="宋体" w:eastAsia="宋体" w:hAnsi="宋体" w:cs="宋体" w:hint="eastAsia"/>
                <w:color w:val="000000"/>
                <w:kern w:val="0"/>
                <w:sz w:val="20"/>
                <w:szCs w:val="20"/>
              </w:rPr>
              <w:lastRenderedPageBreak/>
              <w:t>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w:t>
            </w:r>
            <w:r>
              <w:rPr>
                <w:rFonts w:ascii="宋体" w:eastAsia="宋体" w:hAnsi="宋体" w:cs="宋体" w:hint="eastAsia"/>
                <w:color w:val="000000"/>
                <w:kern w:val="0"/>
                <w:sz w:val="20"/>
                <w:szCs w:val="20"/>
              </w:rPr>
              <w:lastRenderedPageBreak/>
              <w:t>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w:t>
            </w:r>
            <w:r>
              <w:rPr>
                <w:rFonts w:ascii="宋体" w:eastAsia="宋体" w:hAnsi="宋体" w:cs="宋体" w:hint="eastAsia"/>
                <w:color w:val="000000"/>
                <w:kern w:val="0"/>
                <w:sz w:val="20"/>
                <w:szCs w:val="20"/>
              </w:rPr>
              <w:lastRenderedPageBreak/>
              <w:t>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F469A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w:t>
            </w:r>
            <w:r>
              <w:rPr>
                <w:rFonts w:ascii="宋体" w:eastAsia="宋体" w:hAnsi="宋体" w:cs="宋体" w:hint="eastAsia"/>
                <w:color w:val="000000"/>
                <w:kern w:val="0"/>
                <w:sz w:val="20"/>
                <w:szCs w:val="20"/>
              </w:rPr>
              <w:lastRenderedPageBreak/>
              <w:t>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DEDBE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w:t>
            </w:r>
            <w:r>
              <w:rPr>
                <w:rFonts w:ascii="宋体" w:eastAsia="宋体" w:hAnsi="宋体" w:cs="宋体" w:hint="eastAsia"/>
                <w:color w:val="000000"/>
                <w:kern w:val="0"/>
                <w:sz w:val="20"/>
                <w:szCs w:val="20"/>
              </w:rPr>
              <w:lastRenderedPageBreak/>
              <w:t>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w:t>
            </w:r>
            <w:r>
              <w:rPr>
                <w:rFonts w:ascii="宋体" w:eastAsia="宋体" w:hAnsi="宋体" w:cs="宋体" w:hint="eastAsia"/>
                <w:color w:val="000000"/>
                <w:kern w:val="0"/>
                <w:sz w:val="20"/>
                <w:szCs w:val="20"/>
              </w:rPr>
              <w:lastRenderedPageBreak/>
              <w:t>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39291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w:t>
            </w:r>
            <w:r>
              <w:rPr>
                <w:rFonts w:ascii="宋体" w:eastAsia="宋体" w:hAnsi="宋体" w:cs="宋体" w:hint="eastAsia"/>
                <w:color w:val="000000"/>
                <w:kern w:val="0"/>
                <w:sz w:val="20"/>
                <w:szCs w:val="20"/>
              </w:rPr>
              <w:lastRenderedPageBreak/>
              <w:t>为工作实施方案〉等6个文件的通知》中明确的免责情形。</w:t>
            </w:r>
          </w:p>
        </w:tc>
        <w:tc>
          <w:tcPr>
            <w:tcW w:w="1134" w:type="dxa"/>
            <w:shd w:val="clear" w:color="auto" w:fill="auto"/>
            <w:vAlign w:val="center"/>
          </w:tcPr>
          <w:p w14:paraId="297C3D2A" w14:textId="77777777" w:rsidR="00334251" w:rsidRDefault="00334251" w:rsidP="0082464C">
            <w:pPr>
              <w:widowControl/>
              <w:rPr>
                <w:rFonts w:ascii="宋体" w:eastAsia="宋体" w:hAnsi="宋体" w:cs="宋体"/>
                <w:color w:val="000000"/>
                <w:kern w:val="0"/>
                <w:sz w:val="20"/>
                <w:szCs w:val="20"/>
              </w:rPr>
            </w:pPr>
          </w:p>
        </w:tc>
      </w:tr>
      <w:tr w:rsidR="0082464C" w14:paraId="19593D66" w14:textId="77777777" w:rsidTr="00C23ABE">
        <w:tc>
          <w:tcPr>
            <w:tcW w:w="567" w:type="dxa"/>
            <w:shd w:val="clear" w:color="auto" w:fill="auto"/>
            <w:vAlign w:val="center"/>
          </w:tcPr>
          <w:p w14:paraId="25405E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203</w:t>
            </w:r>
          </w:p>
        </w:tc>
        <w:tc>
          <w:tcPr>
            <w:tcW w:w="567" w:type="dxa"/>
            <w:shd w:val="clear" w:color="auto" w:fill="auto"/>
            <w:vAlign w:val="center"/>
          </w:tcPr>
          <w:p w14:paraId="7A5C79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68A45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对危险货物港口经营人违反《中华人民共和国安全生产法》规定，被责令改正且受到罚款处罚，拒不改正行为的行</w:t>
            </w:r>
            <w:r>
              <w:rPr>
                <w:rFonts w:ascii="宋体" w:eastAsia="宋体" w:hAnsi="宋体" w:cs="宋体" w:hint="eastAsia"/>
                <w:color w:val="000000"/>
                <w:kern w:val="0"/>
                <w:sz w:val="20"/>
                <w:szCs w:val="20"/>
              </w:rPr>
              <w:lastRenderedPageBreak/>
              <w:t>政处罚</w:t>
            </w:r>
          </w:p>
        </w:tc>
        <w:tc>
          <w:tcPr>
            <w:tcW w:w="709" w:type="dxa"/>
            <w:shd w:val="clear" w:color="auto" w:fill="auto"/>
            <w:vAlign w:val="center"/>
          </w:tcPr>
          <w:p w14:paraId="4B423EC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6FE18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90D7F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9F246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1.【法律】《中华人民共和国安全生产法》（2021年6月10日中华人民共和国主席令第88号公布，自2021年9月1日起施行）第一百一十二条 生产经营单位违反本法规定，被责令改正且受到罚款处罚，拒不改正的，负有安全生产监督管理职责的部门可以自作出责令改正之日的次日起，按照原处罚数额按日连续处罚。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根据交通运输部令2023年第8号第二次修正）第八十九条  危险货物港口经营人违反《中华人民共和国安全生产法》规定，被责令改正且受到罚款处罚，拒不改正的，港口行政管</w:t>
            </w:r>
            <w:r>
              <w:rPr>
                <w:rFonts w:ascii="宋体" w:eastAsia="宋体" w:hAnsi="宋体" w:cs="宋体" w:hint="eastAsia"/>
                <w:color w:val="000000"/>
                <w:kern w:val="0"/>
                <w:sz w:val="20"/>
                <w:szCs w:val="20"/>
              </w:rPr>
              <w:lastRenderedPageBreak/>
              <w:t>理部门可以自作出责令改正之日的次日起，按照原处罚数额按日连续处罚。</w:t>
            </w:r>
          </w:p>
        </w:tc>
        <w:tc>
          <w:tcPr>
            <w:tcW w:w="2127" w:type="dxa"/>
            <w:shd w:val="clear" w:color="auto" w:fill="auto"/>
            <w:vAlign w:val="center"/>
          </w:tcPr>
          <w:p w14:paraId="1E41E4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w:t>
            </w:r>
            <w:r>
              <w:rPr>
                <w:rFonts w:ascii="宋体" w:eastAsia="宋体" w:hAnsi="宋体" w:cs="宋体" w:hint="eastAsia"/>
                <w:color w:val="000000"/>
                <w:kern w:val="0"/>
                <w:sz w:val="20"/>
                <w:szCs w:val="20"/>
              </w:rPr>
              <w:lastRenderedPageBreak/>
              <w:t>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52B434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w:t>
            </w:r>
            <w:r>
              <w:rPr>
                <w:rFonts w:ascii="宋体" w:eastAsia="宋体" w:hAnsi="宋体" w:cs="宋体" w:hint="eastAsia"/>
                <w:color w:val="000000"/>
                <w:kern w:val="0"/>
                <w:sz w:val="20"/>
                <w:szCs w:val="20"/>
              </w:rPr>
              <w:lastRenderedPageBreak/>
              <w:t>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w:t>
            </w:r>
            <w:r>
              <w:rPr>
                <w:rFonts w:ascii="宋体" w:eastAsia="宋体" w:hAnsi="宋体" w:cs="宋体" w:hint="eastAsia"/>
                <w:color w:val="000000"/>
                <w:kern w:val="0"/>
                <w:sz w:val="20"/>
                <w:szCs w:val="20"/>
              </w:rPr>
              <w:lastRenderedPageBreak/>
              <w:t>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923DD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w:t>
            </w:r>
            <w:r>
              <w:rPr>
                <w:rFonts w:ascii="宋体" w:eastAsia="宋体" w:hAnsi="宋体" w:cs="宋体" w:hint="eastAsia"/>
                <w:color w:val="000000"/>
                <w:kern w:val="0"/>
                <w:sz w:val="20"/>
                <w:szCs w:val="20"/>
              </w:rPr>
              <w:lastRenderedPageBreak/>
              <w:t>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8F5B8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w:t>
            </w:r>
            <w:r>
              <w:rPr>
                <w:rFonts w:ascii="宋体" w:eastAsia="宋体" w:hAnsi="宋体" w:cs="宋体" w:hint="eastAsia"/>
                <w:color w:val="000000"/>
                <w:kern w:val="0"/>
                <w:sz w:val="20"/>
                <w:szCs w:val="20"/>
              </w:rPr>
              <w:lastRenderedPageBreak/>
              <w:t>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FACBB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A9FD0D0" w14:textId="77777777" w:rsidR="00334251" w:rsidRDefault="00334251" w:rsidP="0082464C">
            <w:pPr>
              <w:widowControl/>
              <w:rPr>
                <w:rFonts w:ascii="宋体" w:eastAsia="宋体" w:hAnsi="宋体" w:cs="宋体"/>
                <w:color w:val="000000"/>
                <w:kern w:val="0"/>
                <w:sz w:val="20"/>
                <w:szCs w:val="20"/>
              </w:rPr>
            </w:pPr>
          </w:p>
        </w:tc>
      </w:tr>
      <w:tr w:rsidR="0082464C" w14:paraId="46F7BAA8" w14:textId="77777777" w:rsidTr="00C23ABE">
        <w:tc>
          <w:tcPr>
            <w:tcW w:w="567" w:type="dxa"/>
            <w:shd w:val="clear" w:color="auto" w:fill="auto"/>
            <w:vAlign w:val="center"/>
          </w:tcPr>
          <w:p w14:paraId="7B753D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204</w:t>
            </w:r>
          </w:p>
        </w:tc>
        <w:tc>
          <w:tcPr>
            <w:tcW w:w="567" w:type="dxa"/>
            <w:shd w:val="clear" w:color="auto" w:fill="auto"/>
            <w:vAlign w:val="center"/>
          </w:tcPr>
          <w:p w14:paraId="47E2E0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CF2A5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w:t>
            </w:r>
            <w:r>
              <w:rPr>
                <w:rFonts w:ascii="宋体" w:eastAsia="宋体" w:hAnsi="宋体" w:cs="宋体" w:hint="eastAsia"/>
                <w:color w:val="000000"/>
                <w:kern w:val="0"/>
                <w:sz w:val="20"/>
                <w:szCs w:val="20"/>
              </w:rPr>
              <w:lastRenderedPageBreak/>
              <w:t>营人未按照规定设置安全生产管理机构或者配备安全生产管理人员、注册安全工程师等行为的行政处罚</w:t>
            </w:r>
          </w:p>
        </w:tc>
        <w:tc>
          <w:tcPr>
            <w:tcW w:w="709" w:type="dxa"/>
            <w:shd w:val="clear" w:color="auto" w:fill="auto"/>
            <w:vAlign w:val="center"/>
          </w:tcPr>
          <w:p w14:paraId="4D337E2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E056D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68055C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22F1AC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1.【法律】《中华人民共和国安全生产法》（2021年6月10日中华人民共和国主席令第88号公布，</w:t>
            </w:r>
            <w:r>
              <w:rPr>
                <w:rFonts w:ascii="宋体" w:eastAsia="宋体" w:hAnsi="宋体" w:cs="宋体" w:hint="eastAsia"/>
                <w:color w:val="000000"/>
                <w:kern w:val="0"/>
                <w:sz w:val="20"/>
                <w:szCs w:val="20"/>
              </w:rPr>
              <w:lastRenderedPageBreak/>
              <w:t>自2021年9月1日起施行）第九十七条第（一）（三）（四）（五）（六）（七）项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一）未按照规定设置安全生产管理机构或者配备安全生产管理人员、注册安全工程师的；（三）未按照规定对从业人员、被派遣劳动者、实习学生进行安全生产教育和培训，或者未按照规定如实告知有关的安全生产事项的；（四）未如实记录安全生产教育和培训情况的；（五）未将事故隐患排查治理情况如实记录或者未向从业人员通报的；（六）未按照规定制定生产安全事故应急救援预案或者未定期组织演练的；（七）特种作业人员未按照规定经专门的安全作业培训并取得相应资格，上岗作业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根据交通运输部令2023年第8号第二次修正）第七十五</w:t>
            </w:r>
            <w:r>
              <w:rPr>
                <w:rFonts w:ascii="宋体" w:eastAsia="宋体" w:hAnsi="宋体" w:cs="宋体" w:hint="eastAsia"/>
                <w:color w:val="000000"/>
                <w:kern w:val="0"/>
                <w:sz w:val="20"/>
                <w:szCs w:val="20"/>
              </w:rPr>
              <w:lastRenderedPageBreak/>
              <w:t>条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w:t>
            </w:r>
            <w:r>
              <w:rPr>
                <w:rFonts w:ascii="宋体" w:eastAsia="宋体" w:hAnsi="宋体" w:cs="宋体" w:hint="eastAsia"/>
                <w:color w:val="000000"/>
                <w:kern w:val="0"/>
                <w:sz w:val="20"/>
                <w:szCs w:val="20"/>
              </w:rPr>
              <w:br/>
              <w:t>（一）未按照规定设置安全生产管理机构或者配备安全生产管理人员、注册安全工程师的；（二）未依法对从业人员、实习学生进行安全生产教育、培训，未按照规定如实告知有关的安全生产事项，或者未如实记录安全生产教育、培训情况的；（三）未将事故隐患排查治理情况如实记录或者未向从业人员通报的；（四）未按照规定制定危险货物事故应急救援预案或者未定期组织演练的。</w:t>
            </w:r>
          </w:p>
        </w:tc>
        <w:tc>
          <w:tcPr>
            <w:tcW w:w="2127" w:type="dxa"/>
            <w:shd w:val="clear" w:color="auto" w:fill="auto"/>
            <w:vAlign w:val="center"/>
          </w:tcPr>
          <w:p w14:paraId="47F0C1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w:t>
            </w:r>
            <w:r>
              <w:rPr>
                <w:rFonts w:ascii="宋体" w:eastAsia="宋体" w:hAnsi="宋体" w:cs="宋体" w:hint="eastAsia"/>
                <w:color w:val="000000"/>
                <w:kern w:val="0"/>
                <w:sz w:val="20"/>
                <w:szCs w:val="20"/>
              </w:rPr>
              <w:lastRenderedPageBreak/>
              <w:t>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w:t>
            </w:r>
            <w:r>
              <w:rPr>
                <w:rFonts w:ascii="宋体" w:eastAsia="宋体" w:hAnsi="宋体" w:cs="宋体" w:hint="eastAsia"/>
                <w:color w:val="000000"/>
                <w:kern w:val="0"/>
                <w:sz w:val="20"/>
                <w:szCs w:val="20"/>
              </w:rPr>
              <w:lastRenderedPageBreak/>
              <w:t>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3FAC7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w:t>
            </w:r>
            <w:r>
              <w:rPr>
                <w:rFonts w:ascii="宋体" w:eastAsia="宋体" w:hAnsi="宋体" w:cs="宋体" w:hint="eastAsia"/>
                <w:color w:val="000000"/>
                <w:kern w:val="0"/>
                <w:sz w:val="20"/>
                <w:szCs w:val="20"/>
              </w:rPr>
              <w:lastRenderedPageBreak/>
              <w:t>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w:t>
            </w:r>
            <w:r>
              <w:rPr>
                <w:rFonts w:ascii="宋体" w:eastAsia="宋体" w:hAnsi="宋体" w:cs="宋体" w:hint="eastAsia"/>
                <w:color w:val="000000"/>
                <w:kern w:val="0"/>
                <w:sz w:val="20"/>
                <w:szCs w:val="20"/>
              </w:rPr>
              <w:lastRenderedPageBreak/>
              <w:t>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w:t>
            </w:r>
            <w:r>
              <w:rPr>
                <w:rFonts w:ascii="宋体" w:eastAsia="宋体" w:hAnsi="宋体" w:cs="宋体" w:hint="eastAsia"/>
                <w:color w:val="000000"/>
                <w:kern w:val="0"/>
                <w:sz w:val="20"/>
                <w:szCs w:val="20"/>
              </w:rPr>
              <w:lastRenderedPageBreak/>
              <w:t>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699FC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EA938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w:t>
            </w:r>
            <w:r>
              <w:rPr>
                <w:rFonts w:ascii="宋体" w:eastAsia="宋体" w:hAnsi="宋体" w:cs="宋体" w:hint="eastAsia"/>
                <w:color w:val="000000"/>
                <w:kern w:val="0"/>
                <w:sz w:val="20"/>
                <w:szCs w:val="20"/>
              </w:rPr>
              <w:lastRenderedPageBreak/>
              <w:t>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w:t>
            </w:r>
            <w:r>
              <w:rPr>
                <w:rFonts w:ascii="宋体" w:eastAsia="宋体" w:hAnsi="宋体" w:cs="宋体" w:hint="eastAsia"/>
                <w:color w:val="000000"/>
                <w:kern w:val="0"/>
                <w:sz w:val="20"/>
                <w:szCs w:val="20"/>
              </w:rPr>
              <w:lastRenderedPageBreak/>
              <w:t>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w:t>
            </w:r>
            <w:r>
              <w:rPr>
                <w:rFonts w:ascii="宋体" w:eastAsia="宋体" w:hAnsi="宋体" w:cs="宋体" w:hint="eastAsia"/>
                <w:color w:val="000000"/>
                <w:kern w:val="0"/>
                <w:sz w:val="20"/>
                <w:szCs w:val="20"/>
              </w:rPr>
              <w:lastRenderedPageBreak/>
              <w:t>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EF19F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311CC948" w14:textId="77777777" w:rsidR="00334251" w:rsidRDefault="00334251" w:rsidP="0082464C">
            <w:pPr>
              <w:widowControl/>
              <w:rPr>
                <w:rFonts w:ascii="宋体" w:eastAsia="宋体" w:hAnsi="宋体" w:cs="宋体"/>
                <w:color w:val="000000"/>
                <w:kern w:val="0"/>
                <w:sz w:val="20"/>
                <w:szCs w:val="20"/>
              </w:rPr>
            </w:pPr>
          </w:p>
        </w:tc>
      </w:tr>
      <w:tr w:rsidR="0082464C" w14:paraId="465EE96E" w14:textId="77777777" w:rsidTr="00C23ABE">
        <w:tc>
          <w:tcPr>
            <w:tcW w:w="567" w:type="dxa"/>
            <w:shd w:val="clear" w:color="auto" w:fill="auto"/>
            <w:vAlign w:val="center"/>
          </w:tcPr>
          <w:p w14:paraId="42A062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205</w:t>
            </w:r>
          </w:p>
        </w:tc>
        <w:tc>
          <w:tcPr>
            <w:tcW w:w="567" w:type="dxa"/>
            <w:shd w:val="clear" w:color="auto" w:fill="auto"/>
            <w:vAlign w:val="center"/>
          </w:tcPr>
          <w:p w14:paraId="54899A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E8EA4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对危险货物港口经营人未按照国家标准、行业标准安装、使用安全设备或者未进行经常性维护、保养</w:t>
            </w:r>
            <w:r>
              <w:rPr>
                <w:rFonts w:ascii="宋体" w:eastAsia="宋体" w:hAnsi="宋体" w:cs="宋体" w:hint="eastAsia"/>
                <w:color w:val="000000"/>
                <w:kern w:val="0"/>
                <w:sz w:val="20"/>
                <w:szCs w:val="20"/>
              </w:rPr>
              <w:lastRenderedPageBreak/>
              <w:t>和定期检测行为的行政处罚</w:t>
            </w:r>
          </w:p>
        </w:tc>
        <w:tc>
          <w:tcPr>
            <w:tcW w:w="709" w:type="dxa"/>
            <w:shd w:val="clear" w:color="auto" w:fill="auto"/>
            <w:vAlign w:val="center"/>
          </w:tcPr>
          <w:p w14:paraId="6B5E53A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30654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B3210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004E9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1.【法律】《中华人民共和国安全生产法》（2021年6月10日中华人民共和国主席令第88号公布，自2021年9月1日起施行）第九十九条第（二）（三）项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二）安全设备的安装、使用、检测、改造和报废不符合国家标准或者行业标准的；（三）未对安全设备进行经常</w:t>
            </w:r>
            <w:r>
              <w:rPr>
                <w:rFonts w:ascii="宋体" w:eastAsia="宋体" w:hAnsi="宋体" w:cs="宋体" w:hint="eastAsia"/>
                <w:color w:val="000000"/>
                <w:kern w:val="0"/>
                <w:sz w:val="20"/>
                <w:szCs w:val="20"/>
              </w:rPr>
              <w:lastRenderedPageBreak/>
              <w:t>性维护、保养和定期检测的。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根据交通运输部令2023年第8号第二次修正）第七十七条第（二）项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二）未按照国家标准、行业标准安装、使用安全设备或者未进行经常性维护、保养和定期检测的。</w:t>
            </w:r>
          </w:p>
        </w:tc>
        <w:tc>
          <w:tcPr>
            <w:tcW w:w="2127" w:type="dxa"/>
            <w:shd w:val="clear" w:color="auto" w:fill="auto"/>
            <w:vAlign w:val="center"/>
          </w:tcPr>
          <w:p w14:paraId="5899E2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w:t>
            </w:r>
            <w:r>
              <w:rPr>
                <w:rFonts w:ascii="宋体" w:eastAsia="宋体" w:hAnsi="宋体" w:cs="宋体" w:hint="eastAsia"/>
                <w:color w:val="000000"/>
                <w:kern w:val="0"/>
                <w:sz w:val="20"/>
                <w:szCs w:val="20"/>
              </w:rPr>
              <w:lastRenderedPageBreak/>
              <w:t>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9.法律法规规章文件规定的其他应履行的责任（自治区交通运输综合行政执法局）。</w:t>
            </w:r>
          </w:p>
        </w:tc>
        <w:tc>
          <w:tcPr>
            <w:tcW w:w="5528" w:type="dxa"/>
            <w:shd w:val="clear" w:color="auto" w:fill="auto"/>
            <w:vAlign w:val="center"/>
          </w:tcPr>
          <w:p w14:paraId="49634C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w:t>
            </w:r>
            <w:r>
              <w:rPr>
                <w:rFonts w:ascii="宋体" w:eastAsia="宋体" w:hAnsi="宋体" w:cs="宋体" w:hint="eastAsia"/>
                <w:color w:val="000000"/>
                <w:kern w:val="0"/>
                <w:sz w:val="20"/>
                <w:szCs w:val="20"/>
              </w:rPr>
              <w:lastRenderedPageBreak/>
              <w:t>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w:t>
            </w:r>
            <w:r>
              <w:rPr>
                <w:rFonts w:ascii="宋体" w:eastAsia="宋体" w:hAnsi="宋体" w:cs="宋体" w:hint="eastAsia"/>
                <w:color w:val="000000"/>
                <w:kern w:val="0"/>
                <w:sz w:val="20"/>
                <w:szCs w:val="20"/>
              </w:rPr>
              <w:lastRenderedPageBreak/>
              <w:t>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50030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w:t>
            </w:r>
            <w:r>
              <w:rPr>
                <w:rFonts w:ascii="宋体" w:eastAsia="宋体" w:hAnsi="宋体" w:cs="宋体" w:hint="eastAsia"/>
                <w:color w:val="000000"/>
                <w:kern w:val="0"/>
                <w:sz w:val="20"/>
                <w:szCs w:val="20"/>
              </w:rPr>
              <w:lastRenderedPageBreak/>
              <w:t>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62E48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w:t>
            </w:r>
            <w:r>
              <w:rPr>
                <w:rFonts w:ascii="宋体" w:eastAsia="宋体" w:hAnsi="宋体" w:cs="宋体" w:hint="eastAsia"/>
                <w:color w:val="000000"/>
                <w:kern w:val="0"/>
                <w:sz w:val="20"/>
                <w:szCs w:val="20"/>
              </w:rPr>
              <w:lastRenderedPageBreak/>
              <w:t>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w:t>
            </w:r>
            <w:r>
              <w:rPr>
                <w:rFonts w:ascii="宋体" w:eastAsia="宋体" w:hAnsi="宋体" w:cs="宋体" w:hint="eastAsia"/>
                <w:color w:val="000000"/>
                <w:kern w:val="0"/>
                <w:sz w:val="20"/>
                <w:szCs w:val="20"/>
              </w:rPr>
              <w:lastRenderedPageBreak/>
              <w:t>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71A12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39E8801" w14:textId="77777777" w:rsidR="00334251" w:rsidRDefault="00334251" w:rsidP="0082464C">
            <w:pPr>
              <w:widowControl/>
              <w:rPr>
                <w:rFonts w:ascii="宋体" w:eastAsia="宋体" w:hAnsi="宋体" w:cs="宋体"/>
                <w:color w:val="000000"/>
                <w:kern w:val="0"/>
                <w:sz w:val="20"/>
                <w:szCs w:val="20"/>
              </w:rPr>
            </w:pPr>
          </w:p>
        </w:tc>
      </w:tr>
      <w:tr w:rsidR="0082464C" w14:paraId="1D22E53D" w14:textId="77777777" w:rsidTr="00C23ABE">
        <w:tc>
          <w:tcPr>
            <w:tcW w:w="567" w:type="dxa"/>
            <w:shd w:val="clear" w:color="auto" w:fill="auto"/>
            <w:vAlign w:val="center"/>
          </w:tcPr>
          <w:p w14:paraId="145643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206</w:t>
            </w:r>
          </w:p>
        </w:tc>
        <w:tc>
          <w:tcPr>
            <w:tcW w:w="567" w:type="dxa"/>
            <w:shd w:val="clear" w:color="auto" w:fill="auto"/>
            <w:vAlign w:val="center"/>
          </w:tcPr>
          <w:p w14:paraId="28616E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ED14A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对危险货物港口经营人未按照国家规定投保安全生产责任保险行为的行政处罚</w:t>
            </w:r>
          </w:p>
        </w:tc>
        <w:tc>
          <w:tcPr>
            <w:tcW w:w="709" w:type="dxa"/>
            <w:shd w:val="clear" w:color="auto" w:fill="auto"/>
            <w:vAlign w:val="center"/>
          </w:tcPr>
          <w:p w14:paraId="7DE086D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5BECA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A369A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D13BC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1.【法律】《中华人民共和国安全生产法》（2021年6月10日中华人民共和国主席令第88号公布，自2021年9月1日起施行）第五十一条第二款  国家鼓励生产经营单位投保安全生产责任保险；属于国家规定的高危行业、领域的生产经营单位，应当投保安全生产责任保险。具体范围和实施办法由国务院应急管理部门会同国务院财政部门、国务院保险监督管理机构和相关行业主管部门制定。</w:t>
            </w:r>
            <w:r>
              <w:rPr>
                <w:rFonts w:ascii="宋体" w:eastAsia="宋体" w:hAnsi="宋体" w:cs="宋体" w:hint="eastAsia"/>
                <w:color w:val="000000"/>
                <w:kern w:val="0"/>
                <w:sz w:val="20"/>
                <w:szCs w:val="20"/>
              </w:rPr>
              <w:br/>
              <w:t xml:space="preserve">    第一百零九条  高危行业、领域的生产经营单位未按照国家规定投保安全生产责任保险的，责令限期改正，处五万元以上十万元以下的罚款；逾期未改正的，处十万元以上二十万元以下的罚款。</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根据交通运输部令2023年第8号第二次修正）第八十七条  危险货物港口经营人未按照国家规定投保安全生产责任保险的，港口行政管理部门应当责令限期改正，处五万元以上十万元以下的罚款；逾期未改正的，处十万元以上二十万元以下的罚款。</w:t>
            </w:r>
          </w:p>
        </w:tc>
        <w:tc>
          <w:tcPr>
            <w:tcW w:w="2127" w:type="dxa"/>
            <w:shd w:val="clear" w:color="auto" w:fill="auto"/>
            <w:vAlign w:val="center"/>
          </w:tcPr>
          <w:p w14:paraId="049790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76AFB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w:t>
            </w:r>
            <w:r>
              <w:rPr>
                <w:rFonts w:ascii="宋体" w:eastAsia="宋体" w:hAnsi="宋体" w:cs="宋体" w:hint="eastAsia"/>
                <w:color w:val="000000"/>
                <w:kern w:val="0"/>
                <w:sz w:val="20"/>
                <w:szCs w:val="20"/>
              </w:rPr>
              <w:lastRenderedPageBreak/>
              <w:t>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w:t>
            </w:r>
            <w:r>
              <w:rPr>
                <w:rFonts w:ascii="宋体" w:eastAsia="宋体" w:hAnsi="宋体" w:cs="宋体" w:hint="eastAsia"/>
                <w:color w:val="000000"/>
                <w:kern w:val="0"/>
                <w:sz w:val="20"/>
                <w:szCs w:val="20"/>
              </w:rPr>
              <w:lastRenderedPageBreak/>
              <w:t>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D0AC4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w:t>
            </w:r>
            <w:r>
              <w:rPr>
                <w:rFonts w:ascii="宋体" w:eastAsia="宋体" w:hAnsi="宋体" w:cs="宋体" w:hint="eastAsia"/>
                <w:color w:val="000000"/>
                <w:kern w:val="0"/>
                <w:sz w:val="20"/>
                <w:szCs w:val="20"/>
              </w:rPr>
              <w:lastRenderedPageBreak/>
              <w:t>为依法追究相应责任（机关党委）。</w:t>
            </w:r>
          </w:p>
        </w:tc>
        <w:tc>
          <w:tcPr>
            <w:tcW w:w="2835" w:type="dxa"/>
            <w:shd w:val="clear" w:color="auto" w:fill="auto"/>
            <w:vAlign w:val="center"/>
          </w:tcPr>
          <w:p w14:paraId="2890AC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w:t>
            </w:r>
            <w:r>
              <w:rPr>
                <w:rFonts w:ascii="宋体" w:eastAsia="宋体" w:hAnsi="宋体" w:cs="宋体" w:hint="eastAsia"/>
                <w:color w:val="000000"/>
                <w:kern w:val="0"/>
                <w:sz w:val="20"/>
                <w:szCs w:val="20"/>
              </w:rPr>
              <w:lastRenderedPageBreak/>
              <w:t>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6E19C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9F4AED1" w14:textId="77777777" w:rsidR="00334251" w:rsidRDefault="00334251" w:rsidP="0082464C">
            <w:pPr>
              <w:widowControl/>
              <w:rPr>
                <w:rFonts w:ascii="宋体" w:eastAsia="宋体" w:hAnsi="宋体" w:cs="宋体"/>
                <w:color w:val="000000"/>
                <w:kern w:val="0"/>
                <w:sz w:val="20"/>
                <w:szCs w:val="20"/>
              </w:rPr>
            </w:pPr>
          </w:p>
        </w:tc>
      </w:tr>
      <w:tr w:rsidR="0082464C" w14:paraId="280BD98A" w14:textId="77777777" w:rsidTr="00C23ABE">
        <w:tc>
          <w:tcPr>
            <w:tcW w:w="567" w:type="dxa"/>
            <w:shd w:val="clear" w:color="auto" w:fill="auto"/>
            <w:vAlign w:val="center"/>
          </w:tcPr>
          <w:p w14:paraId="685C00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207</w:t>
            </w:r>
          </w:p>
        </w:tc>
        <w:tc>
          <w:tcPr>
            <w:tcW w:w="567" w:type="dxa"/>
            <w:shd w:val="clear" w:color="auto" w:fill="auto"/>
            <w:vAlign w:val="center"/>
          </w:tcPr>
          <w:p w14:paraId="19D26A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C8B7E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对危险货物港口经营人未采取措施消除事故隐患的行政处罚</w:t>
            </w:r>
          </w:p>
        </w:tc>
        <w:tc>
          <w:tcPr>
            <w:tcW w:w="709" w:type="dxa"/>
            <w:shd w:val="clear" w:color="auto" w:fill="auto"/>
            <w:vAlign w:val="center"/>
          </w:tcPr>
          <w:p w14:paraId="30F9258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5C573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A0D7F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6E5E9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1.【法律】 《中华人民共和国安全生产法》（2021年6月10日中华人民共和国主席令第88号公布，自2021年9月1日起施行）第一百零二条  生产经营单位未采取措施消除事故隐患的，责令立即消除或者限期消除，处五万元以下的罚款；生产经营单位拒不执行的，责令停产停业整顿，对其直接负责的主管人员和其他直接责任人员处五万元以上十万元以下的罚款；构成犯罪的，依照刑法有关规定追究刑事责任。                                           </w:t>
            </w:r>
            <w:r>
              <w:rPr>
                <w:rFonts w:ascii="宋体" w:eastAsia="宋体" w:hAnsi="宋体" w:cs="宋体" w:hint="eastAsia"/>
                <w:color w:val="000000"/>
                <w:kern w:val="0"/>
                <w:sz w:val="20"/>
                <w:szCs w:val="20"/>
              </w:rPr>
              <w:br/>
              <w:t>2.【部门规章】《港口危险货物安全管理规定》</w:t>
            </w:r>
            <w:r>
              <w:rPr>
                <w:rFonts w:ascii="宋体" w:eastAsia="宋体" w:hAnsi="宋体" w:cs="宋体" w:hint="eastAsia"/>
                <w:color w:val="000000"/>
                <w:kern w:val="0"/>
                <w:sz w:val="20"/>
                <w:szCs w:val="20"/>
              </w:rPr>
              <w:lastRenderedPageBreak/>
              <w:t>（交通运输部令2017年第27号公布，自2017年10月15日起施行， 根据交通运输部令2023年第8号第二次修正）第八十二条 危险货物港口经营人未采取措施消除事故隐患的，由所在地港口行政管理部门责令立即消除或者限期消除，处五万元以下的罚款；拒不执行的，责令停产停业整顿，对其直接负责的主管人员和其他直接责任人员处五万元以上十万元以下的罚款。</w:t>
            </w:r>
          </w:p>
        </w:tc>
        <w:tc>
          <w:tcPr>
            <w:tcW w:w="2127" w:type="dxa"/>
            <w:shd w:val="clear" w:color="auto" w:fill="auto"/>
            <w:vAlign w:val="center"/>
          </w:tcPr>
          <w:p w14:paraId="478774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w:t>
            </w:r>
            <w:r>
              <w:rPr>
                <w:rFonts w:ascii="宋体" w:eastAsia="宋体" w:hAnsi="宋体" w:cs="宋体" w:hint="eastAsia"/>
                <w:color w:val="000000"/>
                <w:kern w:val="0"/>
                <w:sz w:val="20"/>
                <w:szCs w:val="20"/>
              </w:rPr>
              <w:lastRenderedPageBreak/>
              <w:t>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7C662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w:t>
            </w:r>
            <w:r>
              <w:rPr>
                <w:rFonts w:ascii="宋体" w:eastAsia="宋体" w:hAnsi="宋体" w:cs="宋体" w:hint="eastAsia"/>
                <w:color w:val="000000"/>
                <w:kern w:val="0"/>
                <w:sz w:val="20"/>
                <w:szCs w:val="20"/>
              </w:rPr>
              <w:lastRenderedPageBreak/>
              <w:t>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w:t>
            </w:r>
            <w:r>
              <w:rPr>
                <w:rFonts w:ascii="宋体" w:eastAsia="宋体" w:hAnsi="宋体" w:cs="宋体" w:hint="eastAsia"/>
                <w:color w:val="000000"/>
                <w:kern w:val="0"/>
                <w:sz w:val="20"/>
                <w:szCs w:val="20"/>
              </w:rPr>
              <w:lastRenderedPageBreak/>
              <w:t>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w:t>
            </w:r>
            <w:r>
              <w:rPr>
                <w:rFonts w:ascii="宋体" w:eastAsia="宋体" w:hAnsi="宋体" w:cs="宋体" w:hint="eastAsia"/>
                <w:color w:val="000000"/>
                <w:kern w:val="0"/>
                <w:sz w:val="20"/>
                <w:szCs w:val="20"/>
              </w:rPr>
              <w:lastRenderedPageBreak/>
              <w:t>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68DA3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DFA29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w:t>
            </w:r>
            <w:r>
              <w:rPr>
                <w:rFonts w:ascii="宋体" w:eastAsia="宋体" w:hAnsi="宋体" w:cs="宋体" w:hint="eastAsia"/>
                <w:color w:val="000000"/>
                <w:kern w:val="0"/>
                <w:sz w:val="20"/>
                <w:szCs w:val="20"/>
              </w:rPr>
              <w:lastRenderedPageBreak/>
              <w:t>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1E7F3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6498576" w14:textId="77777777" w:rsidR="00334251" w:rsidRDefault="00334251" w:rsidP="0082464C">
            <w:pPr>
              <w:widowControl/>
              <w:rPr>
                <w:rFonts w:ascii="宋体" w:eastAsia="宋体" w:hAnsi="宋体" w:cs="宋体"/>
                <w:color w:val="000000"/>
                <w:kern w:val="0"/>
                <w:sz w:val="20"/>
                <w:szCs w:val="20"/>
              </w:rPr>
            </w:pPr>
          </w:p>
        </w:tc>
      </w:tr>
      <w:tr w:rsidR="0082464C" w14:paraId="2AD095FE" w14:textId="77777777" w:rsidTr="00C23ABE">
        <w:tc>
          <w:tcPr>
            <w:tcW w:w="567" w:type="dxa"/>
            <w:shd w:val="clear" w:color="auto" w:fill="auto"/>
            <w:vAlign w:val="center"/>
          </w:tcPr>
          <w:p w14:paraId="7F34D8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208</w:t>
            </w:r>
          </w:p>
        </w:tc>
        <w:tc>
          <w:tcPr>
            <w:tcW w:w="567" w:type="dxa"/>
            <w:shd w:val="clear" w:color="auto" w:fill="auto"/>
            <w:vAlign w:val="center"/>
          </w:tcPr>
          <w:p w14:paraId="35C8FA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1F1B8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对危险货物港口经营人未对安全生产条件定期进行安全评价行为的行政处罚</w:t>
            </w:r>
          </w:p>
        </w:tc>
        <w:tc>
          <w:tcPr>
            <w:tcW w:w="709" w:type="dxa"/>
            <w:shd w:val="clear" w:color="auto" w:fill="auto"/>
            <w:vAlign w:val="center"/>
          </w:tcPr>
          <w:p w14:paraId="0C8959E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877F1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3051C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EF5F6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1.【行政法规】《危险化学品安全管理条例》（2002年1月26日国务院令第344号公布，自2002年3月15日起施行，根据2013年12月7日国务院令第645号第二次修订）第八十条第一款第（三）项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三）未依照本条例规定对其安全生产条件定期进行安全评价的。</w:t>
            </w:r>
            <w:r>
              <w:rPr>
                <w:rFonts w:ascii="宋体" w:eastAsia="宋体" w:hAnsi="宋体" w:cs="宋体" w:hint="eastAsia"/>
                <w:color w:val="000000"/>
                <w:kern w:val="0"/>
                <w:sz w:val="20"/>
                <w:szCs w:val="20"/>
              </w:rPr>
              <w:br/>
              <w:t xml:space="preserve">    第八十条第二款  从事危险化学品仓储经营的港口经营人有前款规定情形的，由港口行政管理部门依照前款规定予以处罚。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根据交通运输部令2023年第8号第二次修正）第七十九</w:t>
            </w:r>
            <w:r>
              <w:rPr>
                <w:rFonts w:ascii="宋体" w:eastAsia="宋体" w:hAnsi="宋体" w:cs="宋体" w:hint="eastAsia"/>
                <w:color w:val="000000"/>
                <w:kern w:val="0"/>
                <w:sz w:val="20"/>
                <w:szCs w:val="20"/>
              </w:rPr>
              <w:lastRenderedPageBreak/>
              <w:t>条第（二）项 危险货物港口经营人有下列情形之一的，由所在地港口行政管理部门责令改正，处五万元以上十万元以下的罚款；逾期未改正的，责令停产停业整顿；除第（一）项情形外，情节严重的，还可以吊销其港口经营许可证件：（二）未依照本规定对其安全生产条件定期进行安全评价的。</w:t>
            </w:r>
          </w:p>
        </w:tc>
        <w:tc>
          <w:tcPr>
            <w:tcW w:w="2127" w:type="dxa"/>
            <w:shd w:val="clear" w:color="auto" w:fill="auto"/>
            <w:vAlign w:val="center"/>
          </w:tcPr>
          <w:p w14:paraId="5DA814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w:t>
            </w:r>
            <w:r>
              <w:rPr>
                <w:rFonts w:ascii="宋体" w:eastAsia="宋体" w:hAnsi="宋体" w:cs="宋体" w:hint="eastAsia"/>
                <w:color w:val="000000"/>
                <w:kern w:val="0"/>
                <w:sz w:val="20"/>
                <w:szCs w:val="20"/>
              </w:rPr>
              <w:lastRenderedPageBreak/>
              <w:t>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E43DE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w:t>
            </w:r>
            <w:r>
              <w:rPr>
                <w:rFonts w:ascii="宋体" w:eastAsia="宋体" w:hAnsi="宋体" w:cs="宋体" w:hint="eastAsia"/>
                <w:color w:val="000000"/>
                <w:kern w:val="0"/>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35166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w:t>
            </w:r>
            <w:r>
              <w:rPr>
                <w:rFonts w:ascii="宋体" w:eastAsia="宋体" w:hAnsi="宋体" w:cs="宋体" w:hint="eastAsia"/>
                <w:color w:val="000000"/>
                <w:kern w:val="0"/>
                <w:sz w:val="20"/>
                <w:szCs w:val="20"/>
              </w:rPr>
              <w:lastRenderedPageBreak/>
              <w:t>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F29BF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w:t>
            </w:r>
            <w:r>
              <w:rPr>
                <w:rFonts w:ascii="宋体" w:eastAsia="宋体" w:hAnsi="宋体" w:cs="宋体" w:hint="eastAsia"/>
                <w:color w:val="000000"/>
                <w:kern w:val="0"/>
                <w:sz w:val="20"/>
                <w:szCs w:val="20"/>
              </w:rPr>
              <w:lastRenderedPageBreak/>
              <w:t>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w:t>
            </w:r>
            <w:r>
              <w:rPr>
                <w:rFonts w:ascii="宋体" w:eastAsia="宋体" w:hAnsi="宋体" w:cs="宋体" w:hint="eastAsia"/>
                <w:color w:val="000000"/>
                <w:kern w:val="0"/>
                <w:sz w:val="20"/>
                <w:szCs w:val="20"/>
              </w:rPr>
              <w:lastRenderedPageBreak/>
              <w:t>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3CCAE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23F03F8" w14:textId="77777777" w:rsidR="00334251" w:rsidRDefault="00334251" w:rsidP="0082464C">
            <w:pPr>
              <w:widowControl/>
              <w:rPr>
                <w:rFonts w:ascii="宋体" w:eastAsia="宋体" w:hAnsi="宋体" w:cs="宋体"/>
                <w:color w:val="000000"/>
                <w:kern w:val="0"/>
                <w:sz w:val="20"/>
                <w:szCs w:val="20"/>
              </w:rPr>
            </w:pPr>
          </w:p>
        </w:tc>
      </w:tr>
      <w:tr w:rsidR="0082464C" w14:paraId="40676B55" w14:textId="77777777" w:rsidTr="00C23ABE">
        <w:tc>
          <w:tcPr>
            <w:tcW w:w="567" w:type="dxa"/>
            <w:shd w:val="clear" w:color="auto" w:fill="auto"/>
            <w:vAlign w:val="center"/>
          </w:tcPr>
          <w:p w14:paraId="0D2A1C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209</w:t>
            </w:r>
          </w:p>
        </w:tc>
        <w:tc>
          <w:tcPr>
            <w:tcW w:w="567" w:type="dxa"/>
            <w:shd w:val="clear" w:color="auto" w:fill="auto"/>
            <w:vAlign w:val="center"/>
          </w:tcPr>
          <w:p w14:paraId="054B86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80E25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对危险货物港口经营人未对其铺设的危险货物管道设置明显的标志，或者</w:t>
            </w:r>
            <w:r>
              <w:rPr>
                <w:rFonts w:ascii="宋体" w:eastAsia="宋体" w:hAnsi="宋体" w:cs="宋体" w:hint="eastAsia"/>
                <w:color w:val="000000"/>
                <w:kern w:val="0"/>
                <w:sz w:val="20"/>
                <w:szCs w:val="20"/>
              </w:rPr>
              <w:lastRenderedPageBreak/>
              <w:t>未对危险货物管道定期检查、检测行为的行政处罚</w:t>
            </w:r>
          </w:p>
        </w:tc>
        <w:tc>
          <w:tcPr>
            <w:tcW w:w="709" w:type="dxa"/>
            <w:shd w:val="clear" w:color="auto" w:fill="auto"/>
            <w:vAlign w:val="center"/>
          </w:tcPr>
          <w:p w14:paraId="4D04B53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8B4AA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A9871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7CA7E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1.【行政法规】《危险化学品安全管理条例》（2002年1月26日国务院令第344号公布，自2002年3月15日起施行，根据2013年12月7日国务院令第645号第二次修订）第七十八条第一款第（一）项  有下列情形之一的，由安全生产监督管理部门责令改正，可以处5万元以下的罚款；拒不改正的，处5万元以上10万元以下的罚款；情节严重的，责令停产停业整顿：（一）生产、储存危</w:t>
            </w:r>
            <w:r>
              <w:rPr>
                <w:rFonts w:ascii="宋体" w:eastAsia="宋体" w:hAnsi="宋体" w:cs="宋体" w:hint="eastAsia"/>
                <w:color w:val="000000"/>
                <w:kern w:val="0"/>
                <w:sz w:val="20"/>
                <w:szCs w:val="20"/>
              </w:rPr>
              <w:lastRenderedPageBreak/>
              <w:t>险化学品的单位未对其铺设的危险化学品管道设置明显的标志，或者未对危险化学品管道定期检查、检测的。</w:t>
            </w:r>
            <w:r>
              <w:rPr>
                <w:rFonts w:ascii="宋体" w:eastAsia="宋体" w:hAnsi="宋体" w:cs="宋体" w:hint="eastAsia"/>
                <w:color w:val="000000"/>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根据交通运输部令2023年第8号第二次修正）第七十八条第（一）项  危险货物港口经营人有下列情形之一的，由所在地港口行政管理部门责令改正，可以处五万元以下的罚款；逾期未改正的，处五万元以上十万元以下的罚款；情节严重的，责令停产停业整顿：（一）未对其铺设的危险货物管道设置明显的标志，或者未对危险货物管道定期检查、检测的。</w:t>
            </w:r>
          </w:p>
        </w:tc>
        <w:tc>
          <w:tcPr>
            <w:tcW w:w="2127" w:type="dxa"/>
            <w:shd w:val="clear" w:color="auto" w:fill="auto"/>
            <w:vAlign w:val="center"/>
          </w:tcPr>
          <w:p w14:paraId="7944DE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w:t>
            </w:r>
            <w:r>
              <w:rPr>
                <w:rFonts w:ascii="宋体" w:eastAsia="宋体" w:hAnsi="宋体" w:cs="宋体" w:hint="eastAsia"/>
                <w:color w:val="000000"/>
                <w:kern w:val="0"/>
                <w:sz w:val="20"/>
                <w:szCs w:val="20"/>
              </w:rPr>
              <w:lastRenderedPageBreak/>
              <w:t>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w:t>
            </w:r>
            <w:r>
              <w:rPr>
                <w:rFonts w:ascii="宋体" w:eastAsia="宋体" w:hAnsi="宋体" w:cs="宋体" w:hint="eastAsia"/>
                <w:color w:val="000000"/>
                <w:kern w:val="0"/>
                <w:sz w:val="20"/>
                <w:szCs w:val="20"/>
              </w:rPr>
              <w:lastRenderedPageBreak/>
              <w:t>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88CE6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w:t>
            </w:r>
            <w:r>
              <w:rPr>
                <w:rFonts w:ascii="宋体" w:eastAsia="宋体" w:hAnsi="宋体" w:cs="宋体" w:hint="eastAsia"/>
                <w:color w:val="000000"/>
                <w:kern w:val="0"/>
                <w:sz w:val="20"/>
                <w:szCs w:val="20"/>
              </w:rPr>
              <w:lastRenderedPageBreak/>
              <w:t>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w:t>
            </w:r>
            <w:r>
              <w:rPr>
                <w:rFonts w:ascii="宋体" w:eastAsia="宋体" w:hAnsi="宋体" w:cs="宋体" w:hint="eastAsia"/>
                <w:color w:val="000000"/>
                <w:kern w:val="0"/>
                <w:sz w:val="20"/>
                <w:szCs w:val="20"/>
              </w:rPr>
              <w:lastRenderedPageBreak/>
              <w:t>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w:t>
            </w:r>
            <w:r>
              <w:rPr>
                <w:rFonts w:ascii="宋体" w:eastAsia="宋体" w:hAnsi="宋体" w:cs="宋体" w:hint="eastAsia"/>
                <w:color w:val="000000"/>
                <w:kern w:val="0"/>
                <w:sz w:val="20"/>
                <w:szCs w:val="20"/>
              </w:rPr>
              <w:lastRenderedPageBreak/>
              <w:t>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52433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9A4CC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w:t>
            </w:r>
            <w:r>
              <w:rPr>
                <w:rFonts w:ascii="宋体" w:eastAsia="宋体" w:hAnsi="宋体" w:cs="宋体" w:hint="eastAsia"/>
                <w:color w:val="000000"/>
                <w:kern w:val="0"/>
                <w:sz w:val="20"/>
                <w:szCs w:val="20"/>
              </w:rPr>
              <w:lastRenderedPageBreak/>
              <w:t>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32947D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FAD46DC" w14:textId="77777777" w:rsidR="00334251" w:rsidRDefault="00334251" w:rsidP="0082464C">
            <w:pPr>
              <w:widowControl/>
              <w:rPr>
                <w:rFonts w:ascii="宋体" w:eastAsia="宋体" w:hAnsi="宋体" w:cs="宋体"/>
                <w:color w:val="000000"/>
                <w:kern w:val="0"/>
                <w:sz w:val="20"/>
                <w:szCs w:val="20"/>
              </w:rPr>
            </w:pPr>
          </w:p>
        </w:tc>
      </w:tr>
      <w:tr w:rsidR="0082464C" w14:paraId="0303032C" w14:textId="77777777" w:rsidTr="00C23ABE">
        <w:tc>
          <w:tcPr>
            <w:tcW w:w="567" w:type="dxa"/>
            <w:shd w:val="clear" w:color="auto" w:fill="auto"/>
            <w:vAlign w:val="center"/>
          </w:tcPr>
          <w:p w14:paraId="2A6D9E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210</w:t>
            </w:r>
          </w:p>
        </w:tc>
        <w:tc>
          <w:tcPr>
            <w:tcW w:w="567" w:type="dxa"/>
            <w:shd w:val="clear" w:color="auto" w:fill="auto"/>
            <w:vAlign w:val="center"/>
          </w:tcPr>
          <w:p w14:paraId="7E2D33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C5B9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对危险货物港口经营人未建立安全风险分级管控制度或者未按照安全风险分级采取相应管控措施等行为的行政处罚</w:t>
            </w:r>
          </w:p>
        </w:tc>
        <w:tc>
          <w:tcPr>
            <w:tcW w:w="709" w:type="dxa"/>
            <w:shd w:val="clear" w:color="auto" w:fill="auto"/>
            <w:vAlign w:val="center"/>
          </w:tcPr>
          <w:p w14:paraId="5F35260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72277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F251A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28459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1.【法律】《中华人民共和国安全生产法》（2021年6月10日中华人民共和国主席令第88号公布，自2021年9月1日起施行）第一百零一条第（三）（四）项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三）进行爆破、吊装、动火、临时用电以及国务院应急管理部门会同国务院有关部门规定的其他危险作业，未安排专门人员进行现场安全管理的。（四）未建立安全风险分级管控制度或者未按照安全风险分级采取相应管控措施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根据交通运输部令2023年第8号第二次修正）第七十六</w:t>
            </w:r>
            <w:r>
              <w:rPr>
                <w:rFonts w:ascii="宋体" w:eastAsia="宋体" w:hAnsi="宋体" w:cs="宋体" w:hint="eastAsia"/>
                <w:color w:val="000000"/>
                <w:kern w:val="0"/>
                <w:sz w:val="20"/>
                <w:szCs w:val="20"/>
              </w:rPr>
              <w:lastRenderedPageBreak/>
              <w:t>条第（三）（五）项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三）未建立安全风险分级管控制度或者未按照安全风险分级采取相应管控措施的；（五）进行吊装、动火、临时用电以及国务院应急管理部门会同国务院有关部门规定的其他危险作业，未安排专门人员进行现场安全管理的。</w:t>
            </w:r>
          </w:p>
        </w:tc>
        <w:tc>
          <w:tcPr>
            <w:tcW w:w="2127" w:type="dxa"/>
            <w:shd w:val="clear" w:color="auto" w:fill="auto"/>
            <w:vAlign w:val="center"/>
          </w:tcPr>
          <w:p w14:paraId="041347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w:t>
            </w:r>
            <w:r>
              <w:rPr>
                <w:rFonts w:ascii="宋体" w:eastAsia="宋体" w:hAnsi="宋体" w:cs="宋体" w:hint="eastAsia"/>
                <w:color w:val="000000"/>
                <w:kern w:val="0"/>
                <w:sz w:val="20"/>
                <w:szCs w:val="20"/>
              </w:rPr>
              <w:lastRenderedPageBreak/>
              <w:t>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69ECD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Pr>
                <w:rFonts w:ascii="宋体" w:eastAsia="宋体" w:hAnsi="宋体" w:cs="宋体" w:hint="eastAsia"/>
                <w:color w:val="000000"/>
                <w:kern w:val="0"/>
                <w:sz w:val="20"/>
                <w:szCs w:val="20"/>
              </w:rPr>
              <w:lastRenderedPageBreak/>
              <w:t>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w:t>
            </w:r>
            <w:r>
              <w:rPr>
                <w:rFonts w:ascii="宋体" w:eastAsia="宋体" w:hAnsi="宋体" w:cs="宋体" w:hint="eastAsia"/>
                <w:color w:val="000000"/>
                <w:kern w:val="0"/>
                <w:sz w:val="20"/>
                <w:szCs w:val="20"/>
              </w:rPr>
              <w:lastRenderedPageBreak/>
              <w:t>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9B1CA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w:t>
            </w:r>
            <w:r>
              <w:rPr>
                <w:rFonts w:ascii="宋体" w:eastAsia="宋体" w:hAnsi="宋体" w:cs="宋体" w:hint="eastAsia"/>
                <w:color w:val="000000"/>
                <w:kern w:val="0"/>
                <w:sz w:val="20"/>
                <w:szCs w:val="20"/>
              </w:rPr>
              <w:lastRenderedPageBreak/>
              <w:t>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1D913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w:t>
            </w:r>
            <w:r>
              <w:rPr>
                <w:rFonts w:ascii="宋体" w:eastAsia="宋体" w:hAnsi="宋体" w:cs="宋体" w:hint="eastAsia"/>
                <w:color w:val="000000"/>
                <w:kern w:val="0"/>
                <w:sz w:val="20"/>
                <w:szCs w:val="20"/>
              </w:rPr>
              <w:lastRenderedPageBreak/>
              <w:t>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w:t>
            </w:r>
            <w:r>
              <w:rPr>
                <w:rFonts w:ascii="宋体" w:eastAsia="宋体" w:hAnsi="宋体" w:cs="宋体" w:hint="eastAsia"/>
                <w:color w:val="000000"/>
                <w:kern w:val="0"/>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9CFB4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3D05AF7" w14:textId="77777777" w:rsidR="00334251" w:rsidRDefault="00334251" w:rsidP="0082464C">
            <w:pPr>
              <w:widowControl/>
              <w:rPr>
                <w:rFonts w:ascii="宋体" w:eastAsia="宋体" w:hAnsi="宋体" w:cs="宋体"/>
                <w:color w:val="000000"/>
                <w:kern w:val="0"/>
                <w:sz w:val="20"/>
                <w:szCs w:val="20"/>
              </w:rPr>
            </w:pPr>
          </w:p>
        </w:tc>
      </w:tr>
      <w:tr w:rsidR="0082464C" w14:paraId="5DF68B26" w14:textId="77777777" w:rsidTr="00C23ABE">
        <w:tc>
          <w:tcPr>
            <w:tcW w:w="567" w:type="dxa"/>
            <w:shd w:val="clear" w:color="auto" w:fill="auto"/>
            <w:vAlign w:val="center"/>
          </w:tcPr>
          <w:p w14:paraId="380706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211</w:t>
            </w:r>
          </w:p>
        </w:tc>
        <w:tc>
          <w:tcPr>
            <w:tcW w:w="567" w:type="dxa"/>
            <w:shd w:val="clear" w:color="auto" w:fill="auto"/>
            <w:vAlign w:val="center"/>
          </w:tcPr>
          <w:p w14:paraId="6FEEA2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5317D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对危险货物港口经营人未建立事故隐患排查治理制度，或者</w:t>
            </w:r>
            <w:r>
              <w:rPr>
                <w:rFonts w:ascii="宋体" w:eastAsia="宋体" w:hAnsi="宋体" w:cs="宋体" w:hint="eastAsia"/>
                <w:color w:val="000000"/>
                <w:kern w:val="0"/>
                <w:sz w:val="20"/>
                <w:szCs w:val="20"/>
              </w:rPr>
              <w:lastRenderedPageBreak/>
              <w:t>重大事故隐患排查治理情况未按照规定报告的行政处罚</w:t>
            </w:r>
          </w:p>
        </w:tc>
        <w:tc>
          <w:tcPr>
            <w:tcW w:w="709" w:type="dxa"/>
            <w:shd w:val="clear" w:color="auto" w:fill="auto"/>
            <w:vAlign w:val="center"/>
          </w:tcPr>
          <w:p w14:paraId="241A904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83BFF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8AFEF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F6E6D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《中华人民共和国安全生产法》（2021年6月10日中华人民共和国主席令第88号公布，自2021年9月1日起施行）第一百零一条第（五）项 生产经营单位有下列行为之一的，责令限期改正，处十万元以下的罚款；逾期未改正的，责令停产停业整顿，并处十万元以上二十万元以下的罚款，对其直接负责的主</w:t>
            </w:r>
            <w:r>
              <w:rPr>
                <w:rFonts w:ascii="宋体" w:eastAsia="宋体" w:hAnsi="宋体" w:cs="宋体" w:hint="eastAsia"/>
                <w:color w:val="000000"/>
                <w:kern w:val="0"/>
                <w:sz w:val="20"/>
                <w:szCs w:val="20"/>
              </w:rPr>
              <w:lastRenderedPageBreak/>
              <w:t xml:space="preserve">管人员和其他直接责任人员处二万元以上五万元以下的罚款；构成犯罪的，依照刑法有关规定追究刑事责任：（五）未建立事故隐患排查治理制度，或者重大事故隐患排查治理情况未按照规定报告的。                                                           </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根据交通运输部令2023年第8号第二次修正）第七十六条第（四）项  危险货物港口经营人有下列行为之一的，由所在地港口行政管理部门责令限期改正，处十万元以下的罚款；逾期未改正的，责令停产停业整顿，并处十万元以上二十万元以下的罚款，对其直接负责的主管人员和其他直接责任人员处二万元以上五万元以下的罚款：（四)未建立事故隐患排查治理制度，或者重大事故隐患排查治理情况未按照规定报告的。</w:t>
            </w:r>
          </w:p>
        </w:tc>
        <w:tc>
          <w:tcPr>
            <w:tcW w:w="2127" w:type="dxa"/>
            <w:shd w:val="clear" w:color="auto" w:fill="auto"/>
            <w:vAlign w:val="center"/>
          </w:tcPr>
          <w:p w14:paraId="56F34F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09587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750AF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D9071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3C7C75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4ABD438" w14:textId="77777777" w:rsidR="00334251" w:rsidRDefault="00334251" w:rsidP="0082464C">
            <w:pPr>
              <w:widowControl/>
              <w:rPr>
                <w:rFonts w:ascii="宋体" w:eastAsia="宋体" w:hAnsi="宋体" w:cs="宋体"/>
                <w:color w:val="000000"/>
                <w:kern w:val="0"/>
                <w:sz w:val="20"/>
                <w:szCs w:val="20"/>
              </w:rPr>
            </w:pPr>
          </w:p>
        </w:tc>
      </w:tr>
      <w:tr w:rsidR="0082464C" w14:paraId="161FA4CB" w14:textId="77777777" w:rsidTr="00C23ABE">
        <w:tc>
          <w:tcPr>
            <w:tcW w:w="567" w:type="dxa"/>
            <w:shd w:val="clear" w:color="auto" w:fill="auto"/>
            <w:vAlign w:val="center"/>
          </w:tcPr>
          <w:p w14:paraId="236A7E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212</w:t>
            </w:r>
          </w:p>
        </w:tc>
        <w:tc>
          <w:tcPr>
            <w:tcW w:w="567" w:type="dxa"/>
            <w:shd w:val="clear" w:color="auto" w:fill="auto"/>
            <w:vAlign w:val="center"/>
          </w:tcPr>
          <w:p w14:paraId="2C3337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65C37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对危险货物港口经营人未建立危险货物出入库核查、登记制度行为的行政处罚</w:t>
            </w:r>
          </w:p>
        </w:tc>
        <w:tc>
          <w:tcPr>
            <w:tcW w:w="709" w:type="dxa"/>
            <w:shd w:val="clear" w:color="auto" w:fill="auto"/>
            <w:vAlign w:val="center"/>
          </w:tcPr>
          <w:p w14:paraId="226D528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1F360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FA748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75376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1.【行政法规】《危险化学品安全管理条例》（2002年1月26日国务院令第344号公布，自2002年3月15日起施行，根据2013年12月7日国务院令第645号第二次修订）第七十八条第一款第（十）项  有下列情形之一的，由安全生产监督管理部门责令改正，可以处5万元以下的罚款；拒不改正的，处5万元以上10万元以下的罚款；情节严重的，责令停产停业整顿：（十）储存危险化学品的单位未建立危险化学品出入库核查、登记制度的。</w:t>
            </w:r>
            <w:r>
              <w:rPr>
                <w:rFonts w:ascii="宋体" w:eastAsia="宋体" w:hAnsi="宋体" w:cs="宋体" w:hint="eastAsia"/>
                <w:color w:val="000000"/>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ascii="宋体" w:eastAsia="宋体" w:hAnsi="宋体" w:cs="宋体" w:hint="eastAsia"/>
                <w:color w:val="000000"/>
                <w:kern w:val="0"/>
                <w:sz w:val="20"/>
                <w:szCs w:val="20"/>
              </w:rPr>
              <w:br/>
              <w:t>2.【部门规章】《港口危险货物安全管理规定》</w:t>
            </w:r>
            <w:r>
              <w:rPr>
                <w:rFonts w:ascii="宋体" w:eastAsia="宋体" w:hAnsi="宋体" w:cs="宋体" w:hint="eastAsia"/>
                <w:color w:val="000000"/>
                <w:kern w:val="0"/>
                <w:sz w:val="20"/>
                <w:szCs w:val="20"/>
              </w:rPr>
              <w:lastRenderedPageBreak/>
              <w:t>（交通运输部令2017年第27号公布，自2017年10月15日起施行， 根据交通运输部令2023年第8号第二次修正）第七十八条第一款第（三）项 危险货物港口经营人有下列情形之一的，由所在地港口行政管理部门责令改正，可以处五万元以下的罚款；逾期未改正的，处五万元以上十万元以下的罚款；情节严重的，责令停产停业整顿：（三）未建立危险货物出入库核查、登记制度的。</w:t>
            </w:r>
          </w:p>
        </w:tc>
        <w:tc>
          <w:tcPr>
            <w:tcW w:w="2127" w:type="dxa"/>
            <w:shd w:val="clear" w:color="auto" w:fill="auto"/>
            <w:vAlign w:val="center"/>
          </w:tcPr>
          <w:p w14:paraId="36AA90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276F0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CBE20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0C8EB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B2B3F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41E093A" w14:textId="77777777" w:rsidR="00334251" w:rsidRDefault="00334251" w:rsidP="0082464C">
            <w:pPr>
              <w:widowControl/>
              <w:rPr>
                <w:rFonts w:ascii="宋体" w:eastAsia="宋体" w:hAnsi="宋体" w:cs="宋体"/>
                <w:color w:val="000000"/>
                <w:kern w:val="0"/>
                <w:sz w:val="20"/>
                <w:szCs w:val="20"/>
              </w:rPr>
            </w:pPr>
          </w:p>
        </w:tc>
      </w:tr>
      <w:tr w:rsidR="0082464C" w14:paraId="6006214A" w14:textId="77777777" w:rsidTr="00C23ABE">
        <w:tc>
          <w:tcPr>
            <w:tcW w:w="567" w:type="dxa"/>
            <w:shd w:val="clear" w:color="auto" w:fill="auto"/>
            <w:vAlign w:val="center"/>
          </w:tcPr>
          <w:p w14:paraId="4789FA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213</w:t>
            </w:r>
          </w:p>
        </w:tc>
        <w:tc>
          <w:tcPr>
            <w:tcW w:w="567" w:type="dxa"/>
            <w:shd w:val="clear" w:color="auto" w:fill="auto"/>
            <w:vAlign w:val="center"/>
          </w:tcPr>
          <w:p w14:paraId="4F380E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93838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对危险货物港口经营人未将安全评价报告以及</w:t>
            </w:r>
            <w:r>
              <w:rPr>
                <w:rFonts w:ascii="宋体" w:eastAsia="宋体" w:hAnsi="宋体" w:cs="宋体" w:hint="eastAsia"/>
                <w:color w:val="000000"/>
                <w:kern w:val="0"/>
                <w:sz w:val="20"/>
                <w:szCs w:val="20"/>
              </w:rPr>
              <w:lastRenderedPageBreak/>
              <w:t>落实情况报港口行政管理部门备案等行为的行政处罚</w:t>
            </w:r>
          </w:p>
        </w:tc>
        <w:tc>
          <w:tcPr>
            <w:tcW w:w="709" w:type="dxa"/>
            <w:shd w:val="clear" w:color="auto" w:fill="auto"/>
            <w:vAlign w:val="center"/>
          </w:tcPr>
          <w:p w14:paraId="21F5117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7A6A0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E6247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5BD77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1.【行政法规】《危险化学品安全管理条例》（2002年1月26日国务院令第344号公布，自2002年3月15日起施行，根据2013年12月7日国务院令第645号第二次修订）第八十一条第二款  生产、储存危险化学品的企业或者使用危险化学</w:t>
            </w:r>
            <w:r>
              <w:rPr>
                <w:rFonts w:ascii="宋体" w:eastAsia="宋体" w:hAnsi="宋体" w:cs="宋体" w:hint="eastAsia"/>
                <w:color w:val="000000"/>
                <w:kern w:val="0"/>
                <w:sz w:val="20"/>
                <w:szCs w:val="20"/>
              </w:rPr>
              <w:lastRenderedPageBreak/>
              <w:t>品从事生产的企业未按照本条例规定将安全评价报告以及整改方案的落实情况报安全生产监督管理部门或者港口行政管理部门备案，或者储存危险化学品的单位未将其剧毒化学品以及储存数量构成重大危险源的其他危险化学品的储存数量、储存地点以及管理人员的情况报安全生产监督管理部门或者港口行政管理部门备案的，分别由安全生产监督管理部门或者港口行政管理部门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根据交通运输部令2023年第8号第二次修正）第八十条 危险货物港口经营人有下列情形之一的，由所在地港口行政管理部门责令改正，可以处一万元以下的罚款；逾期未改正的，处一万元以上五万元以下的罚款：（一）未将安全评价报告以及落实情况报港口行政管理部门备案的；（二）未将剧毒化学品以及储存数量构成重大危险源的其他危险货物的储存数量、储存地点以及管理人员等情况报港口行政管理部门备案的。</w:t>
            </w:r>
          </w:p>
        </w:tc>
        <w:tc>
          <w:tcPr>
            <w:tcW w:w="2127" w:type="dxa"/>
            <w:shd w:val="clear" w:color="auto" w:fill="auto"/>
            <w:vAlign w:val="center"/>
          </w:tcPr>
          <w:p w14:paraId="5BB9D8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w:t>
            </w:r>
            <w:r>
              <w:rPr>
                <w:rFonts w:ascii="宋体" w:eastAsia="宋体" w:hAnsi="宋体" w:cs="宋体" w:hint="eastAsia"/>
                <w:color w:val="000000"/>
                <w:kern w:val="0"/>
                <w:sz w:val="20"/>
                <w:szCs w:val="20"/>
              </w:rPr>
              <w:lastRenderedPageBreak/>
              <w:t>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w:t>
            </w:r>
            <w:r>
              <w:rPr>
                <w:rFonts w:ascii="宋体" w:eastAsia="宋体" w:hAnsi="宋体" w:cs="宋体" w:hint="eastAsia"/>
                <w:color w:val="000000"/>
                <w:kern w:val="0"/>
                <w:sz w:val="20"/>
                <w:szCs w:val="20"/>
              </w:rPr>
              <w:lastRenderedPageBreak/>
              <w:t>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60165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w:t>
            </w:r>
            <w:r>
              <w:rPr>
                <w:rFonts w:ascii="宋体" w:eastAsia="宋体" w:hAnsi="宋体" w:cs="宋体" w:hint="eastAsia"/>
                <w:color w:val="000000"/>
                <w:kern w:val="0"/>
                <w:sz w:val="20"/>
                <w:szCs w:val="20"/>
              </w:rPr>
              <w:lastRenderedPageBreak/>
              <w:t>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w:t>
            </w:r>
            <w:r>
              <w:rPr>
                <w:rFonts w:ascii="宋体" w:eastAsia="宋体" w:hAnsi="宋体" w:cs="宋体" w:hint="eastAsia"/>
                <w:color w:val="000000"/>
                <w:kern w:val="0"/>
                <w:sz w:val="20"/>
                <w:szCs w:val="20"/>
              </w:rPr>
              <w:lastRenderedPageBreak/>
              <w:t>（四）法律、法规规定应当进行法制审核的其他情形。行政机关中初次从事行政处罚决定法制审核的人员，应当通过国家统一法律职业资格考试取得法律职业资格。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w:t>
            </w:r>
            <w:r>
              <w:rPr>
                <w:rFonts w:ascii="宋体" w:eastAsia="宋体" w:hAnsi="宋体" w:cs="宋体" w:hint="eastAsia"/>
                <w:color w:val="000000"/>
                <w:kern w:val="0"/>
                <w:sz w:val="20"/>
                <w:szCs w:val="20"/>
              </w:rPr>
              <w:lastRenderedPageBreak/>
              <w:t>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9855C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32587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w:t>
            </w:r>
            <w:r>
              <w:rPr>
                <w:rFonts w:ascii="宋体" w:eastAsia="宋体" w:hAnsi="宋体" w:cs="宋体" w:hint="eastAsia"/>
                <w:color w:val="000000"/>
                <w:kern w:val="0"/>
                <w:sz w:val="20"/>
                <w:szCs w:val="20"/>
              </w:rPr>
              <w:lastRenderedPageBreak/>
              <w:t>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w:t>
            </w:r>
            <w:r>
              <w:rPr>
                <w:rFonts w:ascii="宋体" w:eastAsia="宋体" w:hAnsi="宋体" w:cs="宋体" w:hint="eastAsia"/>
                <w:color w:val="000000"/>
                <w:kern w:val="0"/>
                <w:sz w:val="20"/>
                <w:szCs w:val="20"/>
              </w:rPr>
              <w:lastRenderedPageBreak/>
              <w:t>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D000C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005E42A9" w14:textId="77777777" w:rsidR="00334251" w:rsidRDefault="00334251" w:rsidP="0082464C">
            <w:pPr>
              <w:widowControl/>
              <w:rPr>
                <w:rFonts w:ascii="宋体" w:eastAsia="宋体" w:hAnsi="宋体" w:cs="宋体"/>
                <w:color w:val="000000"/>
                <w:kern w:val="0"/>
                <w:sz w:val="20"/>
                <w:szCs w:val="20"/>
              </w:rPr>
            </w:pPr>
          </w:p>
        </w:tc>
      </w:tr>
      <w:tr w:rsidR="0082464C" w14:paraId="5DC35ABF" w14:textId="77777777" w:rsidTr="00C23ABE">
        <w:tc>
          <w:tcPr>
            <w:tcW w:w="567" w:type="dxa"/>
            <w:shd w:val="clear" w:color="auto" w:fill="auto"/>
            <w:vAlign w:val="center"/>
          </w:tcPr>
          <w:p w14:paraId="1940AF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214</w:t>
            </w:r>
          </w:p>
        </w:tc>
        <w:tc>
          <w:tcPr>
            <w:tcW w:w="567" w:type="dxa"/>
            <w:shd w:val="clear" w:color="auto" w:fill="auto"/>
            <w:vAlign w:val="center"/>
          </w:tcPr>
          <w:p w14:paraId="365DA1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9A207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对危险货物港口经营人未将生产安全事故应急预案报送备案行为的行政处罚</w:t>
            </w:r>
          </w:p>
        </w:tc>
        <w:tc>
          <w:tcPr>
            <w:tcW w:w="709" w:type="dxa"/>
            <w:shd w:val="clear" w:color="auto" w:fill="auto"/>
            <w:vAlign w:val="center"/>
          </w:tcPr>
          <w:p w14:paraId="53D573F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61D01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062A1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0E55E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【部门规章】《港口危险货物安全管理规定》（交通运输部令2017年第27号公布，自2017年10月15日起施行， 根据交通运输部令2023年第8号第二次修正）第八十四条第三款  危险货物港口经营人未将生产安全事故应急预案报送备案的，由所在地港口行政管理部门责令限期改正；逾期未改正的，处三万元以上五万元以下的罚款，对直接负责的主管人员和其他直接责任人员处一万元以上二万元以下的罚款。</w:t>
            </w:r>
          </w:p>
        </w:tc>
        <w:tc>
          <w:tcPr>
            <w:tcW w:w="2127" w:type="dxa"/>
            <w:shd w:val="clear" w:color="auto" w:fill="auto"/>
            <w:vAlign w:val="center"/>
          </w:tcPr>
          <w:p w14:paraId="323813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w:t>
            </w:r>
            <w:r>
              <w:rPr>
                <w:rFonts w:ascii="宋体" w:eastAsia="宋体" w:hAnsi="宋体" w:cs="宋体" w:hint="eastAsia"/>
                <w:color w:val="000000"/>
                <w:kern w:val="0"/>
                <w:sz w:val="20"/>
                <w:szCs w:val="20"/>
              </w:rPr>
              <w:lastRenderedPageBreak/>
              <w:t>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7FDC6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w:t>
            </w:r>
            <w:r>
              <w:rPr>
                <w:rFonts w:ascii="宋体" w:eastAsia="宋体" w:hAnsi="宋体" w:cs="宋体" w:hint="eastAsia"/>
                <w:color w:val="000000"/>
                <w:kern w:val="0"/>
                <w:sz w:val="20"/>
                <w:szCs w:val="20"/>
              </w:rPr>
              <w:lastRenderedPageBreak/>
              <w:t>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w:t>
            </w:r>
            <w:r>
              <w:rPr>
                <w:rFonts w:ascii="宋体" w:eastAsia="宋体" w:hAnsi="宋体" w:cs="宋体" w:hint="eastAsia"/>
                <w:color w:val="000000"/>
                <w:kern w:val="0"/>
                <w:sz w:val="20"/>
                <w:szCs w:val="20"/>
              </w:rPr>
              <w:lastRenderedPageBreak/>
              <w:t>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6379A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w:t>
            </w:r>
            <w:r>
              <w:rPr>
                <w:rFonts w:ascii="宋体" w:eastAsia="宋体" w:hAnsi="宋体" w:cs="宋体" w:hint="eastAsia"/>
                <w:color w:val="000000"/>
                <w:kern w:val="0"/>
                <w:sz w:val="20"/>
                <w:szCs w:val="20"/>
              </w:rPr>
              <w:lastRenderedPageBreak/>
              <w:t>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732BA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w:t>
            </w:r>
            <w:r>
              <w:rPr>
                <w:rFonts w:ascii="宋体" w:eastAsia="宋体" w:hAnsi="宋体" w:cs="宋体" w:hint="eastAsia"/>
                <w:color w:val="000000"/>
                <w:kern w:val="0"/>
                <w:sz w:val="20"/>
                <w:szCs w:val="20"/>
              </w:rPr>
              <w:lastRenderedPageBreak/>
              <w:t>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31830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3153B4B" w14:textId="77777777" w:rsidR="00334251" w:rsidRDefault="00334251" w:rsidP="0082464C">
            <w:pPr>
              <w:widowControl/>
              <w:rPr>
                <w:rFonts w:ascii="宋体" w:eastAsia="宋体" w:hAnsi="宋体" w:cs="宋体"/>
                <w:color w:val="000000"/>
                <w:kern w:val="0"/>
                <w:sz w:val="20"/>
                <w:szCs w:val="20"/>
              </w:rPr>
            </w:pPr>
          </w:p>
        </w:tc>
      </w:tr>
      <w:tr w:rsidR="0082464C" w14:paraId="23B83033" w14:textId="77777777" w:rsidTr="00C23ABE">
        <w:tc>
          <w:tcPr>
            <w:tcW w:w="567" w:type="dxa"/>
            <w:shd w:val="clear" w:color="auto" w:fill="auto"/>
            <w:vAlign w:val="center"/>
          </w:tcPr>
          <w:p w14:paraId="201B74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215</w:t>
            </w:r>
          </w:p>
        </w:tc>
        <w:tc>
          <w:tcPr>
            <w:tcW w:w="567" w:type="dxa"/>
            <w:shd w:val="clear" w:color="auto" w:fill="auto"/>
            <w:vAlign w:val="center"/>
          </w:tcPr>
          <w:p w14:paraId="07DD64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EB214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对危险货物港口经营人未将危险</w:t>
            </w:r>
            <w:r>
              <w:rPr>
                <w:rFonts w:ascii="宋体" w:eastAsia="宋体" w:hAnsi="宋体" w:cs="宋体" w:hint="eastAsia"/>
                <w:color w:val="000000"/>
                <w:kern w:val="0"/>
                <w:sz w:val="20"/>
                <w:szCs w:val="20"/>
              </w:rPr>
              <w:lastRenderedPageBreak/>
              <w:t>货物储存在专用库场、储罐内等行为的行政处罚</w:t>
            </w:r>
          </w:p>
        </w:tc>
        <w:tc>
          <w:tcPr>
            <w:tcW w:w="709" w:type="dxa"/>
            <w:shd w:val="clear" w:color="auto" w:fill="auto"/>
            <w:vAlign w:val="center"/>
          </w:tcPr>
          <w:p w14:paraId="3DD7D51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D4173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43D127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1EDCDE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1.【行政法规】《危险化学品安全管理条例》（2002年1月26日国务院令第344号公布，自2002年3月15日起施行，根据2013年12月7日国务院令第645号第二次修</w:t>
            </w:r>
            <w:r>
              <w:rPr>
                <w:rFonts w:ascii="宋体" w:eastAsia="宋体" w:hAnsi="宋体" w:cs="宋体" w:hint="eastAsia"/>
                <w:color w:val="000000"/>
                <w:kern w:val="0"/>
                <w:sz w:val="20"/>
                <w:szCs w:val="20"/>
              </w:rPr>
              <w:lastRenderedPageBreak/>
              <w:t>订）第八十条第一款第（四）项  生产、储存、使用危险化学品的单位有下列情形之一的，由安全生产监督管理部门责令改正，处5万元以上10万元以下的罚款；拒不改正的，责令停产停业整顿直至由原发证机关吊销其相关许可证件，并由工商行政管理部门责令其办理经营范围变更登记或者吊销其营业执照；有关责任人员构成犯罪的，依法追究刑事责任：（四）未将危险化学品储存在专用仓库内，或者未将剧毒化学品以及储存数量构成重大危险源的其他危险化学品在专用仓库内单独存放的。</w:t>
            </w:r>
            <w:r>
              <w:rPr>
                <w:rFonts w:ascii="宋体" w:eastAsia="宋体" w:hAnsi="宋体" w:cs="宋体" w:hint="eastAsia"/>
                <w:color w:val="000000"/>
                <w:kern w:val="0"/>
                <w:sz w:val="20"/>
                <w:szCs w:val="20"/>
              </w:rPr>
              <w:br/>
              <w:t xml:space="preserve">    第八十条第二款  从事危险化学品仓储经营的港口经营人有前款规定情形的，由港口行政管理部门依照前款规定予以处罚。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根据交通运输部令2023年第8号第二次修正）第七十九条第（三）项 危险货物港口经营人有下列情形之一的，由所在地港口行政管理部门责令改正，处五万元以上十万元以下的罚款；逾期未改正的，责令停产停业整顿；除第</w:t>
            </w:r>
            <w:r>
              <w:rPr>
                <w:rFonts w:ascii="宋体" w:eastAsia="宋体" w:hAnsi="宋体" w:cs="宋体" w:hint="eastAsia"/>
                <w:color w:val="000000"/>
                <w:kern w:val="0"/>
                <w:sz w:val="20"/>
                <w:szCs w:val="20"/>
              </w:rPr>
              <w:lastRenderedPageBreak/>
              <w:t>（一）项情形外，情节严重的，还可以吊销其港口经营许可证件：（三）未将危险货物储存在专用库场、储罐内，或者未将剧毒化学品以及储存数量构成重大危险源的其他危险货物在专用库场、储罐内单独存放的。</w:t>
            </w:r>
          </w:p>
        </w:tc>
        <w:tc>
          <w:tcPr>
            <w:tcW w:w="2127" w:type="dxa"/>
            <w:shd w:val="clear" w:color="auto" w:fill="auto"/>
            <w:vAlign w:val="center"/>
          </w:tcPr>
          <w:p w14:paraId="77B693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w:t>
            </w:r>
            <w:r>
              <w:rPr>
                <w:rFonts w:ascii="宋体" w:eastAsia="宋体" w:hAnsi="宋体" w:cs="宋体" w:hint="eastAsia"/>
                <w:color w:val="000000"/>
                <w:kern w:val="0"/>
                <w:sz w:val="20"/>
                <w:szCs w:val="20"/>
              </w:rPr>
              <w:lastRenderedPageBreak/>
              <w:t>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5BA02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w:t>
            </w:r>
            <w:r>
              <w:rPr>
                <w:rFonts w:ascii="宋体" w:eastAsia="宋体" w:hAnsi="宋体" w:cs="宋体" w:hint="eastAsia"/>
                <w:color w:val="000000"/>
                <w:kern w:val="0"/>
                <w:sz w:val="20"/>
                <w:szCs w:val="20"/>
              </w:rPr>
              <w:lastRenderedPageBreak/>
              <w:t>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w:t>
            </w:r>
            <w:r>
              <w:rPr>
                <w:rFonts w:ascii="宋体" w:eastAsia="宋体" w:hAnsi="宋体" w:cs="宋体" w:hint="eastAsia"/>
                <w:color w:val="000000"/>
                <w:kern w:val="0"/>
                <w:sz w:val="20"/>
                <w:szCs w:val="20"/>
              </w:rPr>
              <w:lastRenderedPageBreak/>
              <w:t>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w:t>
            </w:r>
            <w:r>
              <w:rPr>
                <w:rFonts w:ascii="宋体" w:eastAsia="宋体" w:hAnsi="宋体" w:cs="宋体" w:hint="eastAsia"/>
                <w:color w:val="000000"/>
                <w:kern w:val="0"/>
                <w:sz w:val="20"/>
                <w:szCs w:val="20"/>
              </w:rPr>
              <w:lastRenderedPageBreak/>
              <w:t>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6167F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w:t>
            </w:r>
            <w:r>
              <w:rPr>
                <w:rFonts w:ascii="宋体" w:eastAsia="宋体" w:hAnsi="宋体" w:cs="宋体" w:hint="eastAsia"/>
                <w:color w:val="000000"/>
                <w:kern w:val="0"/>
                <w:sz w:val="20"/>
                <w:szCs w:val="20"/>
              </w:rPr>
              <w:lastRenderedPageBreak/>
              <w:t>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335CF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w:t>
            </w:r>
            <w:r>
              <w:rPr>
                <w:rFonts w:ascii="宋体" w:eastAsia="宋体" w:hAnsi="宋体" w:cs="宋体" w:hint="eastAsia"/>
                <w:color w:val="000000"/>
                <w:kern w:val="0"/>
                <w:sz w:val="20"/>
                <w:szCs w:val="20"/>
              </w:rPr>
              <w:lastRenderedPageBreak/>
              <w:t>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w:t>
            </w:r>
            <w:r>
              <w:rPr>
                <w:rFonts w:ascii="宋体" w:eastAsia="宋体" w:hAnsi="宋体" w:cs="宋体" w:hint="eastAsia"/>
                <w:color w:val="000000"/>
                <w:kern w:val="0"/>
                <w:sz w:val="20"/>
                <w:szCs w:val="20"/>
              </w:rPr>
              <w:lastRenderedPageBreak/>
              <w:t>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9FA3D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w:t>
            </w:r>
            <w:r>
              <w:rPr>
                <w:rFonts w:ascii="宋体" w:eastAsia="宋体" w:hAnsi="宋体" w:cs="宋体" w:hint="eastAsia"/>
                <w:color w:val="000000"/>
                <w:kern w:val="0"/>
                <w:sz w:val="20"/>
                <w:szCs w:val="20"/>
              </w:rPr>
              <w:lastRenderedPageBreak/>
              <w:t>为工作实施方案〉等6个文件的通知》中明确的免责情形。</w:t>
            </w:r>
          </w:p>
        </w:tc>
        <w:tc>
          <w:tcPr>
            <w:tcW w:w="1134" w:type="dxa"/>
            <w:shd w:val="clear" w:color="auto" w:fill="auto"/>
            <w:vAlign w:val="center"/>
          </w:tcPr>
          <w:p w14:paraId="57121411" w14:textId="77777777" w:rsidR="00334251" w:rsidRDefault="00334251" w:rsidP="0082464C">
            <w:pPr>
              <w:widowControl/>
              <w:rPr>
                <w:rFonts w:ascii="宋体" w:eastAsia="宋体" w:hAnsi="宋体" w:cs="宋体"/>
                <w:color w:val="000000"/>
                <w:kern w:val="0"/>
                <w:sz w:val="20"/>
                <w:szCs w:val="20"/>
              </w:rPr>
            </w:pPr>
          </w:p>
        </w:tc>
      </w:tr>
      <w:tr w:rsidR="0082464C" w14:paraId="2A18AE5E" w14:textId="77777777" w:rsidTr="00C23ABE">
        <w:tc>
          <w:tcPr>
            <w:tcW w:w="567" w:type="dxa"/>
            <w:shd w:val="clear" w:color="auto" w:fill="auto"/>
            <w:vAlign w:val="center"/>
          </w:tcPr>
          <w:p w14:paraId="5468BB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216</w:t>
            </w:r>
          </w:p>
        </w:tc>
        <w:tc>
          <w:tcPr>
            <w:tcW w:w="567" w:type="dxa"/>
            <w:shd w:val="clear" w:color="auto" w:fill="auto"/>
            <w:vAlign w:val="center"/>
          </w:tcPr>
          <w:p w14:paraId="419FB6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2B93D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对危险货物港口经营人未依法提取和使用安全生产经费导致不具备安全生产条件行为的行政处罚</w:t>
            </w:r>
          </w:p>
        </w:tc>
        <w:tc>
          <w:tcPr>
            <w:tcW w:w="709" w:type="dxa"/>
            <w:shd w:val="clear" w:color="auto" w:fill="auto"/>
            <w:vAlign w:val="center"/>
          </w:tcPr>
          <w:p w14:paraId="1D74C8C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6B072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065AB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25F5C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1.【法律】《中华人民共和国安全生产法》（2021年6月10日中华人民共和国主席令第88号公布，自2021年9月1日起施行）第九十三条  生产经营单位的决策机构、主要负责人或者个人经营的投资人不依照本法规定保证安全生产所必需的资金投入，致使生产经营单位不具备安全生产条件的，责令限期改正，提供必需的资金；逾期未改正的，责令生产经营单位停产停业整顿。有前款违法行为，导致发生生产安全事故的，对生产经营单位的主要负责人给予撤职处分，对个人经营的投资人处二万元以上二十万元以下的罚款；构成犯罪的，依照刑法有关规定追究刑事责任。</w:t>
            </w:r>
            <w:r>
              <w:rPr>
                <w:rFonts w:ascii="宋体" w:eastAsia="宋体" w:hAnsi="宋体" w:cs="宋体" w:hint="eastAsia"/>
                <w:color w:val="000000"/>
                <w:kern w:val="0"/>
                <w:sz w:val="20"/>
                <w:szCs w:val="20"/>
              </w:rPr>
              <w:br/>
              <w:t>2.【部门规章】《港口危险货物安全管理规定》</w:t>
            </w:r>
            <w:r>
              <w:rPr>
                <w:rFonts w:ascii="宋体" w:eastAsia="宋体" w:hAnsi="宋体" w:cs="宋体" w:hint="eastAsia"/>
                <w:color w:val="000000"/>
                <w:kern w:val="0"/>
                <w:sz w:val="20"/>
                <w:szCs w:val="20"/>
              </w:rPr>
              <w:lastRenderedPageBreak/>
              <w:t>（交通运输部令2017年第27号公布，自2017年10月15日起施行， 根据交通运输部令2023年第8号第二次修正）第七十四条 危险货物港口经营人未依法提取和使用安全生产经费导致不具备安全生产条件的，由所在地港口行政管理部门责令限期改正；逾期未改正的，责令停产停业整顿。</w:t>
            </w:r>
          </w:p>
        </w:tc>
        <w:tc>
          <w:tcPr>
            <w:tcW w:w="2127" w:type="dxa"/>
            <w:shd w:val="clear" w:color="auto" w:fill="auto"/>
            <w:vAlign w:val="center"/>
          </w:tcPr>
          <w:p w14:paraId="2F1967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w:t>
            </w:r>
            <w:r>
              <w:rPr>
                <w:rFonts w:ascii="宋体" w:eastAsia="宋体" w:hAnsi="宋体" w:cs="宋体" w:hint="eastAsia"/>
                <w:color w:val="000000"/>
                <w:kern w:val="0"/>
                <w:sz w:val="20"/>
                <w:szCs w:val="20"/>
              </w:rPr>
              <w:lastRenderedPageBreak/>
              <w:t>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435EE6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w:t>
            </w:r>
            <w:r>
              <w:rPr>
                <w:rFonts w:ascii="宋体" w:eastAsia="宋体" w:hAnsi="宋体" w:cs="宋体" w:hint="eastAsia"/>
                <w:color w:val="000000"/>
                <w:kern w:val="0"/>
                <w:sz w:val="20"/>
                <w:szCs w:val="20"/>
              </w:rPr>
              <w:lastRenderedPageBreak/>
              <w:t>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w:t>
            </w:r>
            <w:r>
              <w:rPr>
                <w:rFonts w:ascii="宋体" w:eastAsia="宋体" w:hAnsi="宋体" w:cs="宋体" w:hint="eastAsia"/>
                <w:color w:val="000000"/>
                <w:kern w:val="0"/>
                <w:sz w:val="20"/>
                <w:szCs w:val="20"/>
              </w:rPr>
              <w:lastRenderedPageBreak/>
              <w:t>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3BD81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w:t>
            </w:r>
            <w:r>
              <w:rPr>
                <w:rFonts w:ascii="宋体" w:eastAsia="宋体" w:hAnsi="宋体" w:cs="宋体" w:hint="eastAsia"/>
                <w:color w:val="000000"/>
                <w:kern w:val="0"/>
                <w:sz w:val="20"/>
                <w:szCs w:val="20"/>
              </w:rPr>
              <w:lastRenderedPageBreak/>
              <w:t>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E6814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w:t>
            </w:r>
            <w:r>
              <w:rPr>
                <w:rFonts w:ascii="宋体" w:eastAsia="宋体" w:hAnsi="宋体" w:cs="宋体" w:hint="eastAsia"/>
                <w:color w:val="000000"/>
                <w:kern w:val="0"/>
                <w:sz w:val="20"/>
                <w:szCs w:val="20"/>
              </w:rPr>
              <w:lastRenderedPageBreak/>
              <w:t>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B3623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76B7CC5" w14:textId="77777777" w:rsidR="00334251" w:rsidRDefault="00334251" w:rsidP="0082464C">
            <w:pPr>
              <w:widowControl/>
              <w:rPr>
                <w:rFonts w:ascii="宋体" w:eastAsia="宋体" w:hAnsi="宋体" w:cs="宋体"/>
                <w:color w:val="000000"/>
                <w:kern w:val="0"/>
                <w:sz w:val="20"/>
                <w:szCs w:val="20"/>
              </w:rPr>
            </w:pPr>
          </w:p>
        </w:tc>
      </w:tr>
      <w:tr w:rsidR="0082464C" w14:paraId="44FDBC6D" w14:textId="77777777" w:rsidTr="00C23ABE">
        <w:tc>
          <w:tcPr>
            <w:tcW w:w="567" w:type="dxa"/>
            <w:shd w:val="clear" w:color="auto" w:fill="auto"/>
            <w:vAlign w:val="center"/>
          </w:tcPr>
          <w:p w14:paraId="665A03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217</w:t>
            </w:r>
          </w:p>
        </w:tc>
        <w:tc>
          <w:tcPr>
            <w:tcW w:w="567" w:type="dxa"/>
            <w:shd w:val="clear" w:color="auto" w:fill="auto"/>
            <w:vAlign w:val="center"/>
          </w:tcPr>
          <w:p w14:paraId="74DB79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AAD7B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w:t>
            </w:r>
            <w:r>
              <w:rPr>
                <w:rFonts w:ascii="宋体" w:eastAsia="宋体" w:hAnsi="宋体" w:cs="宋体" w:hint="eastAsia"/>
                <w:color w:val="000000"/>
                <w:kern w:val="0"/>
                <w:sz w:val="20"/>
                <w:szCs w:val="20"/>
              </w:rPr>
              <w:lastRenderedPageBreak/>
              <w:t>营人未在取得从业资格的装卸管理人员现场指挥或者监控下进行作业行为的行政处罚</w:t>
            </w:r>
          </w:p>
        </w:tc>
        <w:tc>
          <w:tcPr>
            <w:tcW w:w="709" w:type="dxa"/>
            <w:shd w:val="clear" w:color="auto" w:fill="auto"/>
            <w:vAlign w:val="center"/>
          </w:tcPr>
          <w:p w14:paraId="26A2F93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40E3E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3B0FB1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5076F7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1.【行政法规】《危险化学品安全管理条例》（2002年1月26日国务院令第344号公布，自</w:t>
            </w:r>
            <w:r>
              <w:rPr>
                <w:rFonts w:ascii="宋体" w:eastAsia="宋体" w:hAnsi="宋体" w:cs="宋体" w:hint="eastAsia"/>
                <w:color w:val="000000"/>
                <w:kern w:val="0"/>
                <w:sz w:val="20"/>
                <w:szCs w:val="20"/>
              </w:rPr>
              <w:lastRenderedPageBreak/>
              <w:t>2002年3月15日起施行，根据2013年12月7日国务院令第645号第二次修订）第八十六条第一款第（一）项  有下列情形之一的，由交通运输主管部门责令改正，处5万元以上10万以下的罚款；拒不改正的，责令停产停业整顿；构成犯罪的，依法追究刑事责任：（一）危险化学品道路运输企业、水路运输企业的驾驶人员、船员、装卸管理人员、押运人员、申报人员、集装箱装箱现场检查员未取得从业资格上岗作业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根据交通运输部令2023年第8号第二次修正）第七十九条第（一）项 危险货物港口经营人有下列情形之一的，由所在地港口行政管理部门责令改正，处五万元以上十万元以下的罚款；逾期未改正的，责令停产停业整顿；除第（一）项情形外，情节严重的，还可以吊销其港口经营许可证件：（一）未在取得从业资格的装卸管理人员现场指挥或者监控下进行作业的。</w:t>
            </w:r>
          </w:p>
        </w:tc>
        <w:tc>
          <w:tcPr>
            <w:tcW w:w="2127" w:type="dxa"/>
            <w:shd w:val="clear" w:color="auto" w:fill="auto"/>
            <w:vAlign w:val="center"/>
          </w:tcPr>
          <w:p w14:paraId="6F36A8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w:t>
            </w:r>
            <w:r>
              <w:rPr>
                <w:rFonts w:ascii="宋体" w:eastAsia="宋体" w:hAnsi="宋体" w:cs="宋体" w:hint="eastAsia"/>
                <w:color w:val="000000"/>
                <w:kern w:val="0"/>
                <w:sz w:val="20"/>
                <w:szCs w:val="20"/>
              </w:rPr>
              <w:lastRenderedPageBreak/>
              <w:t>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w:t>
            </w:r>
            <w:r>
              <w:rPr>
                <w:rFonts w:ascii="宋体" w:eastAsia="宋体" w:hAnsi="宋体" w:cs="宋体" w:hint="eastAsia"/>
                <w:color w:val="000000"/>
                <w:kern w:val="0"/>
                <w:sz w:val="20"/>
                <w:szCs w:val="20"/>
              </w:rPr>
              <w:lastRenderedPageBreak/>
              <w:t>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29A00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w:t>
            </w:r>
            <w:r>
              <w:rPr>
                <w:rFonts w:ascii="宋体" w:eastAsia="宋体" w:hAnsi="宋体" w:cs="宋体" w:hint="eastAsia"/>
                <w:color w:val="000000"/>
                <w:kern w:val="0"/>
                <w:sz w:val="20"/>
                <w:szCs w:val="20"/>
              </w:rPr>
              <w:lastRenderedPageBreak/>
              <w:t>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w:t>
            </w:r>
            <w:r>
              <w:rPr>
                <w:rFonts w:ascii="宋体" w:eastAsia="宋体" w:hAnsi="宋体" w:cs="宋体" w:hint="eastAsia"/>
                <w:color w:val="000000"/>
                <w:kern w:val="0"/>
                <w:sz w:val="20"/>
                <w:szCs w:val="20"/>
              </w:rPr>
              <w:lastRenderedPageBreak/>
              <w:t>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w:t>
            </w:r>
            <w:r>
              <w:rPr>
                <w:rFonts w:ascii="宋体" w:eastAsia="宋体" w:hAnsi="宋体" w:cs="宋体" w:hint="eastAsia"/>
                <w:color w:val="000000"/>
                <w:kern w:val="0"/>
                <w:sz w:val="20"/>
                <w:szCs w:val="20"/>
              </w:rPr>
              <w:lastRenderedPageBreak/>
              <w:t>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CBE0E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1CC07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w:t>
            </w:r>
            <w:r>
              <w:rPr>
                <w:rFonts w:ascii="宋体" w:eastAsia="宋体" w:hAnsi="宋体" w:cs="宋体" w:hint="eastAsia"/>
                <w:color w:val="000000"/>
                <w:kern w:val="0"/>
                <w:sz w:val="20"/>
                <w:szCs w:val="20"/>
              </w:rPr>
              <w:lastRenderedPageBreak/>
              <w:t>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w:t>
            </w:r>
            <w:r>
              <w:rPr>
                <w:rFonts w:ascii="宋体" w:eastAsia="宋体" w:hAnsi="宋体" w:cs="宋体" w:hint="eastAsia"/>
                <w:color w:val="000000"/>
                <w:kern w:val="0"/>
                <w:sz w:val="20"/>
                <w:szCs w:val="20"/>
              </w:rPr>
              <w:lastRenderedPageBreak/>
              <w:t>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w:t>
            </w:r>
            <w:r>
              <w:rPr>
                <w:rFonts w:ascii="宋体" w:eastAsia="宋体" w:hAnsi="宋体" w:cs="宋体" w:hint="eastAsia"/>
                <w:color w:val="000000"/>
                <w:kern w:val="0"/>
                <w:sz w:val="20"/>
                <w:szCs w:val="20"/>
              </w:rPr>
              <w:lastRenderedPageBreak/>
              <w:t>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52A40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7EEAD839" w14:textId="77777777" w:rsidR="00334251" w:rsidRDefault="00334251" w:rsidP="0082464C">
            <w:pPr>
              <w:widowControl/>
              <w:rPr>
                <w:rFonts w:ascii="宋体" w:eastAsia="宋体" w:hAnsi="宋体" w:cs="宋体"/>
                <w:color w:val="000000"/>
                <w:kern w:val="0"/>
                <w:sz w:val="20"/>
                <w:szCs w:val="20"/>
              </w:rPr>
            </w:pPr>
          </w:p>
        </w:tc>
      </w:tr>
      <w:tr w:rsidR="0082464C" w14:paraId="10049FE0" w14:textId="77777777" w:rsidTr="00C23ABE">
        <w:tc>
          <w:tcPr>
            <w:tcW w:w="567" w:type="dxa"/>
            <w:shd w:val="clear" w:color="auto" w:fill="auto"/>
            <w:vAlign w:val="center"/>
          </w:tcPr>
          <w:p w14:paraId="26EA9F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218</w:t>
            </w:r>
          </w:p>
        </w:tc>
        <w:tc>
          <w:tcPr>
            <w:tcW w:w="567" w:type="dxa"/>
            <w:shd w:val="clear" w:color="auto" w:fill="auto"/>
            <w:vAlign w:val="center"/>
          </w:tcPr>
          <w:p w14:paraId="43BB7E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BD946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对危险货物港口经营人未在生产作业场所和安全设施、设备上设置明显的安全警示标志等行为的行政处罚</w:t>
            </w:r>
          </w:p>
        </w:tc>
        <w:tc>
          <w:tcPr>
            <w:tcW w:w="709" w:type="dxa"/>
            <w:shd w:val="clear" w:color="auto" w:fill="auto"/>
            <w:vAlign w:val="center"/>
          </w:tcPr>
          <w:p w14:paraId="2224989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52275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A0548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50E8F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1.【法律】 《中华人民共和国安全生产法》（2021年6月10日中华人民共和国主席令第88号公布，自2021年9月1日起施行）第九十九条第（一）项   生产经营单位有下列行为之一的，责令限期改正，处五万元以下的罚款；逾期未改正的，处五万元以上二十万元以下的罚款，对其直接负责的主管人员和其他直接责任人员处一万元以上二万元以下的罚款；情节严重的，责令停产停业整顿；构成犯罪的，依照刑法有关规定追究刑事责任：（一）未在有较大危险因素的生产经营场所和有关设施、设备上设置明显的安全警示标志的。                                                   </w:t>
            </w:r>
            <w:r>
              <w:rPr>
                <w:rFonts w:ascii="宋体" w:eastAsia="宋体" w:hAnsi="宋体" w:cs="宋体" w:hint="eastAsia"/>
                <w:color w:val="000000"/>
                <w:kern w:val="0"/>
                <w:sz w:val="20"/>
                <w:szCs w:val="20"/>
              </w:rPr>
              <w:br/>
              <w:t>2.【行政法规】《危险化</w:t>
            </w:r>
            <w:r>
              <w:rPr>
                <w:rFonts w:ascii="宋体" w:eastAsia="宋体" w:hAnsi="宋体" w:cs="宋体" w:hint="eastAsia"/>
                <w:color w:val="000000"/>
                <w:kern w:val="0"/>
                <w:sz w:val="20"/>
                <w:szCs w:val="20"/>
              </w:rPr>
              <w:lastRenderedPageBreak/>
              <w:t>学品安全管理条例》（2002年1月26日国务院令第344号公布，自2002年3月15日起施行，根据2013年12月7日国务院令第645号第二次修订）第七十八条第一款第（八）（十一）项  有下列情形之一的，由安全生产监督管理部门责令改正，可以处5万元以下的罚款；拒不改正的，处5万元以上10万元以下的罚款；情节严重的，责令停产停业整顿：（八）生产、储存危险化学品的单位未在作业场所和安全设施、设备上设置明显的安全警示标志，或者未在作业场所设置通信、报警装置的；（十一）危险化学品专用仓库未设置明显标志的。</w:t>
            </w:r>
            <w:r>
              <w:rPr>
                <w:rFonts w:ascii="宋体" w:eastAsia="宋体" w:hAnsi="宋体" w:cs="宋体" w:hint="eastAsia"/>
                <w:color w:val="000000"/>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ascii="宋体" w:eastAsia="宋体" w:hAnsi="宋体" w:cs="宋体" w:hint="eastAsia"/>
                <w:color w:val="000000"/>
                <w:kern w:val="0"/>
                <w:sz w:val="20"/>
                <w:szCs w:val="20"/>
              </w:rPr>
              <w:br/>
              <w:t>3.【部门规章】《港口危险货物安全管理规定》（交通运输部令2017年第27号公布，自2017年10月15日起施行， 根据交通运输部令2023年第8号第二次修正）第七十七</w:t>
            </w:r>
            <w:r>
              <w:rPr>
                <w:rFonts w:ascii="宋体" w:eastAsia="宋体" w:hAnsi="宋体" w:cs="宋体" w:hint="eastAsia"/>
                <w:color w:val="000000"/>
                <w:kern w:val="0"/>
                <w:sz w:val="20"/>
                <w:szCs w:val="20"/>
              </w:rPr>
              <w:lastRenderedPageBreak/>
              <w:t>条  危险货物港口经营人有下列情形之一的，由所在地港口行政管理部门责令改正，处五万元以下的罚款；逾期未改正的，处五万元以上二十万元以下的罚款，对其直接负责的主管人员和其他直接责任人员处一万元以上二万元以下的罚款；情节严重的，责令停产停业整顿：（一）未在生产作业场所和安全设施、设备上设置明显的安全警示标志的。</w:t>
            </w:r>
            <w:r>
              <w:rPr>
                <w:rFonts w:ascii="宋体" w:eastAsia="宋体" w:hAnsi="宋体" w:cs="宋体" w:hint="eastAsia"/>
                <w:color w:val="000000"/>
                <w:kern w:val="0"/>
                <w:sz w:val="20"/>
                <w:szCs w:val="20"/>
              </w:rPr>
              <w:br/>
              <w:t xml:space="preserve">    第七十八条第一款第（五）项 危险货物港口经营人有下列情形之一的，由所在地港口行政管理部门责令改正，可以处五万元以下的罚款；逾期未改正的，处五万元以上十万元以下的罚款；情节严重的，责令停产停业整顿：（五）未在作业场所设置通信、报警装置的。</w:t>
            </w:r>
          </w:p>
        </w:tc>
        <w:tc>
          <w:tcPr>
            <w:tcW w:w="2127" w:type="dxa"/>
            <w:shd w:val="clear" w:color="auto" w:fill="auto"/>
            <w:vAlign w:val="center"/>
          </w:tcPr>
          <w:p w14:paraId="03E722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w:t>
            </w:r>
            <w:r>
              <w:rPr>
                <w:rFonts w:ascii="宋体" w:eastAsia="宋体" w:hAnsi="宋体" w:cs="宋体" w:hint="eastAsia"/>
                <w:color w:val="000000"/>
                <w:kern w:val="0"/>
                <w:sz w:val="20"/>
                <w:szCs w:val="20"/>
              </w:rPr>
              <w:lastRenderedPageBreak/>
              <w:t>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9.法律法规规章文件规定的其他应履行的责任（自治区交通运输综合行政执法局）。</w:t>
            </w:r>
          </w:p>
        </w:tc>
        <w:tc>
          <w:tcPr>
            <w:tcW w:w="5528" w:type="dxa"/>
            <w:shd w:val="clear" w:color="auto" w:fill="auto"/>
            <w:vAlign w:val="center"/>
          </w:tcPr>
          <w:p w14:paraId="4CD9E1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w:t>
            </w:r>
            <w:r>
              <w:rPr>
                <w:rFonts w:ascii="宋体" w:eastAsia="宋体" w:hAnsi="宋体" w:cs="宋体" w:hint="eastAsia"/>
                <w:color w:val="000000"/>
                <w:kern w:val="0"/>
                <w:sz w:val="20"/>
                <w:szCs w:val="20"/>
              </w:rPr>
              <w:lastRenderedPageBreak/>
              <w:t>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w:t>
            </w:r>
            <w:r>
              <w:rPr>
                <w:rFonts w:ascii="宋体" w:eastAsia="宋体" w:hAnsi="宋体" w:cs="宋体" w:hint="eastAsia"/>
                <w:color w:val="000000"/>
                <w:kern w:val="0"/>
                <w:sz w:val="20"/>
                <w:szCs w:val="20"/>
              </w:rPr>
              <w:lastRenderedPageBreak/>
              <w:t>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A0324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w:t>
            </w:r>
            <w:r>
              <w:rPr>
                <w:rFonts w:ascii="宋体" w:eastAsia="宋体" w:hAnsi="宋体" w:cs="宋体" w:hint="eastAsia"/>
                <w:color w:val="000000"/>
                <w:kern w:val="0"/>
                <w:sz w:val="20"/>
                <w:szCs w:val="20"/>
              </w:rPr>
              <w:lastRenderedPageBreak/>
              <w:t>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D6DAD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w:t>
            </w:r>
            <w:r>
              <w:rPr>
                <w:rFonts w:ascii="宋体" w:eastAsia="宋体" w:hAnsi="宋体" w:cs="宋体" w:hint="eastAsia"/>
                <w:color w:val="000000"/>
                <w:kern w:val="0"/>
                <w:sz w:val="20"/>
                <w:szCs w:val="20"/>
              </w:rPr>
              <w:lastRenderedPageBreak/>
              <w:t>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w:t>
            </w:r>
            <w:r>
              <w:rPr>
                <w:rFonts w:ascii="宋体" w:eastAsia="宋体" w:hAnsi="宋体" w:cs="宋体" w:hint="eastAsia"/>
                <w:color w:val="000000"/>
                <w:kern w:val="0"/>
                <w:sz w:val="20"/>
                <w:szCs w:val="20"/>
              </w:rPr>
              <w:lastRenderedPageBreak/>
              <w:t>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C7DE2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9175ACD" w14:textId="77777777" w:rsidR="00334251" w:rsidRDefault="00334251" w:rsidP="0082464C">
            <w:pPr>
              <w:widowControl/>
              <w:rPr>
                <w:rFonts w:ascii="宋体" w:eastAsia="宋体" w:hAnsi="宋体" w:cs="宋体"/>
                <w:color w:val="000000"/>
                <w:kern w:val="0"/>
                <w:sz w:val="20"/>
                <w:szCs w:val="20"/>
              </w:rPr>
            </w:pPr>
          </w:p>
        </w:tc>
      </w:tr>
      <w:tr w:rsidR="0082464C" w14:paraId="25B47DDE" w14:textId="77777777" w:rsidTr="00C23ABE">
        <w:tc>
          <w:tcPr>
            <w:tcW w:w="567" w:type="dxa"/>
            <w:shd w:val="clear" w:color="auto" w:fill="auto"/>
            <w:vAlign w:val="center"/>
          </w:tcPr>
          <w:p w14:paraId="76B454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219</w:t>
            </w:r>
          </w:p>
        </w:tc>
        <w:tc>
          <w:tcPr>
            <w:tcW w:w="567" w:type="dxa"/>
            <w:shd w:val="clear" w:color="auto" w:fill="auto"/>
            <w:vAlign w:val="center"/>
          </w:tcPr>
          <w:p w14:paraId="5153C9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6435F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对危险货物港口经营人在危险货物专用库场、储罐未设专人负责管理等行为的行政处罚</w:t>
            </w:r>
          </w:p>
        </w:tc>
        <w:tc>
          <w:tcPr>
            <w:tcW w:w="709" w:type="dxa"/>
            <w:shd w:val="clear" w:color="auto" w:fill="auto"/>
            <w:vAlign w:val="center"/>
          </w:tcPr>
          <w:p w14:paraId="7AE2594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0F493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2E963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AA6F7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1.【行政法规】《危险化学品安全管理条例》（2002年1月26日国务院令第344号公布，自2002年3月15日起施行，根据2013年12月7日国务院令第645号第二次修订）第七十八条第一款第（九）项  有下列情形之一的，由安全生产监督管理部门责令改正，可以处5万元以下的罚款；拒不改正的，处5万元以上10万元以下的罚款；情节严重的，责令停产停业整顿：（九）危险化学品专用仓库未设专人负责管理，或者对储存的剧毒化学品以及储存数量构成重大危险源的其他危险化学品未实行双人收发、双人保管制度的。</w:t>
            </w:r>
            <w:r>
              <w:rPr>
                <w:rFonts w:ascii="宋体" w:eastAsia="宋体" w:hAnsi="宋体" w:cs="宋体" w:hint="eastAsia"/>
                <w:color w:val="000000"/>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根据交通运输部令2023年第8号第二次修正）第七十八条第一款第（二）项 危险</w:t>
            </w:r>
            <w:r>
              <w:rPr>
                <w:rFonts w:ascii="宋体" w:eastAsia="宋体" w:hAnsi="宋体" w:cs="宋体" w:hint="eastAsia"/>
                <w:color w:val="000000"/>
                <w:kern w:val="0"/>
                <w:sz w:val="20"/>
                <w:szCs w:val="20"/>
              </w:rPr>
              <w:lastRenderedPageBreak/>
              <w:t>货物港口经营人有下列情形之一的，由所在地港口行政管理部门责令改正，可以处五万元以下的罚款；逾期未改正的，处五万元以上十万元以下的罚款；情节严重的，责令停产停业整顿：（二）危险货物专用库场、储罐未设专人负责管理，或者对储存的剧毒化学品以及储存数量构成重大危险源的其他危险货物未实行双人收发、双人保管制度的。</w:t>
            </w:r>
          </w:p>
        </w:tc>
        <w:tc>
          <w:tcPr>
            <w:tcW w:w="2127" w:type="dxa"/>
            <w:shd w:val="clear" w:color="auto" w:fill="auto"/>
            <w:vAlign w:val="center"/>
          </w:tcPr>
          <w:p w14:paraId="149C92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64F05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w:t>
            </w:r>
            <w:r>
              <w:rPr>
                <w:rFonts w:ascii="宋体" w:eastAsia="宋体" w:hAnsi="宋体" w:cs="宋体" w:hint="eastAsia"/>
                <w:color w:val="000000"/>
                <w:kern w:val="0"/>
                <w:sz w:val="20"/>
                <w:szCs w:val="20"/>
              </w:rPr>
              <w:lastRenderedPageBreak/>
              <w:t>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w:t>
            </w:r>
            <w:r>
              <w:rPr>
                <w:rFonts w:ascii="宋体" w:eastAsia="宋体" w:hAnsi="宋体" w:cs="宋体" w:hint="eastAsia"/>
                <w:color w:val="000000"/>
                <w:kern w:val="0"/>
                <w:sz w:val="20"/>
                <w:szCs w:val="20"/>
              </w:rPr>
              <w:lastRenderedPageBreak/>
              <w:t>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A94EF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w:t>
            </w:r>
            <w:r>
              <w:rPr>
                <w:rFonts w:ascii="宋体" w:eastAsia="宋体" w:hAnsi="宋体" w:cs="宋体" w:hint="eastAsia"/>
                <w:color w:val="000000"/>
                <w:kern w:val="0"/>
                <w:sz w:val="20"/>
                <w:szCs w:val="20"/>
              </w:rPr>
              <w:lastRenderedPageBreak/>
              <w:t>为依法追究相应责任（机关党委）。</w:t>
            </w:r>
          </w:p>
        </w:tc>
        <w:tc>
          <w:tcPr>
            <w:tcW w:w="2835" w:type="dxa"/>
            <w:shd w:val="clear" w:color="auto" w:fill="auto"/>
            <w:vAlign w:val="center"/>
          </w:tcPr>
          <w:p w14:paraId="540194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w:t>
            </w:r>
            <w:r>
              <w:rPr>
                <w:rFonts w:ascii="宋体" w:eastAsia="宋体" w:hAnsi="宋体" w:cs="宋体" w:hint="eastAsia"/>
                <w:color w:val="000000"/>
                <w:kern w:val="0"/>
                <w:sz w:val="20"/>
                <w:szCs w:val="20"/>
              </w:rPr>
              <w:lastRenderedPageBreak/>
              <w:t>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8C24E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78E60FC" w14:textId="77777777" w:rsidR="00334251" w:rsidRDefault="00334251" w:rsidP="0082464C">
            <w:pPr>
              <w:widowControl/>
              <w:rPr>
                <w:rFonts w:ascii="宋体" w:eastAsia="宋体" w:hAnsi="宋体" w:cs="宋体"/>
                <w:color w:val="000000"/>
                <w:kern w:val="0"/>
                <w:sz w:val="20"/>
                <w:szCs w:val="20"/>
              </w:rPr>
            </w:pPr>
          </w:p>
        </w:tc>
      </w:tr>
      <w:tr w:rsidR="0082464C" w14:paraId="137F5D7D" w14:textId="77777777" w:rsidTr="00C23ABE">
        <w:tc>
          <w:tcPr>
            <w:tcW w:w="567" w:type="dxa"/>
            <w:shd w:val="clear" w:color="auto" w:fill="auto"/>
            <w:vAlign w:val="center"/>
          </w:tcPr>
          <w:p w14:paraId="7EEEBD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220</w:t>
            </w:r>
          </w:p>
        </w:tc>
        <w:tc>
          <w:tcPr>
            <w:tcW w:w="567" w:type="dxa"/>
            <w:shd w:val="clear" w:color="auto" w:fill="auto"/>
            <w:vAlign w:val="center"/>
          </w:tcPr>
          <w:p w14:paraId="12FB1C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7D7AE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对危险货物港口经营人装卸、储存没有安全技术说明书的危险货物或者外包装没有相</w:t>
            </w:r>
            <w:r>
              <w:rPr>
                <w:rFonts w:ascii="宋体" w:eastAsia="宋体" w:hAnsi="宋体" w:cs="宋体" w:hint="eastAsia"/>
                <w:color w:val="000000"/>
                <w:kern w:val="0"/>
                <w:sz w:val="20"/>
                <w:szCs w:val="20"/>
              </w:rPr>
              <w:lastRenderedPageBreak/>
              <w:t>应标志的包装危险货物行为的行政处罚</w:t>
            </w:r>
          </w:p>
        </w:tc>
        <w:tc>
          <w:tcPr>
            <w:tcW w:w="709" w:type="dxa"/>
            <w:shd w:val="clear" w:color="auto" w:fill="auto"/>
            <w:vAlign w:val="center"/>
          </w:tcPr>
          <w:p w14:paraId="5380F0C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BE251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50E39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F6924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1.【行政法规】《危险化学品安全管理条例》（2002年1月26日国务院令第344号公布，自2002年3月15日起施行，根据2013年12月7日国务院令第645号第二次修订）第七十八条第一款第（六）项  有下列情形之一的，由安全生产监督管理部门责令改正，可以处5万元以下的罚款；拒不改正的，处5万元以上10万元以下的罚款；情节严重的，责令停产停业整顿：（六）危险化学品经营企业经营没有化学品安全技术说明书和化学品安全标签的危险化学</w:t>
            </w:r>
            <w:r>
              <w:rPr>
                <w:rFonts w:ascii="宋体" w:eastAsia="宋体" w:hAnsi="宋体" w:cs="宋体" w:hint="eastAsia"/>
                <w:color w:val="000000"/>
                <w:kern w:val="0"/>
                <w:sz w:val="20"/>
                <w:szCs w:val="20"/>
              </w:rPr>
              <w:lastRenderedPageBreak/>
              <w:t>品的。</w:t>
            </w:r>
            <w:r>
              <w:rPr>
                <w:rFonts w:ascii="宋体" w:eastAsia="宋体" w:hAnsi="宋体" w:cs="宋体" w:hint="eastAsia"/>
                <w:color w:val="000000"/>
                <w:kern w:val="0"/>
                <w:sz w:val="20"/>
                <w:szCs w:val="20"/>
              </w:rPr>
              <w:br/>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根据交通运输部令2023年第8号第二次修正）第七十八条第一款第（四）项 危险货物港口经营人有下列情形之一的，由所在地港口行政管理部门责令改正，可以处五万元以下的罚款；逾期未改正的，处五万元以上十万元以下的罚款；情节严重的，责令停产停业整顿：（四）装卸、储存没有安全技术说明书的危险货物或者外包装没有相应标志的包装危险货物的。</w:t>
            </w:r>
          </w:p>
        </w:tc>
        <w:tc>
          <w:tcPr>
            <w:tcW w:w="2127" w:type="dxa"/>
            <w:shd w:val="clear" w:color="auto" w:fill="auto"/>
            <w:vAlign w:val="center"/>
          </w:tcPr>
          <w:p w14:paraId="49CF8C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w:t>
            </w:r>
            <w:r>
              <w:rPr>
                <w:rFonts w:ascii="宋体" w:eastAsia="宋体" w:hAnsi="宋体" w:cs="宋体" w:hint="eastAsia"/>
                <w:color w:val="000000"/>
                <w:kern w:val="0"/>
                <w:sz w:val="20"/>
                <w:szCs w:val="20"/>
              </w:rPr>
              <w:lastRenderedPageBreak/>
              <w:t>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CF284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w:t>
            </w:r>
            <w:r>
              <w:rPr>
                <w:rFonts w:ascii="宋体" w:eastAsia="宋体" w:hAnsi="宋体" w:cs="宋体" w:hint="eastAsia"/>
                <w:color w:val="000000"/>
                <w:kern w:val="0"/>
                <w:sz w:val="20"/>
                <w:szCs w:val="20"/>
              </w:rPr>
              <w:lastRenderedPageBreak/>
              <w:t>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w:t>
            </w:r>
            <w:r>
              <w:rPr>
                <w:rFonts w:ascii="宋体" w:eastAsia="宋体" w:hAnsi="宋体" w:cs="宋体" w:hint="eastAsia"/>
                <w:color w:val="000000"/>
                <w:kern w:val="0"/>
                <w:sz w:val="20"/>
                <w:szCs w:val="20"/>
              </w:rPr>
              <w:lastRenderedPageBreak/>
              <w:t>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w:t>
            </w:r>
            <w:r>
              <w:rPr>
                <w:rFonts w:ascii="宋体" w:eastAsia="宋体" w:hAnsi="宋体" w:cs="宋体" w:hint="eastAsia"/>
                <w:color w:val="000000"/>
                <w:kern w:val="0"/>
                <w:sz w:val="20"/>
                <w:szCs w:val="20"/>
              </w:rPr>
              <w:lastRenderedPageBreak/>
              <w:t>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E9551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60261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w:t>
            </w:r>
            <w:r>
              <w:rPr>
                <w:rFonts w:ascii="宋体" w:eastAsia="宋体" w:hAnsi="宋体" w:cs="宋体" w:hint="eastAsia"/>
                <w:color w:val="000000"/>
                <w:kern w:val="0"/>
                <w:sz w:val="20"/>
                <w:szCs w:val="20"/>
              </w:rPr>
              <w:lastRenderedPageBreak/>
              <w:t>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5200F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E6344F1" w14:textId="77777777" w:rsidR="00334251" w:rsidRDefault="00334251" w:rsidP="0082464C">
            <w:pPr>
              <w:widowControl/>
              <w:rPr>
                <w:rFonts w:ascii="宋体" w:eastAsia="宋体" w:hAnsi="宋体" w:cs="宋体"/>
                <w:color w:val="000000"/>
                <w:kern w:val="0"/>
                <w:sz w:val="20"/>
                <w:szCs w:val="20"/>
              </w:rPr>
            </w:pPr>
          </w:p>
        </w:tc>
      </w:tr>
      <w:tr w:rsidR="0082464C" w14:paraId="5D9E57AE" w14:textId="77777777" w:rsidTr="00C23ABE">
        <w:tc>
          <w:tcPr>
            <w:tcW w:w="567" w:type="dxa"/>
            <w:shd w:val="clear" w:color="auto" w:fill="auto"/>
            <w:vAlign w:val="center"/>
          </w:tcPr>
          <w:p w14:paraId="47EBC0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221</w:t>
            </w:r>
          </w:p>
        </w:tc>
        <w:tc>
          <w:tcPr>
            <w:tcW w:w="567" w:type="dxa"/>
            <w:shd w:val="clear" w:color="auto" w:fill="auto"/>
            <w:vAlign w:val="center"/>
          </w:tcPr>
          <w:p w14:paraId="1E9839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8D536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对危险货物港口作业未建立专门安全管理制度、未采取可靠的安全措施的行政处罚</w:t>
            </w:r>
          </w:p>
        </w:tc>
        <w:tc>
          <w:tcPr>
            <w:tcW w:w="709" w:type="dxa"/>
            <w:shd w:val="clear" w:color="auto" w:fill="auto"/>
            <w:vAlign w:val="center"/>
          </w:tcPr>
          <w:p w14:paraId="3BF2A65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9E64D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7813A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FBABD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1.【法律】 《中华人民共和国安全生产法》（2021年6月10日中华人民共和国主席令第88号公布，自2021年9月1日起施行）第一百零一条第（一）项 生产经营单位有下列行为之一的，责令限期改正，处十万元以下的罚款；逾期未改正的，责令停产停业整顿，并处十万元以上二十万元以下的罚款，对其直接负责的主管人员和其他直接责任人员处二万元以上五万元以下的罚款；构成犯罪的，依照刑法有关规定追究刑事责任：（一）生产、经营、运输、储存、使用危险物品或者处置废弃危险物品，未建立专门安全管理制度、未采取可靠的安全措施的。 </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根据交通运输部令2023年第8号第二次修正）第七十六条第（一）项  危险货物港口经营人有下列行为之一的，由所在地港口行政管理部门责令限期改正，处十万元以下的罚款；逾期未改正的，责令停产停业整顿，并处十万元以上二十万元以下的</w:t>
            </w:r>
            <w:r>
              <w:rPr>
                <w:rFonts w:ascii="宋体" w:eastAsia="宋体" w:hAnsi="宋体" w:cs="宋体" w:hint="eastAsia"/>
                <w:color w:val="000000"/>
                <w:kern w:val="0"/>
                <w:sz w:val="20"/>
                <w:szCs w:val="20"/>
              </w:rPr>
              <w:lastRenderedPageBreak/>
              <w:t>罚款，对其直接负责的主管人员和其他直接责任人员处二万元以上五万元以下的罚款：（一）危险货物港口作业未建立专门安全管理制度、未采取可靠的安全措施的。</w:t>
            </w:r>
          </w:p>
        </w:tc>
        <w:tc>
          <w:tcPr>
            <w:tcW w:w="2127" w:type="dxa"/>
            <w:shd w:val="clear" w:color="auto" w:fill="auto"/>
            <w:vAlign w:val="center"/>
          </w:tcPr>
          <w:p w14:paraId="430A38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w:t>
            </w:r>
            <w:r>
              <w:rPr>
                <w:rFonts w:ascii="宋体" w:eastAsia="宋体" w:hAnsi="宋体" w:cs="宋体" w:hint="eastAsia"/>
                <w:color w:val="000000"/>
                <w:kern w:val="0"/>
                <w:sz w:val="20"/>
                <w:szCs w:val="20"/>
              </w:rPr>
              <w:lastRenderedPageBreak/>
              <w:t>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96351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w:t>
            </w:r>
            <w:r>
              <w:rPr>
                <w:rFonts w:ascii="宋体" w:eastAsia="宋体" w:hAnsi="宋体" w:cs="宋体" w:hint="eastAsia"/>
                <w:color w:val="000000"/>
                <w:kern w:val="0"/>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E341B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w:t>
            </w:r>
            <w:r>
              <w:rPr>
                <w:rFonts w:ascii="宋体" w:eastAsia="宋体" w:hAnsi="宋体" w:cs="宋体" w:hint="eastAsia"/>
                <w:color w:val="000000"/>
                <w:kern w:val="0"/>
                <w:sz w:val="20"/>
                <w:szCs w:val="20"/>
              </w:rPr>
              <w:lastRenderedPageBreak/>
              <w:t>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FF411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w:t>
            </w:r>
            <w:r>
              <w:rPr>
                <w:rFonts w:ascii="宋体" w:eastAsia="宋体" w:hAnsi="宋体" w:cs="宋体" w:hint="eastAsia"/>
                <w:color w:val="000000"/>
                <w:kern w:val="0"/>
                <w:sz w:val="20"/>
                <w:szCs w:val="20"/>
              </w:rPr>
              <w:lastRenderedPageBreak/>
              <w:t>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w:t>
            </w:r>
            <w:r>
              <w:rPr>
                <w:rFonts w:ascii="宋体" w:eastAsia="宋体" w:hAnsi="宋体" w:cs="宋体" w:hint="eastAsia"/>
                <w:color w:val="000000"/>
                <w:kern w:val="0"/>
                <w:sz w:val="20"/>
                <w:szCs w:val="20"/>
              </w:rPr>
              <w:lastRenderedPageBreak/>
              <w:t>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3D0C5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5DAF9BD" w14:textId="77777777" w:rsidR="00334251" w:rsidRDefault="00334251" w:rsidP="0082464C">
            <w:pPr>
              <w:widowControl/>
              <w:rPr>
                <w:rFonts w:ascii="宋体" w:eastAsia="宋体" w:hAnsi="宋体" w:cs="宋体"/>
                <w:color w:val="000000"/>
                <w:kern w:val="0"/>
                <w:sz w:val="20"/>
                <w:szCs w:val="20"/>
              </w:rPr>
            </w:pPr>
          </w:p>
        </w:tc>
      </w:tr>
      <w:tr w:rsidR="0082464C" w14:paraId="5E5504F8" w14:textId="77777777" w:rsidTr="00C23ABE">
        <w:tc>
          <w:tcPr>
            <w:tcW w:w="567" w:type="dxa"/>
            <w:shd w:val="clear" w:color="auto" w:fill="auto"/>
            <w:vAlign w:val="center"/>
          </w:tcPr>
          <w:p w14:paraId="5DE581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222</w:t>
            </w:r>
          </w:p>
        </w:tc>
        <w:tc>
          <w:tcPr>
            <w:tcW w:w="567" w:type="dxa"/>
            <w:shd w:val="clear" w:color="auto" w:fill="auto"/>
            <w:vAlign w:val="center"/>
          </w:tcPr>
          <w:p w14:paraId="3B1CD5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06F08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对危险货物水路运输装卸管理人员将资格证书转借他人使用、涂改资格</w:t>
            </w:r>
            <w:r>
              <w:rPr>
                <w:rFonts w:ascii="宋体" w:eastAsia="宋体" w:hAnsi="宋体" w:cs="宋体" w:hint="eastAsia"/>
                <w:color w:val="000000"/>
                <w:kern w:val="0"/>
                <w:sz w:val="20"/>
                <w:szCs w:val="20"/>
              </w:rPr>
              <w:lastRenderedPageBreak/>
              <w:t>证书等行为的行政处罚</w:t>
            </w:r>
          </w:p>
        </w:tc>
        <w:tc>
          <w:tcPr>
            <w:tcW w:w="709" w:type="dxa"/>
            <w:shd w:val="clear" w:color="auto" w:fill="auto"/>
            <w:vAlign w:val="center"/>
          </w:tcPr>
          <w:p w14:paraId="22FE3AE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857D6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93C84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2D3D8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1.【法律】《中华人民共和国行政许可法》（2003年8月27日第十届全国人民代表大会常务委员会第四次会议通过，2004年7月1日施行，2019年4月23日修正）第八十条第（一）项  被许可人有下列行为之一的，行政机关应当依法给予行政处罚；构成犯罪的，依法追究刑事责任：（一）涂改、倒卖、出租、出借行政许可证件，或者以其他形式非法转让行政许可的。</w:t>
            </w:r>
            <w:r>
              <w:rPr>
                <w:rFonts w:ascii="宋体" w:eastAsia="宋体" w:hAnsi="宋体" w:cs="宋体" w:hint="eastAsia"/>
                <w:color w:val="000000"/>
                <w:kern w:val="0"/>
                <w:sz w:val="20"/>
                <w:szCs w:val="20"/>
              </w:rPr>
              <w:br/>
              <w:t>2.【部门规章】《危险货</w:t>
            </w:r>
            <w:r>
              <w:rPr>
                <w:rFonts w:ascii="宋体" w:eastAsia="宋体" w:hAnsi="宋体" w:cs="宋体" w:hint="eastAsia"/>
                <w:color w:val="000000"/>
                <w:kern w:val="0"/>
                <w:sz w:val="20"/>
                <w:szCs w:val="20"/>
              </w:rPr>
              <w:lastRenderedPageBreak/>
              <w:t>物水路运输从业人员考核和从业资格管理规定》（交通运输部令2016年第59号公布，自2016年10月1日起施行，根据交通运输部令2021年第29号修正）</w:t>
            </w:r>
            <w:r>
              <w:rPr>
                <w:rFonts w:ascii="宋体" w:eastAsia="宋体" w:hAnsi="宋体" w:cs="宋体" w:hint="eastAsia"/>
                <w:color w:val="000000"/>
                <w:kern w:val="0"/>
                <w:sz w:val="20"/>
                <w:szCs w:val="20"/>
              </w:rPr>
              <w:br/>
              <w:t>第二十九条  装卸管理人员、申报员和检查员有下列行为之一的，分别由所在地港口行政管理部门或者海事管理机构按照职责分工责令改正，并处以5000元的罚款：（一）将《资格证书》转借他人使用的；（二）涂改《资格证书》的。</w:t>
            </w:r>
          </w:p>
        </w:tc>
        <w:tc>
          <w:tcPr>
            <w:tcW w:w="2127" w:type="dxa"/>
            <w:shd w:val="clear" w:color="auto" w:fill="auto"/>
            <w:vAlign w:val="center"/>
          </w:tcPr>
          <w:p w14:paraId="58DB9A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w:t>
            </w:r>
            <w:r>
              <w:rPr>
                <w:rFonts w:ascii="宋体" w:eastAsia="宋体" w:hAnsi="宋体" w:cs="宋体" w:hint="eastAsia"/>
                <w:color w:val="000000"/>
                <w:kern w:val="0"/>
                <w:sz w:val="20"/>
                <w:szCs w:val="20"/>
              </w:rPr>
              <w:lastRenderedPageBreak/>
              <w:t>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w:t>
            </w:r>
            <w:r>
              <w:rPr>
                <w:rFonts w:ascii="宋体" w:eastAsia="宋体" w:hAnsi="宋体" w:cs="宋体" w:hint="eastAsia"/>
                <w:color w:val="000000"/>
                <w:kern w:val="0"/>
                <w:sz w:val="20"/>
                <w:szCs w:val="20"/>
              </w:rPr>
              <w:lastRenderedPageBreak/>
              <w:t>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7E201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w:t>
            </w:r>
            <w:r>
              <w:rPr>
                <w:rFonts w:ascii="宋体" w:eastAsia="宋体" w:hAnsi="宋体" w:cs="宋体" w:hint="eastAsia"/>
                <w:color w:val="000000"/>
                <w:kern w:val="0"/>
                <w:sz w:val="20"/>
                <w:szCs w:val="20"/>
              </w:rPr>
              <w:lastRenderedPageBreak/>
              <w:t>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w:t>
            </w:r>
            <w:r>
              <w:rPr>
                <w:rFonts w:ascii="宋体" w:eastAsia="宋体" w:hAnsi="宋体" w:cs="宋体" w:hint="eastAsia"/>
                <w:color w:val="000000"/>
                <w:kern w:val="0"/>
                <w:sz w:val="20"/>
                <w:szCs w:val="20"/>
              </w:rPr>
              <w:lastRenderedPageBreak/>
              <w:t>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w:t>
            </w:r>
            <w:r>
              <w:rPr>
                <w:rFonts w:ascii="宋体" w:eastAsia="宋体" w:hAnsi="宋体" w:cs="宋体" w:hint="eastAsia"/>
                <w:color w:val="000000"/>
                <w:kern w:val="0"/>
                <w:sz w:val="20"/>
                <w:szCs w:val="20"/>
              </w:rPr>
              <w:lastRenderedPageBreak/>
              <w:t>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14BFA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30C3A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w:t>
            </w:r>
            <w:r>
              <w:rPr>
                <w:rFonts w:ascii="宋体" w:eastAsia="宋体" w:hAnsi="宋体" w:cs="宋体" w:hint="eastAsia"/>
                <w:color w:val="000000"/>
                <w:kern w:val="0"/>
                <w:sz w:val="20"/>
                <w:szCs w:val="20"/>
              </w:rPr>
              <w:lastRenderedPageBreak/>
              <w:t>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66ADD2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95D836B" w14:textId="77777777" w:rsidR="00334251" w:rsidRDefault="00334251" w:rsidP="0082464C">
            <w:pPr>
              <w:widowControl/>
              <w:rPr>
                <w:rFonts w:ascii="宋体" w:eastAsia="宋体" w:hAnsi="宋体" w:cs="宋体"/>
                <w:color w:val="000000"/>
                <w:kern w:val="0"/>
                <w:sz w:val="20"/>
                <w:szCs w:val="20"/>
              </w:rPr>
            </w:pPr>
          </w:p>
        </w:tc>
      </w:tr>
      <w:tr w:rsidR="0082464C" w14:paraId="6AE01647" w14:textId="77777777" w:rsidTr="00C23ABE">
        <w:tc>
          <w:tcPr>
            <w:tcW w:w="567" w:type="dxa"/>
            <w:shd w:val="clear" w:color="auto" w:fill="auto"/>
            <w:vAlign w:val="center"/>
          </w:tcPr>
          <w:p w14:paraId="6D259C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223</w:t>
            </w:r>
          </w:p>
        </w:tc>
        <w:tc>
          <w:tcPr>
            <w:tcW w:w="567" w:type="dxa"/>
            <w:shd w:val="clear" w:color="auto" w:fill="auto"/>
            <w:vAlign w:val="center"/>
          </w:tcPr>
          <w:p w14:paraId="3C0584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E1EAC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对违反《中华人民共和国国际海运条例 》拒绝调查机关及其工作人员依法实施调查，或者隐匿、谎报有关情况和资料的行政处罚</w:t>
            </w:r>
          </w:p>
        </w:tc>
        <w:tc>
          <w:tcPr>
            <w:tcW w:w="709" w:type="dxa"/>
            <w:shd w:val="clear" w:color="auto" w:fill="auto"/>
            <w:vAlign w:val="center"/>
          </w:tcPr>
          <w:p w14:paraId="31E1134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D23DA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8FFE6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39206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【行政法规】《中华人民共和国国际海运条例》（2001年12月5日国务院第49次常务会议通过,2001年12月11日国务院令第335号公布,自2002年1月1日起施行。2023年7月20日第四次修订）第四十条 拒绝调查机关及其工作人员依法实施调查，或者隐匿、谎报有关情况和资料的，由国务院交通主管部门或者其授权的地方人民政府交通主管部门责令改正，处2万元以下的罚款；情节严重的，处2万元以上10万元以下的罚款。</w:t>
            </w:r>
          </w:p>
        </w:tc>
        <w:tc>
          <w:tcPr>
            <w:tcW w:w="2127" w:type="dxa"/>
            <w:shd w:val="clear" w:color="auto" w:fill="auto"/>
            <w:vAlign w:val="center"/>
          </w:tcPr>
          <w:p w14:paraId="45C63D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w:t>
            </w:r>
            <w:r>
              <w:rPr>
                <w:rFonts w:ascii="宋体" w:eastAsia="宋体" w:hAnsi="宋体" w:cs="宋体" w:hint="eastAsia"/>
                <w:color w:val="000000"/>
                <w:kern w:val="0"/>
                <w:sz w:val="20"/>
                <w:szCs w:val="20"/>
              </w:rPr>
              <w:lastRenderedPageBreak/>
              <w:t>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BA568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Pr>
                <w:rFonts w:ascii="宋体" w:eastAsia="宋体" w:hAnsi="宋体" w:cs="宋体" w:hint="eastAsia"/>
                <w:color w:val="000000"/>
                <w:kern w:val="0"/>
                <w:sz w:val="20"/>
                <w:szCs w:val="20"/>
              </w:rPr>
              <w:lastRenderedPageBreak/>
              <w:t>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w:t>
            </w:r>
            <w:r>
              <w:rPr>
                <w:rFonts w:ascii="宋体" w:eastAsia="宋体" w:hAnsi="宋体" w:cs="宋体" w:hint="eastAsia"/>
                <w:color w:val="000000"/>
                <w:kern w:val="0"/>
                <w:sz w:val="20"/>
                <w:szCs w:val="20"/>
              </w:rPr>
              <w:lastRenderedPageBreak/>
              <w:t>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8FC75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w:t>
            </w:r>
            <w:r>
              <w:rPr>
                <w:rFonts w:ascii="宋体" w:eastAsia="宋体" w:hAnsi="宋体" w:cs="宋体" w:hint="eastAsia"/>
                <w:color w:val="000000"/>
                <w:kern w:val="0"/>
                <w:sz w:val="20"/>
                <w:szCs w:val="20"/>
              </w:rPr>
              <w:lastRenderedPageBreak/>
              <w:t>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6E6CA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w:t>
            </w:r>
            <w:r>
              <w:rPr>
                <w:rFonts w:ascii="宋体" w:eastAsia="宋体" w:hAnsi="宋体" w:cs="宋体" w:hint="eastAsia"/>
                <w:color w:val="000000"/>
                <w:kern w:val="0"/>
                <w:sz w:val="20"/>
                <w:szCs w:val="20"/>
              </w:rPr>
              <w:lastRenderedPageBreak/>
              <w:t>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w:t>
            </w:r>
            <w:r>
              <w:rPr>
                <w:rFonts w:ascii="宋体" w:eastAsia="宋体" w:hAnsi="宋体" w:cs="宋体" w:hint="eastAsia"/>
                <w:color w:val="000000"/>
                <w:kern w:val="0"/>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8896B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7A68C40" w14:textId="77777777" w:rsidR="00334251" w:rsidRDefault="00334251" w:rsidP="0082464C">
            <w:pPr>
              <w:widowControl/>
              <w:rPr>
                <w:rFonts w:ascii="宋体" w:eastAsia="宋体" w:hAnsi="宋体" w:cs="宋体"/>
                <w:color w:val="000000"/>
                <w:kern w:val="0"/>
                <w:sz w:val="20"/>
                <w:szCs w:val="20"/>
              </w:rPr>
            </w:pPr>
          </w:p>
        </w:tc>
      </w:tr>
      <w:tr w:rsidR="0082464C" w14:paraId="4334CCFC" w14:textId="77777777" w:rsidTr="00C23ABE">
        <w:tc>
          <w:tcPr>
            <w:tcW w:w="567" w:type="dxa"/>
            <w:shd w:val="clear" w:color="auto" w:fill="auto"/>
            <w:vAlign w:val="center"/>
          </w:tcPr>
          <w:p w14:paraId="192653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224</w:t>
            </w:r>
          </w:p>
        </w:tc>
        <w:tc>
          <w:tcPr>
            <w:tcW w:w="567" w:type="dxa"/>
            <w:shd w:val="clear" w:color="auto" w:fill="auto"/>
            <w:vAlign w:val="center"/>
          </w:tcPr>
          <w:p w14:paraId="2C6C7B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9DA21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对违反港口规划建设港口、码头或者其他港口设施等行为的</w:t>
            </w:r>
            <w:r>
              <w:rPr>
                <w:rFonts w:ascii="宋体" w:eastAsia="宋体" w:hAnsi="宋体" w:cs="宋体" w:hint="eastAsia"/>
                <w:color w:val="000000"/>
                <w:kern w:val="0"/>
                <w:sz w:val="20"/>
                <w:szCs w:val="20"/>
              </w:rPr>
              <w:lastRenderedPageBreak/>
              <w:t>行政处罚</w:t>
            </w:r>
          </w:p>
        </w:tc>
        <w:tc>
          <w:tcPr>
            <w:tcW w:w="709" w:type="dxa"/>
            <w:shd w:val="clear" w:color="auto" w:fill="auto"/>
            <w:vAlign w:val="center"/>
          </w:tcPr>
          <w:p w14:paraId="6985D4E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60F47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3A2A1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水运管理处、综合规划处、自治区交通运输综合行政执法局</w:t>
            </w:r>
          </w:p>
        </w:tc>
        <w:tc>
          <w:tcPr>
            <w:tcW w:w="2409" w:type="dxa"/>
            <w:shd w:val="clear" w:color="auto" w:fill="auto"/>
            <w:vAlign w:val="center"/>
          </w:tcPr>
          <w:p w14:paraId="604FAC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四十六条第一款 有下列行为之一的，由县级以上地方人民政府或者港口行政管理部门责</w:t>
            </w:r>
            <w:r>
              <w:rPr>
                <w:rFonts w:ascii="宋体" w:eastAsia="宋体" w:hAnsi="宋体" w:cs="宋体" w:hint="eastAsia"/>
                <w:color w:val="000000"/>
                <w:kern w:val="0"/>
                <w:sz w:val="20"/>
                <w:szCs w:val="20"/>
              </w:rPr>
              <w:lastRenderedPageBreak/>
              <w:t>令限期改正；逾期不改正的，由作出限期改正决定的机关申请人民法院强制拆除违法建设的设施；可以处五万元以下罚款：（一）违反港口规划建设港口、码头或者其他港口设施的；（二）未经依法批准，建设港口设施使用港口岸线的。</w:t>
            </w:r>
          </w:p>
        </w:tc>
        <w:tc>
          <w:tcPr>
            <w:tcW w:w="2127" w:type="dxa"/>
            <w:shd w:val="clear" w:color="auto" w:fill="auto"/>
            <w:vAlign w:val="center"/>
          </w:tcPr>
          <w:p w14:paraId="1AF454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ABCAB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95ADC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0FDC1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51E666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F5363A5" w14:textId="77777777" w:rsidR="00334251" w:rsidRDefault="00334251" w:rsidP="0082464C">
            <w:pPr>
              <w:widowControl/>
              <w:rPr>
                <w:rFonts w:ascii="宋体" w:eastAsia="宋体" w:hAnsi="宋体" w:cs="宋体"/>
                <w:color w:val="000000"/>
                <w:kern w:val="0"/>
                <w:sz w:val="20"/>
                <w:szCs w:val="20"/>
              </w:rPr>
            </w:pPr>
          </w:p>
        </w:tc>
      </w:tr>
      <w:tr w:rsidR="0082464C" w14:paraId="58B51DA3" w14:textId="77777777" w:rsidTr="00C23ABE">
        <w:tc>
          <w:tcPr>
            <w:tcW w:w="567" w:type="dxa"/>
            <w:shd w:val="clear" w:color="auto" w:fill="auto"/>
            <w:vAlign w:val="center"/>
          </w:tcPr>
          <w:p w14:paraId="5FCF98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225</w:t>
            </w:r>
          </w:p>
        </w:tc>
        <w:tc>
          <w:tcPr>
            <w:tcW w:w="567" w:type="dxa"/>
            <w:shd w:val="clear" w:color="auto" w:fill="auto"/>
            <w:vAlign w:val="center"/>
          </w:tcPr>
          <w:p w14:paraId="225152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9B15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对违反国际道路运输管理规定行为的行政处罚</w:t>
            </w:r>
          </w:p>
        </w:tc>
        <w:tc>
          <w:tcPr>
            <w:tcW w:w="709" w:type="dxa"/>
            <w:shd w:val="clear" w:color="auto" w:fill="auto"/>
            <w:vAlign w:val="center"/>
          </w:tcPr>
          <w:p w14:paraId="3738636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CD0BA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7CE63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运输处、自治区交通运输综合行政执法局</w:t>
            </w:r>
          </w:p>
        </w:tc>
        <w:tc>
          <w:tcPr>
            <w:tcW w:w="2409" w:type="dxa"/>
            <w:shd w:val="clear" w:color="auto" w:fill="auto"/>
            <w:vAlign w:val="center"/>
          </w:tcPr>
          <w:p w14:paraId="067436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1.【行政法规】《中华人民共和国道路运输条例》（2004年4月30日国务院令第406号公布，根据2023年7月20日国务院令第764号《国务院关于修改和废止部分行政法规的决定》第五次修订）第七十四条 违反本条例的规定，外国国际道路运输经营者未按照规定的线路运输，擅自从事中国境内道路运输的，由省、自治区、直辖市人民政府交通运输主管部门责令停止运输；有违法所得的，没收违法所得，处违法所得2倍以上10倍以下的罚款；没有违法所得或者违法所得不足1万元的，处3万元以上6万元以下的罚款。外国国际道路运输经营者未按照规定标明国籍识别标志的，由省、自治区、直辖市人民政府交通运输主管部门责令停止运输，处200元以上2000元以下的罚款。从事国际道路货物运输经营，未按规定进行备案的，由省、自治区、直辖市人民政府交通运输</w:t>
            </w:r>
            <w:r>
              <w:rPr>
                <w:rFonts w:ascii="宋体" w:eastAsia="宋体" w:hAnsi="宋体" w:cs="宋体" w:hint="eastAsia"/>
                <w:color w:val="000000"/>
                <w:kern w:val="0"/>
                <w:sz w:val="20"/>
                <w:szCs w:val="20"/>
              </w:rPr>
              <w:lastRenderedPageBreak/>
              <w:t>主管部门责令改正；拒不改正的，处5000元以上2万元以下的罚款。</w:t>
            </w:r>
            <w:r>
              <w:rPr>
                <w:rFonts w:ascii="宋体" w:eastAsia="宋体" w:hAnsi="宋体" w:cs="宋体" w:hint="eastAsia"/>
                <w:color w:val="000000"/>
                <w:kern w:val="0"/>
                <w:sz w:val="20"/>
                <w:szCs w:val="20"/>
              </w:rPr>
              <w:br/>
              <w:t>2.【部门规章】《国际道路运输管理规定》(2023年11月10日交通运输部令2023年第15号公布，自公布之日起施行) 第三十七条  违反本规定，有下列行为之一的，由县级以上地方人民政府交通运输主管部门或者口岸国际道路运输管理机构责令停止经营；违法所得超过2万元的，没收违法所得，处违法所得2倍以上10倍以下的罚款；没有违法所得或者违法所得不足2万元的，处1万元以上10万元以下的罚款；构成犯罪的，依法追究刑事责任：（一）未取得国际道路旅客运输经营许可，擅自从事国际道路旅客运输经营的；（二）使用失效、伪造、变造、被注销等无效国际道路旅客运输经营许可证件从事国际道路旅客运输经营的；（三）超越许可的事项，非法从事国际道路旅客运输经营的。</w:t>
            </w:r>
            <w:r>
              <w:rPr>
                <w:rFonts w:ascii="宋体" w:eastAsia="宋体" w:hAnsi="宋体" w:cs="宋体" w:hint="eastAsia"/>
                <w:color w:val="000000"/>
                <w:kern w:val="0"/>
                <w:sz w:val="20"/>
                <w:szCs w:val="20"/>
              </w:rPr>
              <w:br/>
              <w:t xml:space="preserve">    第三十八条 从事国际道路货物运输经营，未按规定进行备案的，由省级人民政府交通运输主管部门责令改正；拒不改正的，处5000元以上2万元以下的罚款。</w:t>
            </w:r>
            <w:r>
              <w:rPr>
                <w:rFonts w:ascii="宋体" w:eastAsia="宋体" w:hAnsi="宋体" w:cs="宋体" w:hint="eastAsia"/>
                <w:color w:val="000000"/>
                <w:kern w:val="0"/>
                <w:sz w:val="20"/>
                <w:szCs w:val="20"/>
              </w:rPr>
              <w:br/>
              <w:t xml:space="preserve">    第三十九条 违反本规定，非法转让、出租国</w:t>
            </w:r>
            <w:r>
              <w:rPr>
                <w:rFonts w:ascii="宋体" w:eastAsia="宋体" w:hAnsi="宋体" w:cs="宋体" w:hint="eastAsia"/>
                <w:color w:val="000000"/>
                <w:kern w:val="0"/>
                <w:sz w:val="20"/>
                <w:szCs w:val="20"/>
              </w:rPr>
              <w:lastRenderedPageBreak/>
              <w:t>际道路运输经营许可证件的，由县级以上地方人民政府交通运输主管部门或者口岸国际道路运输管理机构责令停止违法行为，收缴有关证件，处2000元以上1万元以下的罚款；有违法所得的，没收违法所得。</w:t>
            </w:r>
            <w:r>
              <w:rPr>
                <w:rFonts w:ascii="宋体" w:eastAsia="宋体" w:hAnsi="宋体" w:cs="宋体" w:hint="eastAsia"/>
                <w:color w:val="000000"/>
                <w:kern w:val="0"/>
                <w:sz w:val="20"/>
                <w:szCs w:val="20"/>
              </w:rPr>
              <w:br/>
              <w:t xml:space="preserve">    第四十条  违反本规定，非法转让、出租、伪造《国际汽车运输行车许可证》《国际汽车运输特别行车许可证》《国际道路运输国籍识别标志》的，由县级以上地方人民政府交通运输主管部门或者口岸国际道路运输管理机构责令停止违法行为，收缴有关证件，处500元以上1000元以下的罚款；有违法所得的，没收违法所得。</w:t>
            </w:r>
            <w:r>
              <w:rPr>
                <w:rFonts w:ascii="宋体" w:eastAsia="宋体" w:hAnsi="宋体" w:cs="宋体" w:hint="eastAsia"/>
                <w:color w:val="000000"/>
                <w:kern w:val="0"/>
                <w:sz w:val="20"/>
                <w:szCs w:val="20"/>
              </w:rPr>
              <w:br/>
              <w:t xml:space="preserve">    第四十一条 违反本规定，国际道路旅客运输经营者有下列情形之一的，由县级以上地方人民政府交通运输主管部门或者口岸国际道路运输管理机构责令改正，处1000元以上2000元以下的罚款；情节严重的，由原许可机关吊销道路运输经营许可证：（一）不按批准的国际道路运输线路、站点、班次运输的；（二）在旅客运输途中擅自变更运输车辆或者将旅客移交他人运输的；（三）未报告原许可机关，擅自终止国际道路旅</w:t>
            </w:r>
            <w:r>
              <w:rPr>
                <w:rFonts w:ascii="宋体" w:eastAsia="宋体" w:hAnsi="宋体" w:cs="宋体" w:hint="eastAsia"/>
                <w:color w:val="000000"/>
                <w:kern w:val="0"/>
                <w:sz w:val="20"/>
                <w:szCs w:val="20"/>
              </w:rPr>
              <w:lastRenderedPageBreak/>
              <w:t>客运输经营的。</w:t>
            </w:r>
            <w:r>
              <w:rPr>
                <w:rFonts w:ascii="宋体" w:eastAsia="宋体" w:hAnsi="宋体" w:cs="宋体" w:hint="eastAsia"/>
                <w:color w:val="000000"/>
                <w:kern w:val="0"/>
                <w:sz w:val="20"/>
                <w:szCs w:val="20"/>
              </w:rPr>
              <w:br/>
              <w:t xml:space="preserve">    第四十二条 国际道路运输经营者违反道路旅客、货物运输有关规定的，按照相关规定予以处罚。</w:t>
            </w:r>
            <w:r>
              <w:rPr>
                <w:rFonts w:ascii="宋体" w:eastAsia="宋体" w:hAnsi="宋体" w:cs="宋体" w:hint="eastAsia"/>
                <w:color w:val="000000"/>
                <w:kern w:val="0"/>
                <w:sz w:val="20"/>
                <w:szCs w:val="20"/>
              </w:rPr>
              <w:br/>
              <w:t xml:space="preserve">    第四十三条  外国国际道路运输经营者有下列行为之一，由省级人民政府交通运输主管部门或者口岸国际道路运输管理机构责令改正；拒不改正的，责令停止运输，有违法所得的，没收违法所得，处违法所得2倍以上10倍以下的罚款，没有违法所得或者违法所得不足1万元的，处3万元以上6万元以下的罚款：（一）未取得我国有效的《国际汽车运输行车许可证》或者《国际汽车运输特别行车许可证》，擅自进入我国境内从事国际道路运输经营或者运输危险货物的；（二）从事我国国内道路旅客或货物运输的；（三）在我国境内自行承揽货源或招揽旅客的；（四）未按规定的运输线路、站点、班次、停靠站（场）运行的。外国国际道路运输经营者未按照规定标明国籍识别标志的，由省级人民政府交通运输主管部门或者口岸国际道路运输管理机构责令停止运输，处200元以上2000元以下的罚款。   </w:t>
            </w:r>
          </w:p>
        </w:tc>
        <w:tc>
          <w:tcPr>
            <w:tcW w:w="2127" w:type="dxa"/>
            <w:shd w:val="clear" w:color="auto" w:fill="auto"/>
            <w:vAlign w:val="center"/>
          </w:tcPr>
          <w:p w14:paraId="23B51B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4E2D2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83E9B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BE882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66519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3D78D26" w14:textId="77777777" w:rsidR="00334251" w:rsidRDefault="00334251" w:rsidP="0082464C">
            <w:pPr>
              <w:widowControl/>
              <w:rPr>
                <w:rFonts w:ascii="宋体" w:eastAsia="宋体" w:hAnsi="宋体" w:cs="宋体"/>
                <w:color w:val="000000"/>
                <w:kern w:val="0"/>
                <w:sz w:val="20"/>
                <w:szCs w:val="20"/>
              </w:rPr>
            </w:pPr>
          </w:p>
        </w:tc>
      </w:tr>
      <w:tr w:rsidR="0082464C" w14:paraId="127B2605" w14:textId="77777777" w:rsidTr="00C23ABE">
        <w:tc>
          <w:tcPr>
            <w:tcW w:w="567" w:type="dxa"/>
            <w:shd w:val="clear" w:color="auto" w:fill="auto"/>
            <w:vAlign w:val="center"/>
          </w:tcPr>
          <w:p w14:paraId="360234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226</w:t>
            </w:r>
          </w:p>
        </w:tc>
        <w:tc>
          <w:tcPr>
            <w:tcW w:w="567" w:type="dxa"/>
            <w:shd w:val="clear" w:color="auto" w:fill="auto"/>
            <w:vAlign w:val="center"/>
          </w:tcPr>
          <w:p w14:paraId="5F636C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967AB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对违规向河道倾倒泥沙、石块和废弃物等行为的行政处罚</w:t>
            </w:r>
          </w:p>
        </w:tc>
        <w:tc>
          <w:tcPr>
            <w:tcW w:w="709" w:type="dxa"/>
            <w:shd w:val="clear" w:color="auto" w:fill="auto"/>
            <w:vAlign w:val="center"/>
          </w:tcPr>
          <w:p w14:paraId="43BC7AF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C1806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5255E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7154B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1.【行政法规】《中华人民共和国航道管理条例》(1987年8月22日国务院发布，自1987年10月1日起施行，根据2008年12月27日《国务院关于修改〈中华人民共和国航道管理条例〉的决定》修订)第二十二条  禁止向河道倾倒沙石泥土和废弃物。在通航河道内挖取沙石泥土、堆存材料，不得恶化通航条件。</w:t>
            </w:r>
            <w:r>
              <w:rPr>
                <w:rFonts w:ascii="宋体" w:eastAsia="宋体" w:hAnsi="宋体" w:cs="宋体" w:hint="eastAsia"/>
                <w:color w:val="000000"/>
                <w:kern w:val="0"/>
                <w:sz w:val="20"/>
                <w:szCs w:val="20"/>
              </w:rPr>
              <w:br/>
              <w:t xml:space="preserve">    第二十七条 对违反本条例规定的单位和个人，县以上交通主管部门可以视情节轻重给予警告、罚款的处罚。</w:t>
            </w:r>
            <w:r>
              <w:rPr>
                <w:rFonts w:ascii="宋体" w:eastAsia="宋体" w:hAnsi="宋体" w:cs="宋体" w:hint="eastAsia"/>
                <w:color w:val="000000"/>
                <w:kern w:val="0"/>
                <w:sz w:val="20"/>
                <w:szCs w:val="20"/>
              </w:rPr>
              <w:br/>
              <w:t>2.【部门规章】《中华人民共和国航道管理条例实施细则》（1991年8月29日交通部发布，自1991年10 月1日起施行，根据2009年6月23日交通运输部令2009年第9号《关于修改〈中华人民共和国航道管理条例实施细则〉的决定》修正)第三十条  除疏浚、整治航道所必须的排泥、抛石外，禁止向河道倾倒泥沙、石块和废弃物。</w:t>
            </w:r>
            <w:r>
              <w:rPr>
                <w:rFonts w:ascii="宋体" w:eastAsia="宋体" w:hAnsi="宋体" w:cs="宋体" w:hint="eastAsia"/>
                <w:color w:val="000000"/>
                <w:kern w:val="0"/>
                <w:sz w:val="20"/>
                <w:szCs w:val="20"/>
              </w:rPr>
              <w:br/>
              <w:t xml:space="preserve">    在通航河道内挖取砂石泥土、开采砂金、堆放材料，必须报河道主管部门会同航道主管部门批准，涉及水上交通安全的，事先征得港监部门同意，并按照批准的水域范围和作业方式开采，不得恶化通航条件。</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    第三十八条第（四）项 对有违反《条例》和本《细则》规定行为的单位或个人，县以上交通运输主管部门或其受委托的航道管理机构除责令其纠正违法行为，限期采取补救措施，排除障碍，赔偿损失外，按下列规定予以处罚：（四）违反《条例》第二十二条，本《细则》第三十条第一款的，责令停止违法行为，限期清理碍航物体，所需费用由违法者承担，并处以相当于清理费用2倍的罚款。违反同条第二款的，责令立即停止作业，补办手续，限期清除碍航物体，并处以1000元以上2000元以下罚款。</w:t>
            </w:r>
          </w:p>
        </w:tc>
        <w:tc>
          <w:tcPr>
            <w:tcW w:w="2127" w:type="dxa"/>
            <w:shd w:val="clear" w:color="auto" w:fill="auto"/>
            <w:vAlign w:val="center"/>
          </w:tcPr>
          <w:p w14:paraId="23D453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EC53E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w:t>
            </w:r>
            <w:r>
              <w:rPr>
                <w:rFonts w:ascii="宋体" w:eastAsia="宋体" w:hAnsi="宋体" w:cs="宋体" w:hint="eastAsia"/>
                <w:color w:val="000000"/>
                <w:kern w:val="0"/>
                <w:sz w:val="20"/>
                <w:szCs w:val="20"/>
              </w:rPr>
              <w:lastRenderedPageBreak/>
              <w:t>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w:t>
            </w:r>
            <w:r>
              <w:rPr>
                <w:rFonts w:ascii="宋体" w:eastAsia="宋体" w:hAnsi="宋体" w:cs="宋体" w:hint="eastAsia"/>
                <w:color w:val="000000"/>
                <w:kern w:val="0"/>
                <w:sz w:val="20"/>
                <w:szCs w:val="20"/>
              </w:rPr>
              <w:lastRenderedPageBreak/>
              <w:t>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43CD8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w:t>
            </w:r>
            <w:r>
              <w:rPr>
                <w:rFonts w:ascii="宋体" w:eastAsia="宋体" w:hAnsi="宋体" w:cs="宋体" w:hint="eastAsia"/>
                <w:color w:val="000000"/>
                <w:kern w:val="0"/>
                <w:sz w:val="20"/>
                <w:szCs w:val="20"/>
              </w:rPr>
              <w:lastRenderedPageBreak/>
              <w:t>为依法追究相应责任（机关党委）。</w:t>
            </w:r>
          </w:p>
        </w:tc>
        <w:tc>
          <w:tcPr>
            <w:tcW w:w="2835" w:type="dxa"/>
            <w:shd w:val="clear" w:color="auto" w:fill="auto"/>
            <w:vAlign w:val="center"/>
          </w:tcPr>
          <w:p w14:paraId="58FAA5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w:t>
            </w:r>
            <w:r>
              <w:rPr>
                <w:rFonts w:ascii="宋体" w:eastAsia="宋体" w:hAnsi="宋体" w:cs="宋体" w:hint="eastAsia"/>
                <w:color w:val="000000"/>
                <w:kern w:val="0"/>
                <w:sz w:val="20"/>
                <w:szCs w:val="20"/>
              </w:rPr>
              <w:lastRenderedPageBreak/>
              <w:t>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E7E63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D0B220F" w14:textId="77777777" w:rsidR="00334251" w:rsidRDefault="00334251" w:rsidP="0082464C">
            <w:pPr>
              <w:widowControl/>
              <w:rPr>
                <w:rFonts w:ascii="宋体" w:eastAsia="宋体" w:hAnsi="宋体" w:cs="宋体"/>
                <w:color w:val="000000"/>
                <w:kern w:val="0"/>
                <w:sz w:val="20"/>
                <w:szCs w:val="20"/>
              </w:rPr>
            </w:pPr>
          </w:p>
        </w:tc>
      </w:tr>
      <w:tr w:rsidR="0082464C" w14:paraId="75A42019" w14:textId="77777777" w:rsidTr="00C23ABE">
        <w:tc>
          <w:tcPr>
            <w:tcW w:w="567" w:type="dxa"/>
            <w:shd w:val="clear" w:color="auto" w:fill="auto"/>
            <w:vAlign w:val="center"/>
          </w:tcPr>
          <w:p w14:paraId="1FC25C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227</w:t>
            </w:r>
          </w:p>
        </w:tc>
        <w:tc>
          <w:tcPr>
            <w:tcW w:w="567" w:type="dxa"/>
            <w:shd w:val="clear" w:color="auto" w:fill="auto"/>
            <w:vAlign w:val="center"/>
          </w:tcPr>
          <w:p w14:paraId="52E621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A2E11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对未按规定向港口经营人提供所托运的危险货物有关资料行为的行政处罚</w:t>
            </w:r>
          </w:p>
        </w:tc>
        <w:tc>
          <w:tcPr>
            <w:tcW w:w="709" w:type="dxa"/>
            <w:shd w:val="clear" w:color="auto" w:fill="auto"/>
            <w:vAlign w:val="center"/>
          </w:tcPr>
          <w:p w14:paraId="649D820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121A3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16505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BF313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1.【行政法规】《危险化学品安全管理条例》（2002年1月26日国务院令第344号公布，自2002年3月15日起施行，根据2013年12月7日国务院令第645号第二次修订）第八十六条第（六）项  有下列情形之一的，由交通运输主管部门责令改正，处5万元以上10万元以下的罚款；拒不改正的，责令停产停业整顿；构成犯罪的，依法追究刑事责任：（六）托运人不向承运人说明所托运的危险化学品的种类、数量、危险特性以及发生危险情况的应急处置措</w:t>
            </w:r>
            <w:r>
              <w:rPr>
                <w:rFonts w:ascii="宋体" w:eastAsia="宋体" w:hAnsi="宋体" w:cs="宋体" w:hint="eastAsia"/>
                <w:color w:val="000000"/>
                <w:kern w:val="0"/>
                <w:sz w:val="20"/>
                <w:szCs w:val="20"/>
              </w:rPr>
              <w:lastRenderedPageBreak/>
              <w:t>施，或者未按照国家有关规定对所托运的危险化学品妥善包装并在外包装上设置相应标志的。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根据交通运输部令2023年第8号第二次修正）第八十五条 港口作业委托人未按规定向港口经营人提供所托运的危险货物有关资料的，由所在地港口行政管理部门责令改正，处五万元以上十万元以下的罚款。港口作业委托人在托运的普通货物中夹带危险货物，或者将危险货物谎报或者匿报为普通货物托运的，由所在地港口行政管理部门责令改正，处十万元以上二十万元以下的罚款，有违法所得的，没收违法所得。</w:t>
            </w:r>
          </w:p>
        </w:tc>
        <w:tc>
          <w:tcPr>
            <w:tcW w:w="2127" w:type="dxa"/>
            <w:shd w:val="clear" w:color="auto" w:fill="auto"/>
            <w:vAlign w:val="center"/>
          </w:tcPr>
          <w:p w14:paraId="638CF9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w:t>
            </w:r>
            <w:r>
              <w:rPr>
                <w:rFonts w:ascii="宋体" w:eastAsia="宋体" w:hAnsi="宋体" w:cs="宋体" w:hint="eastAsia"/>
                <w:color w:val="000000"/>
                <w:kern w:val="0"/>
                <w:sz w:val="20"/>
                <w:szCs w:val="20"/>
              </w:rPr>
              <w:lastRenderedPageBreak/>
              <w:t>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A1F21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w:t>
            </w:r>
            <w:r>
              <w:rPr>
                <w:rFonts w:ascii="宋体" w:eastAsia="宋体" w:hAnsi="宋体" w:cs="宋体" w:hint="eastAsia"/>
                <w:color w:val="000000"/>
                <w:kern w:val="0"/>
                <w:sz w:val="20"/>
                <w:szCs w:val="20"/>
              </w:rPr>
              <w:lastRenderedPageBreak/>
              <w:t>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w:t>
            </w:r>
            <w:r>
              <w:rPr>
                <w:rFonts w:ascii="宋体" w:eastAsia="宋体" w:hAnsi="宋体" w:cs="宋体" w:hint="eastAsia"/>
                <w:color w:val="000000"/>
                <w:kern w:val="0"/>
                <w:sz w:val="20"/>
                <w:szCs w:val="20"/>
              </w:rPr>
              <w:lastRenderedPageBreak/>
              <w:t>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w:t>
            </w:r>
            <w:r>
              <w:rPr>
                <w:rFonts w:ascii="宋体" w:eastAsia="宋体" w:hAnsi="宋体" w:cs="宋体" w:hint="eastAsia"/>
                <w:color w:val="000000"/>
                <w:kern w:val="0"/>
                <w:sz w:val="20"/>
                <w:szCs w:val="20"/>
              </w:rPr>
              <w:lastRenderedPageBreak/>
              <w:t>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80A5C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3DC1F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w:t>
            </w:r>
            <w:r>
              <w:rPr>
                <w:rFonts w:ascii="宋体" w:eastAsia="宋体" w:hAnsi="宋体" w:cs="宋体" w:hint="eastAsia"/>
                <w:color w:val="000000"/>
                <w:kern w:val="0"/>
                <w:sz w:val="20"/>
                <w:szCs w:val="20"/>
              </w:rPr>
              <w:lastRenderedPageBreak/>
              <w:t>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C013D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47B9E98" w14:textId="77777777" w:rsidR="00334251" w:rsidRDefault="00334251" w:rsidP="0082464C">
            <w:pPr>
              <w:widowControl/>
              <w:rPr>
                <w:rFonts w:ascii="宋体" w:eastAsia="宋体" w:hAnsi="宋体" w:cs="宋体"/>
                <w:color w:val="000000"/>
                <w:kern w:val="0"/>
                <w:sz w:val="20"/>
                <w:szCs w:val="20"/>
              </w:rPr>
            </w:pPr>
          </w:p>
        </w:tc>
      </w:tr>
      <w:tr w:rsidR="0082464C" w14:paraId="354BC6B9" w14:textId="77777777" w:rsidTr="00C23ABE">
        <w:tc>
          <w:tcPr>
            <w:tcW w:w="567" w:type="dxa"/>
            <w:shd w:val="clear" w:color="auto" w:fill="auto"/>
            <w:vAlign w:val="center"/>
          </w:tcPr>
          <w:p w14:paraId="0EC474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228</w:t>
            </w:r>
          </w:p>
        </w:tc>
        <w:tc>
          <w:tcPr>
            <w:tcW w:w="567" w:type="dxa"/>
            <w:shd w:val="clear" w:color="auto" w:fill="auto"/>
            <w:vAlign w:val="center"/>
          </w:tcPr>
          <w:p w14:paraId="49DA66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404A1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对未按技术规范和操作规程进行公路养护作业行为的行政处罚</w:t>
            </w:r>
          </w:p>
        </w:tc>
        <w:tc>
          <w:tcPr>
            <w:tcW w:w="709" w:type="dxa"/>
            <w:shd w:val="clear" w:color="auto" w:fill="auto"/>
            <w:vAlign w:val="center"/>
          </w:tcPr>
          <w:p w14:paraId="3DB2B8A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E127A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738AD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6738EF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【行政法规】《公路安全保护条例》（2011年3月7日国务院令第593号公布，自2011年7月1日起施行）第七十条  违反本条例的规定，公路养护作业单位未按照国务院交通运输主管部门规定的技术规范和操作规程进行公路养护作业的，由公路管理机构责令改正，处1万元以上5万元以下的罚款；拒不改正的，吊销其资质证书。</w:t>
            </w:r>
          </w:p>
        </w:tc>
        <w:tc>
          <w:tcPr>
            <w:tcW w:w="2127" w:type="dxa"/>
            <w:shd w:val="clear" w:color="auto" w:fill="auto"/>
            <w:vAlign w:val="center"/>
          </w:tcPr>
          <w:p w14:paraId="35AA8F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w:t>
            </w:r>
            <w:r>
              <w:rPr>
                <w:rFonts w:ascii="宋体" w:eastAsia="宋体" w:hAnsi="宋体" w:cs="宋体" w:hint="eastAsia"/>
                <w:color w:val="000000"/>
                <w:kern w:val="0"/>
                <w:sz w:val="20"/>
                <w:szCs w:val="20"/>
              </w:rPr>
              <w:lastRenderedPageBreak/>
              <w:t>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0A376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w:t>
            </w:r>
            <w:r>
              <w:rPr>
                <w:rFonts w:ascii="宋体" w:eastAsia="宋体" w:hAnsi="宋体" w:cs="宋体" w:hint="eastAsia"/>
                <w:color w:val="000000"/>
                <w:kern w:val="0"/>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36BE4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w:t>
            </w:r>
            <w:r>
              <w:rPr>
                <w:rFonts w:ascii="宋体" w:eastAsia="宋体" w:hAnsi="宋体" w:cs="宋体" w:hint="eastAsia"/>
                <w:color w:val="000000"/>
                <w:kern w:val="0"/>
                <w:sz w:val="20"/>
                <w:szCs w:val="20"/>
              </w:rPr>
              <w:lastRenderedPageBreak/>
              <w:t>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9E676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w:t>
            </w:r>
            <w:r>
              <w:rPr>
                <w:rFonts w:ascii="宋体" w:eastAsia="宋体" w:hAnsi="宋体" w:cs="宋体" w:hint="eastAsia"/>
                <w:color w:val="000000"/>
                <w:kern w:val="0"/>
                <w:sz w:val="20"/>
                <w:szCs w:val="20"/>
              </w:rPr>
              <w:lastRenderedPageBreak/>
              <w:t>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w:t>
            </w:r>
            <w:r>
              <w:rPr>
                <w:rFonts w:ascii="宋体" w:eastAsia="宋体" w:hAnsi="宋体" w:cs="宋体" w:hint="eastAsia"/>
                <w:color w:val="000000"/>
                <w:kern w:val="0"/>
                <w:sz w:val="20"/>
                <w:szCs w:val="20"/>
              </w:rPr>
              <w:lastRenderedPageBreak/>
              <w:t>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0DB0A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C00735B" w14:textId="77777777" w:rsidR="00334251" w:rsidRDefault="00334251" w:rsidP="0082464C">
            <w:pPr>
              <w:widowControl/>
              <w:rPr>
                <w:rFonts w:ascii="宋体" w:eastAsia="宋体" w:hAnsi="宋体" w:cs="宋体"/>
                <w:color w:val="000000"/>
                <w:kern w:val="0"/>
                <w:sz w:val="20"/>
                <w:szCs w:val="20"/>
              </w:rPr>
            </w:pPr>
          </w:p>
        </w:tc>
      </w:tr>
      <w:tr w:rsidR="0082464C" w14:paraId="4E2CA593" w14:textId="77777777" w:rsidTr="00C23ABE">
        <w:tc>
          <w:tcPr>
            <w:tcW w:w="567" w:type="dxa"/>
            <w:shd w:val="clear" w:color="auto" w:fill="auto"/>
            <w:vAlign w:val="center"/>
          </w:tcPr>
          <w:p w14:paraId="35129C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229</w:t>
            </w:r>
          </w:p>
        </w:tc>
        <w:tc>
          <w:tcPr>
            <w:tcW w:w="567" w:type="dxa"/>
            <w:shd w:val="clear" w:color="auto" w:fill="auto"/>
            <w:vAlign w:val="center"/>
          </w:tcPr>
          <w:p w14:paraId="2928DA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9F4E5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对未按照规定对危险货物港口建设项目进行安全评价行为的行政处罚</w:t>
            </w:r>
          </w:p>
        </w:tc>
        <w:tc>
          <w:tcPr>
            <w:tcW w:w="709" w:type="dxa"/>
            <w:shd w:val="clear" w:color="auto" w:fill="auto"/>
            <w:vAlign w:val="center"/>
          </w:tcPr>
          <w:p w14:paraId="7B65F5C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12782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19DD3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65416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1.【法律】《中华人民共和国安全生产法》（2021年6月10日中华人民共和国主席令第88号公布，自2021年9月1日起施行）第九十八条第（一）项 生产经营单位有下列行为之一的，责令停止建设或者停产停业整顿，限期改正，并处十万元以上五十万元以下的罚款，对其直接负责的主管人员和其他直接责任人员处二万元以上五万元以下的罚款；逾期未改正的，处五十万元以上一百万</w:t>
            </w:r>
            <w:r>
              <w:rPr>
                <w:rFonts w:ascii="宋体" w:eastAsia="宋体" w:hAnsi="宋体" w:cs="宋体" w:hint="eastAsia"/>
                <w:color w:val="000000"/>
                <w:kern w:val="0"/>
                <w:sz w:val="20"/>
                <w:szCs w:val="20"/>
              </w:rPr>
              <w:lastRenderedPageBreak/>
              <w:t>元以下的罚款，对其直接负责的主管人员和其他直接责任人员处五万元以上十万元以下的罚款；构成犯罪的，依照刑法有关规定追究刑事责任：（一）未按照规定对矿山、金属冶炼建设项目或者用于生产、储存、装卸危险物品的建设项目进行安全评价的。</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根据交通运输部令2023年第8号第二次修正）第七十二条第（一）项 危险货物港口建设项目有下列行为之一的，由所在地港口行政管理部门责令停止建设或者停产停业整顿，限期改正；逾期未改正的，处五十万元以上一百万元以下的罚款，对其直接负责的主管人员和其他直接责任人员处二万元以上五万元以下的罚款：（一）未按照规定对危险货物港口建设项目进行安全评价的。</w:t>
            </w:r>
          </w:p>
        </w:tc>
        <w:tc>
          <w:tcPr>
            <w:tcW w:w="2127" w:type="dxa"/>
            <w:shd w:val="clear" w:color="auto" w:fill="auto"/>
            <w:vAlign w:val="center"/>
          </w:tcPr>
          <w:p w14:paraId="4EB7A6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w:t>
            </w:r>
            <w:r>
              <w:rPr>
                <w:rFonts w:ascii="宋体" w:eastAsia="宋体" w:hAnsi="宋体" w:cs="宋体" w:hint="eastAsia"/>
                <w:color w:val="000000"/>
                <w:kern w:val="0"/>
                <w:sz w:val="20"/>
                <w:szCs w:val="20"/>
              </w:rPr>
              <w:lastRenderedPageBreak/>
              <w:t>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w:t>
            </w:r>
            <w:r>
              <w:rPr>
                <w:rFonts w:ascii="宋体" w:eastAsia="宋体" w:hAnsi="宋体" w:cs="宋体" w:hint="eastAsia"/>
                <w:color w:val="000000"/>
                <w:kern w:val="0"/>
                <w:sz w:val="20"/>
                <w:szCs w:val="20"/>
              </w:rPr>
              <w:lastRenderedPageBreak/>
              <w:t>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5A8E3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w:t>
            </w:r>
            <w:r>
              <w:rPr>
                <w:rFonts w:ascii="宋体" w:eastAsia="宋体" w:hAnsi="宋体" w:cs="宋体" w:hint="eastAsia"/>
                <w:color w:val="000000"/>
                <w:kern w:val="0"/>
                <w:sz w:val="20"/>
                <w:szCs w:val="20"/>
              </w:rPr>
              <w:lastRenderedPageBreak/>
              <w:t>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w:t>
            </w:r>
            <w:r>
              <w:rPr>
                <w:rFonts w:ascii="宋体" w:eastAsia="宋体" w:hAnsi="宋体" w:cs="宋体" w:hint="eastAsia"/>
                <w:color w:val="000000"/>
                <w:kern w:val="0"/>
                <w:sz w:val="20"/>
                <w:szCs w:val="20"/>
              </w:rPr>
              <w:lastRenderedPageBreak/>
              <w:t>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w:t>
            </w:r>
            <w:r>
              <w:rPr>
                <w:rFonts w:ascii="宋体" w:eastAsia="宋体" w:hAnsi="宋体" w:cs="宋体" w:hint="eastAsia"/>
                <w:color w:val="000000"/>
                <w:kern w:val="0"/>
                <w:sz w:val="20"/>
                <w:szCs w:val="20"/>
              </w:rPr>
              <w:lastRenderedPageBreak/>
              <w:t>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58D60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D30B6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w:t>
            </w:r>
            <w:r>
              <w:rPr>
                <w:rFonts w:ascii="宋体" w:eastAsia="宋体" w:hAnsi="宋体" w:cs="宋体" w:hint="eastAsia"/>
                <w:color w:val="000000"/>
                <w:kern w:val="0"/>
                <w:sz w:val="20"/>
                <w:szCs w:val="20"/>
              </w:rPr>
              <w:lastRenderedPageBreak/>
              <w:t>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0FA2D9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1CA22B5" w14:textId="77777777" w:rsidR="00334251" w:rsidRDefault="00334251" w:rsidP="0082464C">
            <w:pPr>
              <w:widowControl/>
              <w:rPr>
                <w:rFonts w:ascii="宋体" w:eastAsia="宋体" w:hAnsi="宋体" w:cs="宋体"/>
                <w:color w:val="000000"/>
                <w:kern w:val="0"/>
                <w:sz w:val="20"/>
                <w:szCs w:val="20"/>
              </w:rPr>
            </w:pPr>
          </w:p>
        </w:tc>
      </w:tr>
      <w:tr w:rsidR="0082464C" w14:paraId="266B47F4" w14:textId="77777777" w:rsidTr="00C23ABE">
        <w:tc>
          <w:tcPr>
            <w:tcW w:w="567" w:type="dxa"/>
            <w:shd w:val="clear" w:color="auto" w:fill="auto"/>
            <w:vAlign w:val="center"/>
          </w:tcPr>
          <w:p w14:paraId="371C06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230</w:t>
            </w:r>
          </w:p>
        </w:tc>
        <w:tc>
          <w:tcPr>
            <w:tcW w:w="567" w:type="dxa"/>
            <w:shd w:val="clear" w:color="auto" w:fill="auto"/>
            <w:vAlign w:val="center"/>
          </w:tcPr>
          <w:p w14:paraId="71484D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E5CE1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对未按照国家规定的通航标准和技术要求进行疏浚，造成通航条件恶化的行政处罚</w:t>
            </w:r>
          </w:p>
        </w:tc>
        <w:tc>
          <w:tcPr>
            <w:tcW w:w="709" w:type="dxa"/>
            <w:shd w:val="clear" w:color="auto" w:fill="auto"/>
            <w:vAlign w:val="center"/>
          </w:tcPr>
          <w:p w14:paraId="697CAC4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0A1AB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92BBC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58B4E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地方性法规】《广西壮族自治区航道管理条例》（2002年7月27日广西壮族自治区第九届人民代表大会常务委员会第三十一次会议通过，2002年10月1日施行，2019年7月25日修正，2024年9月20日广西壮族自治区第十四届人民代表大会常务委员会第十二次会议修订）第二十二条 在航道上建设桥梁或者其他永久性跨（过、临）河建筑物、构筑物，在建筑物、构筑物的上下游各二百米范围内，建设单位应当在建设前按照国家规定的通航标准和技术要求进行疏浚。但是，法律、法规另有疏浚范围规定的，按其规定进行疏浚。</w:t>
            </w:r>
            <w:r>
              <w:rPr>
                <w:rFonts w:ascii="宋体" w:eastAsia="宋体" w:hAnsi="宋体" w:cs="宋体" w:hint="eastAsia"/>
                <w:color w:val="000000"/>
                <w:kern w:val="0"/>
                <w:sz w:val="20"/>
                <w:szCs w:val="20"/>
              </w:rPr>
              <w:br/>
              <w:t xml:space="preserve">    第三十四条 违反本条例第二十二条规定，建设前未按照国家规定的通航标准和技术要求进行疏浚的，责令限期疏浚，可以处二万元以下的罚款；逾期仍未疏浚的，处三万元以上二十万元以下的罚款。</w:t>
            </w:r>
          </w:p>
        </w:tc>
        <w:tc>
          <w:tcPr>
            <w:tcW w:w="2127" w:type="dxa"/>
            <w:shd w:val="clear" w:color="auto" w:fill="auto"/>
            <w:vAlign w:val="center"/>
          </w:tcPr>
          <w:p w14:paraId="16FD85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w:t>
            </w:r>
            <w:r>
              <w:rPr>
                <w:rFonts w:ascii="宋体" w:eastAsia="宋体" w:hAnsi="宋体" w:cs="宋体" w:hint="eastAsia"/>
                <w:color w:val="000000"/>
                <w:kern w:val="0"/>
                <w:sz w:val="20"/>
                <w:szCs w:val="20"/>
              </w:rPr>
              <w:lastRenderedPageBreak/>
              <w:t>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DD300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Pr>
                <w:rFonts w:ascii="宋体" w:eastAsia="宋体" w:hAnsi="宋体" w:cs="宋体" w:hint="eastAsia"/>
                <w:color w:val="000000"/>
                <w:kern w:val="0"/>
                <w:sz w:val="20"/>
                <w:szCs w:val="20"/>
              </w:rPr>
              <w:lastRenderedPageBreak/>
              <w:t>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w:t>
            </w:r>
            <w:r>
              <w:rPr>
                <w:rFonts w:ascii="宋体" w:eastAsia="宋体" w:hAnsi="宋体" w:cs="宋体" w:hint="eastAsia"/>
                <w:color w:val="000000"/>
                <w:kern w:val="0"/>
                <w:sz w:val="20"/>
                <w:szCs w:val="20"/>
              </w:rPr>
              <w:lastRenderedPageBreak/>
              <w:t>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F9835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w:t>
            </w:r>
            <w:r>
              <w:rPr>
                <w:rFonts w:ascii="宋体" w:eastAsia="宋体" w:hAnsi="宋体" w:cs="宋体" w:hint="eastAsia"/>
                <w:color w:val="000000"/>
                <w:kern w:val="0"/>
                <w:sz w:val="20"/>
                <w:szCs w:val="20"/>
              </w:rPr>
              <w:lastRenderedPageBreak/>
              <w:t>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B4626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w:t>
            </w:r>
            <w:r>
              <w:rPr>
                <w:rFonts w:ascii="宋体" w:eastAsia="宋体" w:hAnsi="宋体" w:cs="宋体" w:hint="eastAsia"/>
                <w:color w:val="000000"/>
                <w:kern w:val="0"/>
                <w:sz w:val="20"/>
                <w:szCs w:val="20"/>
              </w:rPr>
              <w:lastRenderedPageBreak/>
              <w:t>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w:t>
            </w:r>
            <w:r>
              <w:rPr>
                <w:rFonts w:ascii="宋体" w:eastAsia="宋体" w:hAnsi="宋体" w:cs="宋体" w:hint="eastAsia"/>
                <w:color w:val="000000"/>
                <w:kern w:val="0"/>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D981A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54FFD0B" w14:textId="77777777" w:rsidR="00334251" w:rsidRDefault="00334251" w:rsidP="0082464C">
            <w:pPr>
              <w:widowControl/>
              <w:rPr>
                <w:rFonts w:ascii="宋体" w:eastAsia="宋体" w:hAnsi="宋体" w:cs="宋体"/>
                <w:color w:val="000000"/>
                <w:kern w:val="0"/>
                <w:sz w:val="20"/>
                <w:szCs w:val="20"/>
              </w:rPr>
            </w:pPr>
          </w:p>
        </w:tc>
      </w:tr>
      <w:tr w:rsidR="0082464C" w14:paraId="70CDAA68" w14:textId="77777777" w:rsidTr="00C23ABE">
        <w:tc>
          <w:tcPr>
            <w:tcW w:w="567" w:type="dxa"/>
            <w:shd w:val="clear" w:color="auto" w:fill="auto"/>
            <w:vAlign w:val="center"/>
          </w:tcPr>
          <w:p w14:paraId="251F40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231</w:t>
            </w:r>
          </w:p>
        </w:tc>
        <w:tc>
          <w:tcPr>
            <w:tcW w:w="567" w:type="dxa"/>
            <w:shd w:val="clear" w:color="auto" w:fill="auto"/>
            <w:vAlign w:val="center"/>
          </w:tcPr>
          <w:p w14:paraId="3026AB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946DA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对未按主管部门意见设置必要的航标行为的行政处罚</w:t>
            </w:r>
          </w:p>
        </w:tc>
        <w:tc>
          <w:tcPr>
            <w:tcW w:w="709" w:type="dxa"/>
            <w:shd w:val="clear" w:color="auto" w:fill="auto"/>
            <w:vAlign w:val="center"/>
          </w:tcPr>
          <w:p w14:paraId="0B6BD54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5C450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908D9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05DAE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航道法》（2014年12月28日第十二届全国人民代表大会常务委员会第十二次会议通过，自2015年3月1日起施行，根据2016年7月2日第十二届全国人民代表大会常务委员会第二十一次会议修正）第四十一条  在通航水域上建设桥梁等建筑物，建设单位未按照规定设置航标等设施</w:t>
            </w:r>
            <w:r>
              <w:rPr>
                <w:rFonts w:ascii="宋体" w:eastAsia="宋体" w:hAnsi="宋体" w:cs="宋体" w:hint="eastAsia"/>
                <w:color w:val="000000"/>
                <w:kern w:val="0"/>
                <w:sz w:val="20"/>
                <w:szCs w:val="20"/>
              </w:rPr>
              <w:lastRenderedPageBreak/>
              <w:t>的，由负责航道管理的部门或者海事管理机构责令改正，处五万元以下罚款。</w:t>
            </w:r>
            <w:r>
              <w:rPr>
                <w:rFonts w:ascii="宋体" w:eastAsia="宋体" w:hAnsi="宋体" w:cs="宋体" w:hint="eastAsia"/>
                <w:color w:val="000000"/>
                <w:kern w:val="0"/>
                <w:sz w:val="20"/>
                <w:szCs w:val="20"/>
              </w:rPr>
              <w:br/>
              <w:t>2.【行政法规】《中华人民共和国航道管理条例》(1987年8月22日国务院发布，自1987年10月1日起施行，根据2008年12月27日《国务院关于修改〈中华人民共和国航道管理条例〉的决定》修订)第二十一条  沿海和通航河流上设置的助航标志必须符合国家规定的标准。在沿海和通航河流上设置专用标志必须经交通主管部门同意；设置渔标和军用标，必须报交通主管部门备案。</w:t>
            </w:r>
            <w:r>
              <w:rPr>
                <w:rFonts w:ascii="宋体" w:eastAsia="宋体" w:hAnsi="宋体" w:cs="宋体" w:hint="eastAsia"/>
                <w:color w:val="000000"/>
                <w:kern w:val="0"/>
                <w:sz w:val="20"/>
                <w:szCs w:val="20"/>
              </w:rPr>
              <w:br/>
              <w:t xml:space="preserve">    第二十七条  对违反本条例规定的单位和个人，县以上交通主管部门可以视情节轻重给予警告、罚款的处罚。</w:t>
            </w:r>
            <w:r>
              <w:rPr>
                <w:rFonts w:ascii="宋体" w:eastAsia="宋体" w:hAnsi="宋体" w:cs="宋体" w:hint="eastAsia"/>
                <w:color w:val="000000"/>
                <w:kern w:val="0"/>
                <w:sz w:val="20"/>
                <w:szCs w:val="20"/>
              </w:rPr>
              <w:br/>
              <w:t>3.【部门规章】《中华人民共和国航道管理条例实施细则》（1991年8月29日交通部发布，自1991年10 月1日起施行，根据2009年6月23日交通运输部令2009年第9号《关于修改〈中华人民共和国航道管理条例实施细则〉的决定》修正)第二十九条 在通航河流上新建和已建桥梁，必须根据航道主管部门的意见，建设桥涵标志或者桥梁河段航标，同时按港监部门的意见，增设航行安全设</w:t>
            </w:r>
            <w:r>
              <w:rPr>
                <w:rFonts w:ascii="宋体" w:eastAsia="宋体" w:hAnsi="宋体" w:cs="宋体" w:hint="eastAsia"/>
                <w:color w:val="000000"/>
                <w:kern w:val="0"/>
                <w:sz w:val="20"/>
                <w:szCs w:val="20"/>
              </w:rPr>
              <w:lastRenderedPageBreak/>
              <w:t>施，其建设和维护管理工作，由桥梁建设或者管理单位负责。建设其他与通航有关的设施，涉及到航行安全和设施自身安全的，亦须设置航标予以标示，其设标和维护管理工作，亦由建设和管理单位负责。</w:t>
            </w:r>
            <w:r>
              <w:rPr>
                <w:rFonts w:ascii="宋体" w:eastAsia="宋体" w:hAnsi="宋体" w:cs="宋体" w:hint="eastAsia"/>
                <w:color w:val="000000"/>
                <w:kern w:val="0"/>
                <w:sz w:val="20"/>
                <w:szCs w:val="20"/>
              </w:rPr>
              <w:br/>
              <w:t xml:space="preserve">    第三十八条第（三）项 对有违反《条例》和本《细则》规定行为的单位或个人，县以上交通运输主管部门或其受委托的航道管理机构除责令纠正违法行为，限期采取补救措施，排除障碍，赔偿损失外，按下列规定予以处罚：（三）违反《条例》第二十一条，本《细则》第二十九条规定，未按主管部门意见设置必要的航标，除责令其限期补设外，并处以500元以上2000以下罚款。如因未设航标造成航行事故的，需承担法律责任。</w:t>
            </w:r>
          </w:p>
        </w:tc>
        <w:tc>
          <w:tcPr>
            <w:tcW w:w="2127" w:type="dxa"/>
            <w:shd w:val="clear" w:color="auto" w:fill="auto"/>
            <w:vAlign w:val="center"/>
          </w:tcPr>
          <w:p w14:paraId="602195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0CE0F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AD903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81B57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3DC975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E1FEF27" w14:textId="77777777" w:rsidR="00334251" w:rsidRDefault="00334251" w:rsidP="0082464C">
            <w:pPr>
              <w:widowControl/>
              <w:rPr>
                <w:rFonts w:ascii="宋体" w:eastAsia="宋体" w:hAnsi="宋体" w:cs="宋体"/>
                <w:color w:val="000000"/>
                <w:kern w:val="0"/>
                <w:sz w:val="20"/>
                <w:szCs w:val="20"/>
              </w:rPr>
            </w:pPr>
          </w:p>
        </w:tc>
      </w:tr>
      <w:tr w:rsidR="0082464C" w14:paraId="50DC8928" w14:textId="77777777" w:rsidTr="00C23ABE">
        <w:tc>
          <w:tcPr>
            <w:tcW w:w="567" w:type="dxa"/>
            <w:shd w:val="clear" w:color="auto" w:fill="auto"/>
            <w:vAlign w:val="center"/>
          </w:tcPr>
          <w:p w14:paraId="035BB6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232</w:t>
            </w:r>
          </w:p>
        </w:tc>
        <w:tc>
          <w:tcPr>
            <w:tcW w:w="567" w:type="dxa"/>
            <w:shd w:val="clear" w:color="auto" w:fill="auto"/>
            <w:vAlign w:val="center"/>
          </w:tcPr>
          <w:p w14:paraId="00C509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465FA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对未及时清除影响航道通航条件的临时设施及其残留物行为的行政处罚</w:t>
            </w:r>
          </w:p>
        </w:tc>
        <w:tc>
          <w:tcPr>
            <w:tcW w:w="709" w:type="dxa"/>
            <w:shd w:val="clear" w:color="auto" w:fill="auto"/>
            <w:vAlign w:val="center"/>
          </w:tcPr>
          <w:p w14:paraId="2498C55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3B27F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7EF2A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7476D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第四十条  与航道有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用由建设单位承担。</w:t>
            </w:r>
          </w:p>
        </w:tc>
        <w:tc>
          <w:tcPr>
            <w:tcW w:w="2127" w:type="dxa"/>
            <w:shd w:val="clear" w:color="auto" w:fill="auto"/>
            <w:vAlign w:val="center"/>
          </w:tcPr>
          <w:p w14:paraId="0AD580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2DAD7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9E64A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9D663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9CEBF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16B121D" w14:textId="77777777" w:rsidR="00334251" w:rsidRDefault="00334251" w:rsidP="0082464C">
            <w:pPr>
              <w:widowControl/>
              <w:rPr>
                <w:rFonts w:ascii="宋体" w:eastAsia="宋体" w:hAnsi="宋体" w:cs="宋体"/>
                <w:color w:val="000000"/>
                <w:kern w:val="0"/>
                <w:sz w:val="20"/>
                <w:szCs w:val="20"/>
              </w:rPr>
            </w:pPr>
          </w:p>
        </w:tc>
      </w:tr>
      <w:tr w:rsidR="0082464C" w14:paraId="2D159BB4" w14:textId="77777777" w:rsidTr="00C23ABE">
        <w:tc>
          <w:tcPr>
            <w:tcW w:w="567" w:type="dxa"/>
            <w:shd w:val="clear" w:color="auto" w:fill="auto"/>
            <w:vAlign w:val="center"/>
          </w:tcPr>
          <w:p w14:paraId="7D4896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233</w:t>
            </w:r>
          </w:p>
        </w:tc>
        <w:tc>
          <w:tcPr>
            <w:tcW w:w="567" w:type="dxa"/>
            <w:shd w:val="clear" w:color="auto" w:fill="auto"/>
            <w:vAlign w:val="center"/>
          </w:tcPr>
          <w:p w14:paraId="18AE5D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BB73F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对未经安全条件审查，新建、改建、扩建</w:t>
            </w:r>
            <w:r>
              <w:rPr>
                <w:rFonts w:ascii="宋体" w:eastAsia="宋体" w:hAnsi="宋体" w:cs="宋体" w:hint="eastAsia"/>
                <w:color w:val="000000"/>
                <w:kern w:val="0"/>
                <w:sz w:val="20"/>
                <w:szCs w:val="20"/>
              </w:rPr>
              <w:lastRenderedPageBreak/>
              <w:t>危险货物港口建设项目行为的行政处罚</w:t>
            </w:r>
          </w:p>
        </w:tc>
        <w:tc>
          <w:tcPr>
            <w:tcW w:w="709" w:type="dxa"/>
            <w:shd w:val="clear" w:color="auto" w:fill="auto"/>
            <w:vAlign w:val="center"/>
          </w:tcPr>
          <w:p w14:paraId="0F1D4F8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E92F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21863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E0FE8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1.【行政法规】《危险化学品安全管理条例》（2002年1月26日国务院令第344号公布，自2002年3月15日起施行，根据2013年12月7日国务院令第645号第二次修订）第七十六条  未经安全条件审查，新建、改建、扩建生产、储存危险化学</w:t>
            </w:r>
            <w:r>
              <w:rPr>
                <w:rFonts w:ascii="宋体" w:eastAsia="宋体" w:hAnsi="宋体" w:cs="宋体" w:hint="eastAsia"/>
                <w:color w:val="000000"/>
                <w:kern w:val="0"/>
                <w:sz w:val="20"/>
                <w:szCs w:val="20"/>
              </w:rPr>
              <w:lastRenderedPageBreak/>
              <w:t>品的建设项目的，由安全生产监督管理部门责令停止建设，限期改正；逾期不改正的，处50万元以上100万元以下的罚款；构成犯罪的，依法追究刑事责任。未经安全条件审查，新建、改建、扩建储存、装卸危险化学品的港口建设项目的，由港口行政管理部门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根据交通运输部令2023年第8号第二次修正）第七十一条 未经安全条件审查，新建、改建、扩建危险货物港口建设项目的，由所在地港口行政管理部门责令停止建设，限期改正；逾期未改正的，处五十万元以上一百万元以下的罚款。</w:t>
            </w:r>
          </w:p>
        </w:tc>
        <w:tc>
          <w:tcPr>
            <w:tcW w:w="2127" w:type="dxa"/>
            <w:shd w:val="clear" w:color="auto" w:fill="auto"/>
            <w:vAlign w:val="center"/>
          </w:tcPr>
          <w:p w14:paraId="7EE083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w:t>
            </w:r>
            <w:r>
              <w:rPr>
                <w:rFonts w:ascii="宋体" w:eastAsia="宋体" w:hAnsi="宋体" w:cs="宋体" w:hint="eastAsia"/>
                <w:color w:val="000000"/>
                <w:kern w:val="0"/>
                <w:sz w:val="20"/>
                <w:szCs w:val="20"/>
              </w:rPr>
              <w:lastRenderedPageBreak/>
              <w:t>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w:t>
            </w:r>
            <w:r>
              <w:rPr>
                <w:rFonts w:ascii="宋体" w:eastAsia="宋体" w:hAnsi="宋体" w:cs="宋体" w:hint="eastAsia"/>
                <w:color w:val="000000"/>
                <w:kern w:val="0"/>
                <w:sz w:val="20"/>
                <w:szCs w:val="20"/>
              </w:rPr>
              <w:lastRenderedPageBreak/>
              <w:t>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B49C4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w:t>
            </w:r>
            <w:r>
              <w:rPr>
                <w:rFonts w:ascii="宋体" w:eastAsia="宋体" w:hAnsi="宋体" w:cs="宋体" w:hint="eastAsia"/>
                <w:color w:val="000000"/>
                <w:kern w:val="0"/>
                <w:sz w:val="20"/>
                <w:szCs w:val="20"/>
              </w:rPr>
              <w:lastRenderedPageBreak/>
              <w:t>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w:t>
            </w:r>
            <w:r>
              <w:rPr>
                <w:rFonts w:ascii="宋体" w:eastAsia="宋体" w:hAnsi="宋体" w:cs="宋体" w:hint="eastAsia"/>
                <w:color w:val="000000"/>
                <w:kern w:val="0"/>
                <w:sz w:val="20"/>
                <w:szCs w:val="20"/>
              </w:rPr>
              <w:lastRenderedPageBreak/>
              <w:t>（四）法律、法规规定应当进行法制审核的其他情形。行政机关中初次从事行政处罚决定法制审核的人员，应当通过国家统一法律职业资格考试取得法律职业资格。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w:t>
            </w:r>
            <w:r>
              <w:rPr>
                <w:rFonts w:ascii="宋体" w:eastAsia="宋体" w:hAnsi="宋体" w:cs="宋体" w:hint="eastAsia"/>
                <w:color w:val="000000"/>
                <w:kern w:val="0"/>
                <w:sz w:val="20"/>
                <w:szCs w:val="20"/>
              </w:rPr>
              <w:lastRenderedPageBreak/>
              <w:t>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760E2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F91F4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w:t>
            </w:r>
            <w:r>
              <w:rPr>
                <w:rFonts w:ascii="宋体" w:eastAsia="宋体" w:hAnsi="宋体" w:cs="宋体" w:hint="eastAsia"/>
                <w:color w:val="000000"/>
                <w:kern w:val="0"/>
                <w:sz w:val="20"/>
                <w:szCs w:val="20"/>
              </w:rPr>
              <w:lastRenderedPageBreak/>
              <w:t>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w:t>
            </w:r>
            <w:r>
              <w:rPr>
                <w:rFonts w:ascii="宋体" w:eastAsia="宋体" w:hAnsi="宋体" w:cs="宋体" w:hint="eastAsia"/>
                <w:color w:val="000000"/>
                <w:kern w:val="0"/>
                <w:sz w:val="20"/>
                <w:szCs w:val="20"/>
              </w:rPr>
              <w:lastRenderedPageBreak/>
              <w:t>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C779D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08ACD5E9" w14:textId="77777777" w:rsidR="00334251" w:rsidRDefault="00334251" w:rsidP="0082464C">
            <w:pPr>
              <w:widowControl/>
              <w:rPr>
                <w:rFonts w:ascii="宋体" w:eastAsia="宋体" w:hAnsi="宋体" w:cs="宋体"/>
                <w:color w:val="000000"/>
                <w:kern w:val="0"/>
                <w:sz w:val="20"/>
                <w:szCs w:val="20"/>
              </w:rPr>
            </w:pPr>
          </w:p>
        </w:tc>
      </w:tr>
      <w:tr w:rsidR="0082464C" w14:paraId="5EDCC59B" w14:textId="77777777" w:rsidTr="00C23ABE">
        <w:tc>
          <w:tcPr>
            <w:tcW w:w="567" w:type="dxa"/>
            <w:shd w:val="clear" w:color="auto" w:fill="auto"/>
            <w:vAlign w:val="center"/>
          </w:tcPr>
          <w:p w14:paraId="0BD050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234</w:t>
            </w:r>
          </w:p>
        </w:tc>
        <w:tc>
          <w:tcPr>
            <w:tcW w:w="567" w:type="dxa"/>
            <w:shd w:val="clear" w:color="auto" w:fill="auto"/>
            <w:vAlign w:val="center"/>
          </w:tcPr>
          <w:p w14:paraId="6ECAF4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2EBB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对未经许可，破坏或者开启高速公路防护栏的行政处罚</w:t>
            </w:r>
          </w:p>
        </w:tc>
        <w:tc>
          <w:tcPr>
            <w:tcW w:w="709" w:type="dxa"/>
            <w:shd w:val="clear" w:color="auto" w:fill="auto"/>
            <w:vAlign w:val="center"/>
          </w:tcPr>
          <w:p w14:paraId="48BE942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797A8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F3AEF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0CB755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【地方性法规】《广西壮族自治区高速公路条例》（2022年7月28日广西壮族自治区第十三届人民代表大会常务委员会第三十二次会议通过，2022年10月1日施行）第三十七条第一款 禁止以破坏、翻越或者开启高速公路防护栏、中央分隔带活动护栏等方式非法进出高速公路，公安机关、交通运输主管部门执法人员依法执行公务及高速公路养护人员进行养护作业的除外。</w:t>
            </w:r>
            <w:r>
              <w:rPr>
                <w:rFonts w:ascii="宋体" w:eastAsia="宋体" w:hAnsi="宋体" w:cs="宋体" w:hint="eastAsia"/>
                <w:color w:val="000000"/>
                <w:kern w:val="0"/>
                <w:sz w:val="20"/>
                <w:szCs w:val="20"/>
              </w:rPr>
              <w:br/>
              <w:t xml:space="preserve">    第四十七条 违反本条例第三十七条第一款规定，破坏或者开启高速公路防护栏的，由交通运输综合行政执法机构责令违法行为人停止违法行为并承担修复责任、赔偿损失，处一千元以上五千元以下罚款；情节严重的，处五千元以上三万元以下罚款。</w:t>
            </w:r>
          </w:p>
        </w:tc>
        <w:tc>
          <w:tcPr>
            <w:tcW w:w="2127" w:type="dxa"/>
            <w:shd w:val="clear" w:color="auto" w:fill="auto"/>
            <w:vAlign w:val="center"/>
          </w:tcPr>
          <w:p w14:paraId="4E0B32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w:t>
            </w:r>
            <w:r>
              <w:rPr>
                <w:rFonts w:ascii="宋体" w:eastAsia="宋体" w:hAnsi="宋体" w:cs="宋体" w:hint="eastAsia"/>
                <w:color w:val="000000"/>
                <w:kern w:val="0"/>
                <w:sz w:val="20"/>
                <w:szCs w:val="20"/>
              </w:rPr>
              <w:lastRenderedPageBreak/>
              <w:t>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E02D3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w:t>
            </w:r>
            <w:r>
              <w:rPr>
                <w:rFonts w:ascii="宋体" w:eastAsia="宋体" w:hAnsi="宋体" w:cs="宋体" w:hint="eastAsia"/>
                <w:color w:val="000000"/>
                <w:kern w:val="0"/>
                <w:sz w:val="20"/>
                <w:szCs w:val="20"/>
              </w:rPr>
              <w:lastRenderedPageBreak/>
              <w:t>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w:t>
            </w:r>
            <w:r>
              <w:rPr>
                <w:rFonts w:ascii="宋体" w:eastAsia="宋体" w:hAnsi="宋体" w:cs="宋体" w:hint="eastAsia"/>
                <w:color w:val="000000"/>
                <w:kern w:val="0"/>
                <w:sz w:val="20"/>
                <w:szCs w:val="20"/>
              </w:rPr>
              <w:lastRenderedPageBreak/>
              <w:t>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E600C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w:t>
            </w:r>
            <w:r>
              <w:rPr>
                <w:rFonts w:ascii="宋体" w:eastAsia="宋体" w:hAnsi="宋体" w:cs="宋体" w:hint="eastAsia"/>
                <w:color w:val="000000"/>
                <w:kern w:val="0"/>
                <w:sz w:val="20"/>
                <w:szCs w:val="20"/>
              </w:rPr>
              <w:lastRenderedPageBreak/>
              <w:t>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4F83A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w:t>
            </w:r>
            <w:r>
              <w:rPr>
                <w:rFonts w:ascii="宋体" w:eastAsia="宋体" w:hAnsi="宋体" w:cs="宋体" w:hint="eastAsia"/>
                <w:color w:val="000000"/>
                <w:kern w:val="0"/>
                <w:sz w:val="20"/>
                <w:szCs w:val="20"/>
              </w:rPr>
              <w:lastRenderedPageBreak/>
              <w:t>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47DEC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FAA54E7" w14:textId="77777777" w:rsidR="00334251" w:rsidRDefault="00334251" w:rsidP="0082464C">
            <w:pPr>
              <w:widowControl/>
              <w:rPr>
                <w:rFonts w:ascii="宋体" w:eastAsia="宋体" w:hAnsi="宋体" w:cs="宋体"/>
                <w:color w:val="000000"/>
                <w:kern w:val="0"/>
                <w:sz w:val="20"/>
                <w:szCs w:val="20"/>
              </w:rPr>
            </w:pPr>
          </w:p>
        </w:tc>
      </w:tr>
      <w:tr w:rsidR="0082464C" w14:paraId="287DE868" w14:textId="77777777" w:rsidTr="00C23ABE">
        <w:tc>
          <w:tcPr>
            <w:tcW w:w="567" w:type="dxa"/>
            <w:shd w:val="clear" w:color="auto" w:fill="auto"/>
            <w:vAlign w:val="center"/>
          </w:tcPr>
          <w:p w14:paraId="3ADE26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235</w:t>
            </w:r>
          </w:p>
        </w:tc>
        <w:tc>
          <w:tcPr>
            <w:tcW w:w="567" w:type="dxa"/>
            <w:shd w:val="clear" w:color="auto" w:fill="auto"/>
            <w:vAlign w:val="center"/>
          </w:tcPr>
          <w:p w14:paraId="5F0B1E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87ACB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对未履行《中华人民共和国国际</w:t>
            </w:r>
            <w:r>
              <w:rPr>
                <w:rFonts w:ascii="宋体" w:eastAsia="宋体" w:hAnsi="宋体" w:cs="宋体" w:hint="eastAsia"/>
                <w:color w:val="000000"/>
                <w:kern w:val="0"/>
                <w:sz w:val="20"/>
                <w:szCs w:val="20"/>
              </w:rPr>
              <w:lastRenderedPageBreak/>
              <w:t>海运条例》规定的备案手续行为的行政处罚</w:t>
            </w:r>
          </w:p>
        </w:tc>
        <w:tc>
          <w:tcPr>
            <w:tcW w:w="709" w:type="dxa"/>
            <w:shd w:val="clear" w:color="auto" w:fill="auto"/>
            <w:vAlign w:val="center"/>
          </w:tcPr>
          <w:p w14:paraId="20C1EC3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5D392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2B732A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453E68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【行政法规】《中华人民共和国国际海运条例》（2001年12月5日国务院第49次常务会议通过,2001年12月11日国务院令第335号公布,自2002年1月1日起施行。</w:t>
            </w:r>
            <w:r>
              <w:rPr>
                <w:rFonts w:ascii="宋体" w:eastAsia="宋体" w:hAnsi="宋体" w:cs="宋体" w:hint="eastAsia"/>
                <w:color w:val="000000"/>
                <w:kern w:val="0"/>
                <w:sz w:val="20"/>
                <w:szCs w:val="20"/>
              </w:rPr>
              <w:lastRenderedPageBreak/>
              <w:t>2023年7月20日第四次修订）第三十六条  未履行本条例规定的备案手续的，由国务院交通主管部门或者省、自治区、直辖市人民政府交通主管部门责令限期补办备案手续；逾期不补办的，处1万元以上5万元以下的罚款，并可以撤销其相应资格。</w:t>
            </w:r>
          </w:p>
        </w:tc>
        <w:tc>
          <w:tcPr>
            <w:tcW w:w="2127" w:type="dxa"/>
            <w:shd w:val="clear" w:color="auto" w:fill="auto"/>
            <w:vAlign w:val="center"/>
          </w:tcPr>
          <w:p w14:paraId="182E21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w:t>
            </w:r>
            <w:r>
              <w:rPr>
                <w:rFonts w:ascii="宋体" w:eastAsia="宋体" w:hAnsi="宋体" w:cs="宋体" w:hint="eastAsia"/>
                <w:color w:val="000000"/>
                <w:kern w:val="0"/>
                <w:sz w:val="20"/>
                <w:szCs w:val="20"/>
              </w:rPr>
              <w:lastRenderedPageBreak/>
              <w:t>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A743C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w:t>
            </w:r>
            <w:r>
              <w:rPr>
                <w:rFonts w:ascii="宋体" w:eastAsia="宋体" w:hAnsi="宋体" w:cs="宋体" w:hint="eastAsia"/>
                <w:color w:val="000000"/>
                <w:kern w:val="0"/>
                <w:sz w:val="20"/>
                <w:szCs w:val="20"/>
              </w:rPr>
              <w:lastRenderedPageBreak/>
              <w:t>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w:t>
            </w:r>
            <w:r>
              <w:rPr>
                <w:rFonts w:ascii="宋体" w:eastAsia="宋体" w:hAnsi="宋体" w:cs="宋体" w:hint="eastAsia"/>
                <w:color w:val="000000"/>
                <w:kern w:val="0"/>
                <w:sz w:val="20"/>
                <w:szCs w:val="20"/>
              </w:rPr>
              <w:lastRenderedPageBreak/>
              <w:t>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w:t>
            </w:r>
            <w:r>
              <w:rPr>
                <w:rFonts w:ascii="宋体" w:eastAsia="宋体" w:hAnsi="宋体" w:cs="宋体" w:hint="eastAsia"/>
                <w:color w:val="000000"/>
                <w:kern w:val="0"/>
                <w:sz w:val="20"/>
                <w:szCs w:val="20"/>
              </w:rPr>
              <w:lastRenderedPageBreak/>
              <w:t>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6CDA7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w:t>
            </w:r>
            <w:r>
              <w:rPr>
                <w:rFonts w:ascii="宋体" w:eastAsia="宋体" w:hAnsi="宋体" w:cs="宋体" w:hint="eastAsia"/>
                <w:color w:val="000000"/>
                <w:kern w:val="0"/>
                <w:sz w:val="20"/>
                <w:szCs w:val="20"/>
              </w:rPr>
              <w:lastRenderedPageBreak/>
              <w:t>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E7C9D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w:t>
            </w:r>
            <w:r>
              <w:rPr>
                <w:rFonts w:ascii="宋体" w:eastAsia="宋体" w:hAnsi="宋体" w:cs="宋体" w:hint="eastAsia"/>
                <w:color w:val="000000"/>
                <w:kern w:val="0"/>
                <w:sz w:val="20"/>
                <w:szCs w:val="20"/>
              </w:rPr>
              <w:lastRenderedPageBreak/>
              <w:t>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w:t>
            </w:r>
            <w:r>
              <w:rPr>
                <w:rFonts w:ascii="宋体" w:eastAsia="宋体" w:hAnsi="宋体" w:cs="宋体" w:hint="eastAsia"/>
                <w:color w:val="000000"/>
                <w:kern w:val="0"/>
                <w:sz w:val="20"/>
                <w:szCs w:val="20"/>
              </w:rPr>
              <w:lastRenderedPageBreak/>
              <w:t>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6C889C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w:t>
            </w:r>
            <w:r>
              <w:rPr>
                <w:rFonts w:ascii="宋体" w:eastAsia="宋体" w:hAnsi="宋体" w:cs="宋体" w:hint="eastAsia"/>
                <w:color w:val="000000"/>
                <w:kern w:val="0"/>
                <w:sz w:val="20"/>
                <w:szCs w:val="20"/>
              </w:rPr>
              <w:lastRenderedPageBreak/>
              <w:t>为工作实施方案〉等6个文件的通知》中明确的免责情形。</w:t>
            </w:r>
          </w:p>
        </w:tc>
        <w:tc>
          <w:tcPr>
            <w:tcW w:w="1134" w:type="dxa"/>
            <w:shd w:val="clear" w:color="auto" w:fill="auto"/>
            <w:vAlign w:val="center"/>
          </w:tcPr>
          <w:p w14:paraId="4574FBE0" w14:textId="77777777" w:rsidR="00334251" w:rsidRDefault="00334251" w:rsidP="0082464C">
            <w:pPr>
              <w:widowControl/>
              <w:rPr>
                <w:rFonts w:ascii="宋体" w:eastAsia="宋体" w:hAnsi="宋体" w:cs="宋体"/>
                <w:color w:val="000000"/>
                <w:kern w:val="0"/>
                <w:sz w:val="20"/>
                <w:szCs w:val="20"/>
              </w:rPr>
            </w:pPr>
          </w:p>
        </w:tc>
      </w:tr>
      <w:tr w:rsidR="0082464C" w14:paraId="02B9420A" w14:textId="77777777" w:rsidTr="00C23ABE">
        <w:tc>
          <w:tcPr>
            <w:tcW w:w="567" w:type="dxa"/>
            <w:shd w:val="clear" w:color="auto" w:fill="auto"/>
            <w:vAlign w:val="center"/>
          </w:tcPr>
          <w:p w14:paraId="6AFD6D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236</w:t>
            </w:r>
          </w:p>
        </w:tc>
        <w:tc>
          <w:tcPr>
            <w:tcW w:w="567" w:type="dxa"/>
            <w:shd w:val="clear" w:color="auto" w:fill="auto"/>
            <w:vAlign w:val="center"/>
          </w:tcPr>
          <w:p w14:paraId="19191F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40490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对未履行《中华人民共和国国际海运条例 》规定的运价备案手续或未执行备案运价行为的行政处罚</w:t>
            </w:r>
          </w:p>
        </w:tc>
        <w:tc>
          <w:tcPr>
            <w:tcW w:w="709" w:type="dxa"/>
            <w:shd w:val="clear" w:color="auto" w:fill="auto"/>
            <w:vAlign w:val="center"/>
          </w:tcPr>
          <w:p w14:paraId="4F453D8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AB14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9448D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57E956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【行政法规】《中华人民共和国国际海运条例》（2001年12月5日国务院第49次常务会议通过,2001年12月11日国务院令第335号公布,自2002年1月1日起施行。2023年7月20日第四次修订）第三十七条  未履行本条例规定的运价备案手续或者未执行备案运价的，由国务院交通主管部门或者其授权的地方人民政府交通主管部门责令限期改正，并处2万元以上10万元以下的罚款。</w:t>
            </w:r>
          </w:p>
        </w:tc>
        <w:tc>
          <w:tcPr>
            <w:tcW w:w="2127" w:type="dxa"/>
            <w:shd w:val="clear" w:color="auto" w:fill="auto"/>
            <w:vAlign w:val="center"/>
          </w:tcPr>
          <w:p w14:paraId="27A7E3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w:t>
            </w:r>
            <w:r>
              <w:rPr>
                <w:rFonts w:ascii="宋体" w:eastAsia="宋体" w:hAnsi="宋体" w:cs="宋体" w:hint="eastAsia"/>
                <w:color w:val="000000"/>
                <w:kern w:val="0"/>
                <w:sz w:val="20"/>
                <w:szCs w:val="20"/>
              </w:rPr>
              <w:lastRenderedPageBreak/>
              <w:t>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64D4C8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w:t>
            </w:r>
            <w:r>
              <w:rPr>
                <w:rFonts w:ascii="宋体" w:eastAsia="宋体" w:hAnsi="宋体" w:cs="宋体" w:hint="eastAsia"/>
                <w:color w:val="000000"/>
                <w:kern w:val="0"/>
                <w:sz w:val="20"/>
                <w:szCs w:val="20"/>
              </w:rPr>
              <w:lastRenderedPageBreak/>
              <w:t>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w:t>
            </w:r>
            <w:r>
              <w:rPr>
                <w:rFonts w:ascii="宋体" w:eastAsia="宋体" w:hAnsi="宋体" w:cs="宋体" w:hint="eastAsia"/>
                <w:color w:val="000000"/>
                <w:kern w:val="0"/>
                <w:sz w:val="20"/>
                <w:szCs w:val="20"/>
              </w:rPr>
              <w:lastRenderedPageBreak/>
              <w:t>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2994E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w:t>
            </w:r>
            <w:r>
              <w:rPr>
                <w:rFonts w:ascii="宋体" w:eastAsia="宋体" w:hAnsi="宋体" w:cs="宋体" w:hint="eastAsia"/>
                <w:color w:val="000000"/>
                <w:kern w:val="0"/>
                <w:sz w:val="20"/>
                <w:szCs w:val="20"/>
              </w:rPr>
              <w:lastRenderedPageBreak/>
              <w:t>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B4271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w:t>
            </w:r>
            <w:r>
              <w:rPr>
                <w:rFonts w:ascii="宋体" w:eastAsia="宋体" w:hAnsi="宋体" w:cs="宋体" w:hint="eastAsia"/>
                <w:color w:val="000000"/>
                <w:kern w:val="0"/>
                <w:sz w:val="20"/>
                <w:szCs w:val="20"/>
              </w:rPr>
              <w:lastRenderedPageBreak/>
              <w:t>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93427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74A0BF8" w14:textId="77777777" w:rsidR="00334251" w:rsidRDefault="00334251" w:rsidP="0082464C">
            <w:pPr>
              <w:widowControl/>
              <w:rPr>
                <w:rFonts w:ascii="宋体" w:eastAsia="宋体" w:hAnsi="宋体" w:cs="宋体"/>
                <w:color w:val="000000"/>
                <w:kern w:val="0"/>
                <w:sz w:val="20"/>
                <w:szCs w:val="20"/>
              </w:rPr>
            </w:pPr>
          </w:p>
        </w:tc>
      </w:tr>
      <w:tr w:rsidR="0082464C" w14:paraId="01F8D076" w14:textId="77777777" w:rsidTr="00C23ABE">
        <w:tc>
          <w:tcPr>
            <w:tcW w:w="567" w:type="dxa"/>
            <w:shd w:val="clear" w:color="auto" w:fill="auto"/>
            <w:vAlign w:val="center"/>
          </w:tcPr>
          <w:p w14:paraId="77E7C6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237</w:t>
            </w:r>
          </w:p>
        </w:tc>
        <w:tc>
          <w:tcPr>
            <w:tcW w:w="567" w:type="dxa"/>
            <w:shd w:val="clear" w:color="auto" w:fill="auto"/>
            <w:vAlign w:val="center"/>
          </w:tcPr>
          <w:p w14:paraId="64E211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E50C7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对未取得引航资质</w:t>
            </w:r>
            <w:r>
              <w:rPr>
                <w:rFonts w:ascii="宋体" w:eastAsia="宋体" w:hAnsi="宋体" w:cs="宋体" w:hint="eastAsia"/>
                <w:color w:val="000000"/>
                <w:kern w:val="0"/>
                <w:sz w:val="20"/>
                <w:szCs w:val="20"/>
              </w:rPr>
              <w:lastRenderedPageBreak/>
              <w:t>的机构从事引航服务、未经引航机构指派擅自提供引航服务行为的行政处罚</w:t>
            </w:r>
          </w:p>
        </w:tc>
        <w:tc>
          <w:tcPr>
            <w:tcW w:w="709" w:type="dxa"/>
            <w:shd w:val="clear" w:color="auto" w:fill="auto"/>
            <w:vAlign w:val="center"/>
          </w:tcPr>
          <w:p w14:paraId="6318939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1DAD0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214522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7A944F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【地方性法规】 《广西壮族自治区港口条例》（2010年11月27日公布，2011年1月1日施</w:t>
            </w:r>
            <w:r>
              <w:rPr>
                <w:rFonts w:ascii="宋体" w:eastAsia="宋体" w:hAnsi="宋体" w:cs="宋体" w:hint="eastAsia"/>
                <w:color w:val="000000"/>
                <w:kern w:val="0"/>
                <w:sz w:val="20"/>
                <w:szCs w:val="20"/>
              </w:rPr>
              <w:lastRenderedPageBreak/>
              <w:t>行，根据2024年11月28日广西壮族自治区第十四届人民代表大会常务委员会第十三次会议修改）第四十五条 违反本条例第三十五条规定,未取得引航资质的机构从事引航服务的,由港口行政管理部门责令其停止违法引航,没收违法所得,可以并处三千元以上三万元以下的罚款。未经引航机构指派擅自提供引航服务的,由港口行政管理部门责令其停止违法引航,没收违法所得,可以并处二万元罚款。</w:t>
            </w:r>
          </w:p>
        </w:tc>
        <w:tc>
          <w:tcPr>
            <w:tcW w:w="2127" w:type="dxa"/>
            <w:shd w:val="clear" w:color="auto" w:fill="auto"/>
            <w:vAlign w:val="center"/>
          </w:tcPr>
          <w:p w14:paraId="6EF010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w:t>
            </w:r>
            <w:r>
              <w:rPr>
                <w:rFonts w:ascii="宋体" w:eastAsia="宋体" w:hAnsi="宋体" w:cs="宋体" w:hint="eastAsia"/>
                <w:color w:val="000000"/>
                <w:kern w:val="0"/>
                <w:sz w:val="20"/>
                <w:szCs w:val="20"/>
              </w:rPr>
              <w:lastRenderedPageBreak/>
              <w:t>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w:t>
            </w:r>
            <w:r>
              <w:rPr>
                <w:rFonts w:ascii="宋体" w:eastAsia="宋体" w:hAnsi="宋体" w:cs="宋体" w:hint="eastAsia"/>
                <w:color w:val="000000"/>
                <w:kern w:val="0"/>
                <w:sz w:val="20"/>
                <w:szCs w:val="20"/>
              </w:rPr>
              <w:lastRenderedPageBreak/>
              <w:t>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FB677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w:t>
            </w:r>
            <w:r>
              <w:rPr>
                <w:rFonts w:ascii="宋体" w:eastAsia="宋体" w:hAnsi="宋体" w:cs="宋体" w:hint="eastAsia"/>
                <w:color w:val="000000"/>
                <w:kern w:val="0"/>
                <w:sz w:val="20"/>
                <w:szCs w:val="20"/>
              </w:rPr>
              <w:lastRenderedPageBreak/>
              <w:t>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w:t>
            </w:r>
            <w:r>
              <w:rPr>
                <w:rFonts w:ascii="宋体" w:eastAsia="宋体" w:hAnsi="宋体" w:cs="宋体" w:hint="eastAsia"/>
                <w:color w:val="000000"/>
                <w:kern w:val="0"/>
                <w:sz w:val="20"/>
                <w:szCs w:val="20"/>
              </w:rPr>
              <w:lastRenderedPageBreak/>
              <w:t>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w:t>
            </w:r>
            <w:r>
              <w:rPr>
                <w:rFonts w:ascii="宋体" w:eastAsia="宋体" w:hAnsi="宋体" w:cs="宋体" w:hint="eastAsia"/>
                <w:color w:val="000000"/>
                <w:kern w:val="0"/>
                <w:sz w:val="20"/>
                <w:szCs w:val="20"/>
              </w:rPr>
              <w:lastRenderedPageBreak/>
              <w:t>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B0EE7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03144D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w:t>
            </w:r>
            <w:r>
              <w:rPr>
                <w:rFonts w:ascii="宋体" w:eastAsia="宋体" w:hAnsi="宋体" w:cs="宋体" w:hint="eastAsia"/>
                <w:color w:val="000000"/>
                <w:kern w:val="0"/>
                <w:sz w:val="20"/>
                <w:szCs w:val="20"/>
              </w:rPr>
              <w:lastRenderedPageBreak/>
              <w:t>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w:t>
            </w:r>
            <w:r>
              <w:rPr>
                <w:rFonts w:ascii="宋体" w:eastAsia="宋体" w:hAnsi="宋体" w:cs="宋体" w:hint="eastAsia"/>
                <w:color w:val="000000"/>
                <w:kern w:val="0"/>
                <w:sz w:val="20"/>
                <w:szCs w:val="20"/>
              </w:rPr>
              <w:lastRenderedPageBreak/>
              <w:t>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w:t>
            </w:r>
            <w:r>
              <w:rPr>
                <w:rFonts w:ascii="宋体" w:eastAsia="宋体" w:hAnsi="宋体" w:cs="宋体" w:hint="eastAsia"/>
                <w:color w:val="000000"/>
                <w:kern w:val="0"/>
                <w:sz w:val="20"/>
                <w:szCs w:val="20"/>
              </w:rPr>
              <w:lastRenderedPageBreak/>
              <w:t>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06C9EE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5E039823" w14:textId="77777777" w:rsidR="00334251" w:rsidRDefault="00334251" w:rsidP="0082464C">
            <w:pPr>
              <w:widowControl/>
              <w:rPr>
                <w:rFonts w:ascii="宋体" w:eastAsia="宋体" w:hAnsi="宋体" w:cs="宋体"/>
                <w:color w:val="000000"/>
                <w:kern w:val="0"/>
                <w:sz w:val="20"/>
                <w:szCs w:val="20"/>
              </w:rPr>
            </w:pPr>
          </w:p>
        </w:tc>
      </w:tr>
      <w:tr w:rsidR="0082464C" w14:paraId="4D07FF2E" w14:textId="77777777" w:rsidTr="00C23ABE">
        <w:tc>
          <w:tcPr>
            <w:tcW w:w="567" w:type="dxa"/>
            <w:shd w:val="clear" w:color="auto" w:fill="auto"/>
            <w:vAlign w:val="center"/>
          </w:tcPr>
          <w:p w14:paraId="6824EE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238</w:t>
            </w:r>
          </w:p>
        </w:tc>
        <w:tc>
          <w:tcPr>
            <w:tcW w:w="567" w:type="dxa"/>
            <w:shd w:val="clear" w:color="auto" w:fill="auto"/>
            <w:vAlign w:val="center"/>
          </w:tcPr>
          <w:p w14:paraId="1E535E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036BD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对未依法报送航道通航条件影响评价材料而开工建设行为的行政处罚</w:t>
            </w:r>
          </w:p>
        </w:tc>
        <w:tc>
          <w:tcPr>
            <w:tcW w:w="709" w:type="dxa"/>
            <w:shd w:val="clear" w:color="auto" w:fill="auto"/>
            <w:vAlign w:val="center"/>
          </w:tcPr>
          <w:p w14:paraId="2C80B3E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0C6DD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E3B59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667E7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第三十九条第一款  建设单位未依法报送航道通航条件影响评价材料而开工建设的，由有审核权的交通运输主管部门或者航道管理机构责令停止建设，限期补办手续，处三万元以下的罚款；逾期不补办手续继续建设的，由有审核权的交通运输主管部门或者航道管理机构责令恢复原状，处二十万元以上五十万元以下的罚款。</w:t>
            </w:r>
          </w:p>
        </w:tc>
        <w:tc>
          <w:tcPr>
            <w:tcW w:w="2127" w:type="dxa"/>
            <w:shd w:val="clear" w:color="auto" w:fill="auto"/>
            <w:vAlign w:val="center"/>
          </w:tcPr>
          <w:p w14:paraId="337390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w:t>
            </w:r>
            <w:r>
              <w:rPr>
                <w:rFonts w:ascii="宋体" w:eastAsia="宋体" w:hAnsi="宋体" w:cs="宋体" w:hint="eastAsia"/>
                <w:color w:val="000000"/>
                <w:kern w:val="0"/>
                <w:sz w:val="20"/>
                <w:szCs w:val="20"/>
              </w:rPr>
              <w:lastRenderedPageBreak/>
              <w:t>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9.法律法规规章文件规定的其他应履行的责任（自治区交通运输综合行政执法局）。</w:t>
            </w:r>
          </w:p>
        </w:tc>
        <w:tc>
          <w:tcPr>
            <w:tcW w:w="5528" w:type="dxa"/>
            <w:shd w:val="clear" w:color="auto" w:fill="auto"/>
            <w:vAlign w:val="center"/>
          </w:tcPr>
          <w:p w14:paraId="07522D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w:t>
            </w:r>
            <w:r>
              <w:rPr>
                <w:rFonts w:ascii="宋体" w:eastAsia="宋体" w:hAnsi="宋体" w:cs="宋体" w:hint="eastAsia"/>
                <w:color w:val="000000"/>
                <w:kern w:val="0"/>
                <w:sz w:val="20"/>
                <w:szCs w:val="20"/>
              </w:rPr>
              <w:lastRenderedPageBreak/>
              <w:t>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w:t>
            </w:r>
            <w:r>
              <w:rPr>
                <w:rFonts w:ascii="宋体" w:eastAsia="宋体" w:hAnsi="宋体" w:cs="宋体" w:hint="eastAsia"/>
                <w:color w:val="000000"/>
                <w:kern w:val="0"/>
                <w:sz w:val="20"/>
                <w:szCs w:val="20"/>
              </w:rPr>
              <w:lastRenderedPageBreak/>
              <w:t>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9DB73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w:t>
            </w:r>
            <w:r>
              <w:rPr>
                <w:rFonts w:ascii="宋体" w:eastAsia="宋体" w:hAnsi="宋体" w:cs="宋体" w:hint="eastAsia"/>
                <w:color w:val="000000"/>
                <w:kern w:val="0"/>
                <w:sz w:val="20"/>
                <w:szCs w:val="20"/>
              </w:rPr>
              <w:lastRenderedPageBreak/>
              <w:t>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5E240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w:t>
            </w:r>
            <w:r>
              <w:rPr>
                <w:rFonts w:ascii="宋体" w:eastAsia="宋体" w:hAnsi="宋体" w:cs="宋体" w:hint="eastAsia"/>
                <w:color w:val="000000"/>
                <w:kern w:val="0"/>
                <w:sz w:val="20"/>
                <w:szCs w:val="20"/>
              </w:rPr>
              <w:lastRenderedPageBreak/>
              <w:t>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w:t>
            </w:r>
            <w:r>
              <w:rPr>
                <w:rFonts w:ascii="宋体" w:eastAsia="宋体" w:hAnsi="宋体" w:cs="宋体" w:hint="eastAsia"/>
                <w:color w:val="000000"/>
                <w:kern w:val="0"/>
                <w:sz w:val="20"/>
                <w:szCs w:val="20"/>
              </w:rPr>
              <w:lastRenderedPageBreak/>
              <w:t>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CCC83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BDCB240" w14:textId="77777777" w:rsidR="00334251" w:rsidRDefault="00334251" w:rsidP="0082464C">
            <w:pPr>
              <w:widowControl/>
              <w:rPr>
                <w:rFonts w:ascii="宋体" w:eastAsia="宋体" w:hAnsi="宋体" w:cs="宋体"/>
                <w:color w:val="000000"/>
                <w:kern w:val="0"/>
                <w:sz w:val="20"/>
                <w:szCs w:val="20"/>
              </w:rPr>
            </w:pPr>
          </w:p>
        </w:tc>
      </w:tr>
      <w:tr w:rsidR="0082464C" w14:paraId="64A0A629" w14:textId="77777777" w:rsidTr="00C23ABE">
        <w:tc>
          <w:tcPr>
            <w:tcW w:w="567" w:type="dxa"/>
            <w:shd w:val="clear" w:color="auto" w:fill="auto"/>
            <w:vAlign w:val="center"/>
          </w:tcPr>
          <w:p w14:paraId="4F8EA7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239</w:t>
            </w:r>
          </w:p>
        </w:tc>
        <w:tc>
          <w:tcPr>
            <w:tcW w:w="567" w:type="dxa"/>
            <w:shd w:val="clear" w:color="auto" w:fill="auto"/>
            <w:vAlign w:val="center"/>
          </w:tcPr>
          <w:p w14:paraId="116DEB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1E430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对泄露应当保密的与交通运输领域建设工程项目招标投标活动有关的情况和资料等行为的行政处罚</w:t>
            </w:r>
          </w:p>
        </w:tc>
        <w:tc>
          <w:tcPr>
            <w:tcW w:w="709" w:type="dxa"/>
            <w:shd w:val="clear" w:color="auto" w:fill="auto"/>
            <w:vAlign w:val="center"/>
          </w:tcPr>
          <w:p w14:paraId="335A60D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F22D5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2A99D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494DE5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【法律】《中华人民共和国招标投标法》（1999年8月30日第九届全国人民代表大会常务委员会第十一次会议通过，2000年1月1日施行，2017年12月27日修正）第五十条 招标代理机构违反本法规定，泄露应当保密的与招标投标活动有关的情况和资料的，或者与招标人、投标人串通损害国家利益、社会公共利益或者他人合法权益的，处五万元以上二十五万元以下的罚款；对单位直接负责的主管人员和其他直接责任人员处单位罚款数额百分之五以上百分之十以下的罚款；有违法所得的，并处没收违法所得；情节严重的，禁止其一年至二年内代理依法必须进行招标的项目并予以公告，直至由工商行政管理机关吊销营业执照；构成犯罪的，依法追究刑事责任。给他人造成损失的，依法承担赔偿责任。前款所列行为影响中标结果的，中标无效。</w:t>
            </w:r>
          </w:p>
        </w:tc>
        <w:tc>
          <w:tcPr>
            <w:tcW w:w="2127" w:type="dxa"/>
            <w:shd w:val="clear" w:color="auto" w:fill="auto"/>
            <w:vAlign w:val="center"/>
          </w:tcPr>
          <w:p w14:paraId="1A7373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5465F6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w:t>
            </w:r>
            <w:r>
              <w:rPr>
                <w:rFonts w:ascii="宋体" w:eastAsia="宋体" w:hAnsi="宋体" w:cs="宋体" w:hint="eastAsia"/>
                <w:color w:val="000000"/>
                <w:kern w:val="0"/>
                <w:sz w:val="20"/>
                <w:szCs w:val="20"/>
              </w:rPr>
              <w:lastRenderedPageBreak/>
              <w:t>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w:t>
            </w:r>
            <w:r>
              <w:rPr>
                <w:rFonts w:ascii="宋体" w:eastAsia="宋体" w:hAnsi="宋体" w:cs="宋体" w:hint="eastAsia"/>
                <w:color w:val="000000"/>
                <w:kern w:val="0"/>
                <w:sz w:val="20"/>
                <w:szCs w:val="20"/>
              </w:rPr>
              <w:lastRenderedPageBreak/>
              <w:t>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21E44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w:t>
            </w:r>
            <w:r>
              <w:rPr>
                <w:rFonts w:ascii="宋体" w:eastAsia="宋体" w:hAnsi="宋体" w:cs="宋体" w:hint="eastAsia"/>
                <w:color w:val="000000"/>
                <w:kern w:val="0"/>
                <w:sz w:val="20"/>
                <w:szCs w:val="20"/>
              </w:rPr>
              <w:lastRenderedPageBreak/>
              <w:t>为依法追究相应责任（机关党委）。</w:t>
            </w:r>
          </w:p>
        </w:tc>
        <w:tc>
          <w:tcPr>
            <w:tcW w:w="2835" w:type="dxa"/>
            <w:shd w:val="clear" w:color="auto" w:fill="auto"/>
            <w:vAlign w:val="center"/>
          </w:tcPr>
          <w:p w14:paraId="06238C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w:t>
            </w:r>
            <w:r>
              <w:rPr>
                <w:rFonts w:ascii="宋体" w:eastAsia="宋体" w:hAnsi="宋体" w:cs="宋体" w:hint="eastAsia"/>
                <w:color w:val="000000"/>
                <w:kern w:val="0"/>
                <w:sz w:val="20"/>
                <w:szCs w:val="20"/>
              </w:rPr>
              <w:lastRenderedPageBreak/>
              <w:t>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C6AB1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40272E9" w14:textId="77777777" w:rsidR="00334251" w:rsidRDefault="00334251" w:rsidP="0082464C">
            <w:pPr>
              <w:widowControl/>
              <w:rPr>
                <w:rFonts w:ascii="宋体" w:eastAsia="宋体" w:hAnsi="宋体" w:cs="宋体"/>
                <w:color w:val="000000"/>
                <w:kern w:val="0"/>
                <w:sz w:val="20"/>
                <w:szCs w:val="20"/>
              </w:rPr>
            </w:pPr>
          </w:p>
        </w:tc>
      </w:tr>
      <w:tr w:rsidR="0082464C" w14:paraId="1678B324" w14:textId="77777777" w:rsidTr="00C23ABE">
        <w:tc>
          <w:tcPr>
            <w:tcW w:w="567" w:type="dxa"/>
            <w:shd w:val="clear" w:color="auto" w:fill="auto"/>
            <w:vAlign w:val="center"/>
          </w:tcPr>
          <w:p w14:paraId="2CE51C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240</w:t>
            </w:r>
          </w:p>
        </w:tc>
        <w:tc>
          <w:tcPr>
            <w:tcW w:w="567" w:type="dxa"/>
            <w:shd w:val="clear" w:color="auto" w:fill="auto"/>
            <w:vAlign w:val="center"/>
          </w:tcPr>
          <w:p w14:paraId="467A09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07691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对依照《建设工程质量管理条例》给予单位罚款处罚的单位直接负责的主管人员和其</w:t>
            </w:r>
            <w:r>
              <w:rPr>
                <w:rFonts w:ascii="宋体" w:eastAsia="宋体" w:hAnsi="宋体" w:cs="宋体" w:hint="eastAsia"/>
                <w:color w:val="000000"/>
                <w:kern w:val="0"/>
                <w:sz w:val="20"/>
                <w:szCs w:val="20"/>
              </w:rPr>
              <w:lastRenderedPageBreak/>
              <w:t>他直接责任人员的行政处罚</w:t>
            </w:r>
          </w:p>
        </w:tc>
        <w:tc>
          <w:tcPr>
            <w:tcW w:w="709" w:type="dxa"/>
            <w:shd w:val="clear" w:color="auto" w:fill="auto"/>
            <w:vAlign w:val="center"/>
          </w:tcPr>
          <w:p w14:paraId="40D3D38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66717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9055C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建设管理处、水运管理处、铁路建设管理处、自治区交通运输综合行政执法局</w:t>
            </w:r>
          </w:p>
        </w:tc>
        <w:tc>
          <w:tcPr>
            <w:tcW w:w="2409" w:type="dxa"/>
            <w:shd w:val="clear" w:color="auto" w:fill="auto"/>
            <w:vAlign w:val="center"/>
          </w:tcPr>
          <w:p w14:paraId="6CAF1F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【部门规章】《公路水运工程质量监督管理规定》（交通运输部令2017年第28号公布，自2017年12月1日起施行）第四十六条 依照《建设工程质量管理条例》规定给予单位罚款处罚的，对单位直接负责的主管人员和其他直接责任人员处单位罚款数额5%以上10%以下的罚款。</w:t>
            </w:r>
          </w:p>
        </w:tc>
        <w:tc>
          <w:tcPr>
            <w:tcW w:w="2127" w:type="dxa"/>
            <w:shd w:val="clear" w:color="auto" w:fill="auto"/>
            <w:vAlign w:val="center"/>
          </w:tcPr>
          <w:p w14:paraId="56A6DC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w:t>
            </w:r>
            <w:r>
              <w:rPr>
                <w:rFonts w:ascii="宋体" w:eastAsia="宋体" w:hAnsi="宋体" w:cs="宋体" w:hint="eastAsia"/>
                <w:color w:val="000000"/>
                <w:kern w:val="0"/>
                <w:sz w:val="20"/>
                <w:szCs w:val="20"/>
              </w:rPr>
              <w:lastRenderedPageBreak/>
              <w:t>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4E6B7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w:t>
            </w:r>
            <w:r>
              <w:rPr>
                <w:rFonts w:ascii="宋体" w:eastAsia="宋体" w:hAnsi="宋体" w:cs="宋体" w:hint="eastAsia"/>
                <w:color w:val="000000"/>
                <w:kern w:val="0"/>
                <w:sz w:val="20"/>
                <w:szCs w:val="20"/>
              </w:rPr>
              <w:lastRenderedPageBreak/>
              <w:t>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w:t>
            </w:r>
            <w:r>
              <w:rPr>
                <w:rFonts w:ascii="宋体" w:eastAsia="宋体" w:hAnsi="宋体" w:cs="宋体" w:hint="eastAsia"/>
                <w:color w:val="000000"/>
                <w:kern w:val="0"/>
                <w:sz w:val="20"/>
                <w:szCs w:val="20"/>
              </w:rPr>
              <w:lastRenderedPageBreak/>
              <w:t>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w:t>
            </w:r>
            <w:r>
              <w:rPr>
                <w:rFonts w:ascii="宋体" w:eastAsia="宋体" w:hAnsi="宋体" w:cs="宋体" w:hint="eastAsia"/>
                <w:color w:val="000000"/>
                <w:kern w:val="0"/>
                <w:sz w:val="20"/>
                <w:szCs w:val="20"/>
              </w:rPr>
              <w:lastRenderedPageBreak/>
              <w:t>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866C7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8FD45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w:t>
            </w:r>
            <w:r>
              <w:rPr>
                <w:rFonts w:ascii="宋体" w:eastAsia="宋体" w:hAnsi="宋体" w:cs="宋体" w:hint="eastAsia"/>
                <w:color w:val="000000"/>
                <w:kern w:val="0"/>
                <w:sz w:val="20"/>
                <w:szCs w:val="20"/>
              </w:rPr>
              <w:lastRenderedPageBreak/>
              <w:t>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6DA03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408E192" w14:textId="77777777" w:rsidR="00334251" w:rsidRDefault="00334251" w:rsidP="0082464C">
            <w:pPr>
              <w:widowControl/>
              <w:rPr>
                <w:rFonts w:ascii="宋体" w:eastAsia="宋体" w:hAnsi="宋体" w:cs="宋体"/>
                <w:color w:val="000000"/>
                <w:kern w:val="0"/>
                <w:sz w:val="20"/>
                <w:szCs w:val="20"/>
              </w:rPr>
            </w:pPr>
          </w:p>
        </w:tc>
      </w:tr>
      <w:tr w:rsidR="0082464C" w14:paraId="423A7B80" w14:textId="77777777" w:rsidTr="00C23ABE">
        <w:tc>
          <w:tcPr>
            <w:tcW w:w="567" w:type="dxa"/>
            <w:shd w:val="clear" w:color="auto" w:fill="auto"/>
            <w:vAlign w:val="center"/>
          </w:tcPr>
          <w:p w14:paraId="361FE0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241</w:t>
            </w:r>
          </w:p>
        </w:tc>
        <w:tc>
          <w:tcPr>
            <w:tcW w:w="567" w:type="dxa"/>
            <w:shd w:val="clear" w:color="auto" w:fill="auto"/>
            <w:vAlign w:val="center"/>
          </w:tcPr>
          <w:p w14:paraId="23CEFB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94DB7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对以欺骗或者贿赂等不正当手段取得《国内水路运输管理条例》规定的行政许可行为的行政处罚</w:t>
            </w:r>
          </w:p>
        </w:tc>
        <w:tc>
          <w:tcPr>
            <w:tcW w:w="709" w:type="dxa"/>
            <w:shd w:val="clear" w:color="auto" w:fill="auto"/>
            <w:vAlign w:val="center"/>
          </w:tcPr>
          <w:p w14:paraId="1E52E2B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75BBA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230CF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11065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【行政法规】《国内水路运输管理条例》（2012年10月13日国务院令第625号公布，自2013年1月1日起施行，根据2023年7月20日国务院令第764号第三次修订）第三十六条  以欺骗或者贿赂等不正当手段取得本条例规定的行政许可的，由原许可机关撤销许可，处2万元以上20万元以下的罚款；有违法所得的，没收违法所得；国务院交通运输主管部门或者负责水路运输管理的部门自撤销许可之日起3年内不受理其对该项许可的申请。</w:t>
            </w:r>
          </w:p>
        </w:tc>
        <w:tc>
          <w:tcPr>
            <w:tcW w:w="2127" w:type="dxa"/>
            <w:shd w:val="clear" w:color="auto" w:fill="auto"/>
            <w:vAlign w:val="center"/>
          </w:tcPr>
          <w:p w14:paraId="589C76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w:t>
            </w:r>
            <w:r>
              <w:rPr>
                <w:rFonts w:ascii="宋体" w:eastAsia="宋体" w:hAnsi="宋体" w:cs="宋体" w:hint="eastAsia"/>
                <w:color w:val="000000"/>
                <w:kern w:val="0"/>
                <w:sz w:val="20"/>
                <w:szCs w:val="20"/>
              </w:rPr>
              <w:lastRenderedPageBreak/>
              <w:t>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A5D16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w:t>
            </w:r>
            <w:r>
              <w:rPr>
                <w:rFonts w:ascii="宋体" w:eastAsia="宋体" w:hAnsi="宋体" w:cs="宋体" w:hint="eastAsia"/>
                <w:color w:val="000000"/>
                <w:kern w:val="0"/>
                <w:sz w:val="20"/>
                <w:szCs w:val="20"/>
              </w:rPr>
              <w:lastRenderedPageBreak/>
              <w:t>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C8177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w:t>
            </w:r>
            <w:r>
              <w:rPr>
                <w:rFonts w:ascii="宋体" w:eastAsia="宋体" w:hAnsi="宋体" w:cs="宋体" w:hint="eastAsia"/>
                <w:color w:val="000000"/>
                <w:kern w:val="0"/>
                <w:sz w:val="20"/>
                <w:szCs w:val="20"/>
              </w:rPr>
              <w:lastRenderedPageBreak/>
              <w:t>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97DBB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w:t>
            </w:r>
            <w:r>
              <w:rPr>
                <w:rFonts w:ascii="宋体" w:eastAsia="宋体" w:hAnsi="宋体" w:cs="宋体" w:hint="eastAsia"/>
                <w:color w:val="000000"/>
                <w:kern w:val="0"/>
                <w:sz w:val="20"/>
                <w:szCs w:val="20"/>
              </w:rPr>
              <w:lastRenderedPageBreak/>
              <w:t>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w:t>
            </w:r>
            <w:r>
              <w:rPr>
                <w:rFonts w:ascii="宋体" w:eastAsia="宋体" w:hAnsi="宋体" w:cs="宋体" w:hint="eastAsia"/>
                <w:color w:val="000000"/>
                <w:kern w:val="0"/>
                <w:sz w:val="20"/>
                <w:szCs w:val="20"/>
              </w:rPr>
              <w:lastRenderedPageBreak/>
              <w:t>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CF310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7B176E0" w14:textId="77777777" w:rsidR="00334251" w:rsidRDefault="00334251" w:rsidP="0082464C">
            <w:pPr>
              <w:widowControl/>
              <w:rPr>
                <w:rFonts w:ascii="宋体" w:eastAsia="宋体" w:hAnsi="宋体" w:cs="宋体"/>
                <w:color w:val="000000"/>
                <w:kern w:val="0"/>
                <w:sz w:val="20"/>
                <w:szCs w:val="20"/>
              </w:rPr>
            </w:pPr>
          </w:p>
        </w:tc>
      </w:tr>
      <w:tr w:rsidR="0082464C" w14:paraId="5ED25B2E" w14:textId="77777777" w:rsidTr="00C23ABE">
        <w:tc>
          <w:tcPr>
            <w:tcW w:w="567" w:type="dxa"/>
            <w:shd w:val="clear" w:color="auto" w:fill="auto"/>
            <w:vAlign w:val="center"/>
          </w:tcPr>
          <w:p w14:paraId="4DBED8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242</w:t>
            </w:r>
          </w:p>
        </w:tc>
        <w:tc>
          <w:tcPr>
            <w:tcW w:w="567" w:type="dxa"/>
            <w:shd w:val="clear" w:color="auto" w:fill="auto"/>
            <w:vAlign w:val="center"/>
          </w:tcPr>
          <w:p w14:paraId="169624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19045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对引航机构拒绝或者拖延引航、不指定责任引航员行为的行政处罚</w:t>
            </w:r>
          </w:p>
        </w:tc>
        <w:tc>
          <w:tcPr>
            <w:tcW w:w="709" w:type="dxa"/>
            <w:shd w:val="clear" w:color="auto" w:fill="auto"/>
            <w:vAlign w:val="center"/>
          </w:tcPr>
          <w:p w14:paraId="595D45A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E0A06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A7F22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2EA9E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 《船舶引航管理规定》（交通部令2001年第10号发布，自2002年1月1日施行，根据交通运输部令2021年第25号修正）第二十三条 引航机构应当满足船舶提出的正当引航要求，及时为船舶提供引航服务，不得无故拒绝或者拖延。引航长、宽以及吃水或者水面以上高度接近相应航道通航条件限值的船舶，引航机构应当制定引航方案，报市级地方人民政府港口主管部门和海</w:t>
            </w:r>
            <w:r>
              <w:rPr>
                <w:rFonts w:ascii="宋体" w:eastAsia="宋体" w:hAnsi="宋体" w:cs="宋体" w:hint="eastAsia"/>
                <w:color w:val="000000"/>
                <w:kern w:val="0"/>
                <w:sz w:val="20"/>
                <w:szCs w:val="20"/>
              </w:rPr>
              <w:lastRenderedPageBreak/>
              <w:t>事管理机构备案。引航方案应当由一级引航员主持或者参与制定。引航方案应当包括船舶基本情况、注意事项、风险评估、安全保障和应急处置措施。</w:t>
            </w:r>
            <w:r>
              <w:rPr>
                <w:rFonts w:ascii="宋体" w:eastAsia="宋体" w:hAnsi="宋体" w:cs="宋体" w:hint="eastAsia"/>
                <w:color w:val="000000"/>
                <w:kern w:val="0"/>
                <w:sz w:val="20"/>
                <w:szCs w:val="20"/>
              </w:rPr>
              <w:br/>
              <w:t xml:space="preserve">    第二十七条 在一次连续的引航中，同时有两名或两名以上的引航员在船时，引航机构必须指定其中一人为本次引航的责任引航员。</w:t>
            </w:r>
            <w:r>
              <w:rPr>
                <w:rFonts w:ascii="宋体" w:eastAsia="宋体" w:hAnsi="宋体" w:cs="宋体" w:hint="eastAsia"/>
                <w:color w:val="000000"/>
                <w:kern w:val="0"/>
                <w:sz w:val="20"/>
                <w:szCs w:val="20"/>
              </w:rPr>
              <w:br/>
              <w:t xml:space="preserve">    第四十三条 违反本规定第二十三条、第二十七条规定，引航机构拒绝或者拖延引航、不指定责任引航员的，由市级地方人民政府港口主管部门、长江航务管理部门责令引航机构纠正其违法行为，并对引航机构处1万元以下的罚款。</w:t>
            </w:r>
          </w:p>
        </w:tc>
        <w:tc>
          <w:tcPr>
            <w:tcW w:w="2127" w:type="dxa"/>
            <w:shd w:val="clear" w:color="auto" w:fill="auto"/>
            <w:vAlign w:val="center"/>
          </w:tcPr>
          <w:p w14:paraId="07E084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w:t>
            </w:r>
            <w:r>
              <w:rPr>
                <w:rFonts w:ascii="宋体" w:eastAsia="宋体" w:hAnsi="宋体" w:cs="宋体" w:hint="eastAsia"/>
                <w:color w:val="000000"/>
                <w:kern w:val="0"/>
                <w:sz w:val="20"/>
                <w:szCs w:val="20"/>
              </w:rPr>
              <w:lastRenderedPageBreak/>
              <w:t>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w:t>
            </w:r>
            <w:r>
              <w:rPr>
                <w:rFonts w:ascii="宋体" w:eastAsia="宋体" w:hAnsi="宋体" w:cs="宋体" w:hint="eastAsia"/>
                <w:color w:val="000000"/>
                <w:kern w:val="0"/>
                <w:sz w:val="20"/>
                <w:szCs w:val="20"/>
              </w:rPr>
              <w:lastRenderedPageBreak/>
              <w:t>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C9C67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w:t>
            </w:r>
            <w:r>
              <w:rPr>
                <w:rFonts w:ascii="宋体" w:eastAsia="宋体" w:hAnsi="宋体" w:cs="宋体" w:hint="eastAsia"/>
                <w:color w:val="000000"/>
                <w:kern w:val="0"/>
                <w:sz w:val="20"/>
                <w:szCs w:val="20"/>
              </w:rPr>
              <w:lastRenderedPageBreak/>
              <w:t>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w:t>
            </w:r>
            <w:r>
              <w:rPr>
                <w:rFonts w:ascii="宋体" w:eastAsia="宋体" w:hAnsi="宋体" w:cs="宋体" w:hint="eastAsia"/>
                <w:color w:val="000000"/>
                <w:kern w:val="0"/>
                <w:sz w:val="20"/>
                <w:szCs w:val="20"/>
              </w:rPr>
              <w:lastRenderedPageBreak/>
              <w:t>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w:t>
            </w:r>
            <w:r>
              <w:rPr>
                <w:rFonts w:ascii="宋体" w:eastAsia="宋体" w:hAnsi="宋体" w:cs="宋体" w:hint="eastAsia"/>
                <w:color w:val="000000"/>
                <w:kern w:val="0"/>
                <w:sz w:val="20"/>
                <w:szCs w:val="20"/>
              </w:rPr>
              <w:lastRenderedPageBreak/>
              <w:t>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92978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w:t>
            </w:r>
            <w:r>
              <w:rPr>
                <w:rFonts w:ascii="宋体" w:eastAsia="宋体" w:hAnsi="宋体" w:cs="宋体" w:hint="eastAsia"/>
                <w:color w:val="000000"/>
                <w:kern w:val="0"/>
                <w:sz w:val="20"/>
                <w:szCs w:val="20"/>
              </w:rPr>
              <w:lastRenderedPageBreak/>
              <w:t>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AB808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w:t>
            </w:r>
            <w:r>
              <w:rPr>
                <w:rFonts w:ascii="宋体" w:eastAsia="宋体" w:hAnsi="宋体" w:cs="宋体" w:hint="eastAsia"/>
                <w:color w:val="000000"/>
                <w:kern w:val="0"/>
                <w:sz w:val="20"/>
                <w:szCs w:val="20"/>
              </w:rPr>
              <w:lastRenderedPageBreak/>
              <w:t>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w:t>
            </w:r>
            <w:r>
              <w:rPr>
                <w:rFonts w:ascii="宋体" w:eastAsia="宋体" w:hAnsi="宋体" w:cs="宋体" w:hint="eastAsia"/>
                <w:color w:val="000000"/>
                <w:kern w:val="0"/>
                <w:sz w:val="20"/>
                <w:szCs w:val="20"/>
              </w:rPr>
              <w:lastRenderedPageBreak/>
              <w:t>利用本人职权或者职务上的影响谋取私利的。</w:t>
            </w:r>
          </w:p>
        </w:tc>
        <w:tc>
          <w:tcPr>
            <w:tcW w:w="1418" w:type="dxa"/>
            <w:shd w:val="clear" w:color="auto" w:fill="auto"/>
            <w:vAlign w:val="center"/>
          </w:tcPr>
          <w:p w14:paraId="35F965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2AA1230" w14:textId="77777777" w:rsidR="00334251" w:rsidRDefault="00334251" w:rsidP="0082464C">
            <w:pPr>
              <w:widowControl/>
              <w:rPr>
                <w:rFonts w:ascii="宋体" w:eastAsia="宋体" w:hAnsi="宋体" w:cs="宋体"/>
                <w:color w:val="000000"/>
                <w:kern w:val="0"/>
                <w:sz w:val="20"/>
                <w:szCs w:val="20"/>
              </w:rPr>
            </w:pPr>
          </w:p>
        </w:tc>
      </w:tr>
      <w:tr w:rsidR="0082464C" w14:paraId="3D5B3851" w14:textId="77777777" w:rsidTr="00C23ABE">
        <w:tc>
          <w:tcPr>
            <w:tcW w:w="567" w:type="dxa"/>
            <w:shd w:val="clear" w:color="auto" w:fill="auto"/>
            <w:vAlign w:val="center"/>
          </w:tcPr>
          <w:p w14:paraId="2CB99D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243</w:t>
            </w:r>
          </w:p>
        </w:tc>
        <w:tc>
          <w:tcPr>
            <w:tcW w:w="567" w:type="dxa"/>
            <w:shd w:val="clear" w:color="auto" w:fill="auto"/>
            <w:vAlign w:val="center"/>
          </w:tcPr>
          <w:p w14:paraId="416A25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01679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对用于危险化学品运输作业的内河码头、泊位不符合国家有关安全规范等的行政处罚</w:t>
            </w:r>
          </w:p>
        </w:tc>
        <w:tc>
          <w:tcPr>
            <w:tcW w:w="709" w:type="dxa"/>
            <w:shd w:val="clear" w:color="auto" w:fill="auto"/>
            <w:vAlign w:val="center"/>
          </w:tcPr>
          <w:p w14:paraId="16E722B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5E89B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635B5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4B293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【行政法规】《危险化学品安全管理条例》（2002年1月26日国务院令第344号公布，自2002年3月15日起施行，根据2013年12月7日国务院令第645号第二次修订）第八十六条第（五）项  有下列情形之一的，由交通运输主管部门责令改正，处5万元以上10万元以下的罚款；拒不改正的，责令停产停业整顿；构成犯罪的，依法追究刑事责任：（五）用于危险化学品运输作业的内河码头、泊位不符合国家有关安全规范，或者未与饮用水取水口保持国家规定的安全距离，或者未经交通运输主管部门验收合格投入使用的。</w:t>
            </w:r>
          </w:p>
        </w:tc>
        <w:tc>
          <w:tcPr>
            <w:tcW w:w="2127" w:type="dxa"/>
            <w:shd w:val="clear" w:color="auto" w:fill="auto"/>
            <w:vAlign w:val="center"/>
          </w:tcPr>
          <w:p w14:paraId="376A97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w:t>
            </w:r>
            <w:r>
              <w:rPr>
                <w:rFonts w:ascii="宋体" w:eastAsia="宋体" w:hAnsi="宋体" w:cs="宋体" w:hint="eastAsia"/>
                <w:color w:val="000000"/>
                <w:kern w:val="0"/>
                <w:sz w:val="20"/>
                <w:szCs w:val="20"/>
              </w:rPr>
              <w:lastRenderedPageBreak/>
              <w:t>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36018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w:t>
            </w:r>
            <w:r>
              <w:rPr>
                <w:rFonts w:ascii="宋体" w:eastAsia="宋体" w:hAnsi="宋体" w:cs="宋体" w:hint="eastAsia"/>
                <w:color w:val="000000"/>
                <w:kern w:val="0"/>
                <w:sz w:val="20"/>
                <w:szCs w:val="20"/>
              </w:rPr>
              <w:lastRenderedPageBreak/>
              <w:t>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w:t>
            </w:r>
            <w:r>
              <w:rPr>
                <w:rFonts w:ascii="宋体" w:eastAsia="宋体" w:hAnsi="宋体" w:cs="宋体" w:hint="eastAsia"/>
                <w:color w:val="000000"/>
                <w:kern w:val="0"/>
                <w:sz w:val="20"/>
                <w:szCs w:val="20"/>
              </w:rPr>
              <w:lastRenderedPageBreak/>
              <w:t>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41142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w:t>
            </w:r>
            <w:r>
              <w:rPr>
                <w:rFonts w:ascii="宋体" w:eastAsia="宋体" w:hAnsi="宋体" w:cs="宋体" w:hint="eastAsia"/>
                <w:color w:val="000000"/>
                <w:kern w:val="0"/>
                <w:sz w:val="20"/>
                <w:szCs w:val="20"/>
              </w:rPr>
              <w:lastRenderedPageBreak/>
              <w:t>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603AA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w:t>
            </w:r>
            <w:r>
              <w:rPr>
                <w:rFonts w:ascii="宋体" w:eastAsia="宋体" w:hAnsi="宋体" w:cs="宋体" w:hint="eastAsia"/>
                <w:color w:val="000000"/>
                <w:kern w:val="0"/>
                <w:sz w:val="20"/>
                <w:szCs w:val="20"/>
              </w:rPr>
              <w:lastRenderedPageBreak/>
              <w:t>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w:t>
            </w:r>
            <w:r>
              <w:rPr>
                <w:rFonts w:ascii="宋体" w:eastAsia="宋体" w:hAnsi="宋体" w:cs="宋体" w:hint="eastAsia"/>
                <w:color w:val="000000"/>
                <w:kern w:val="0"/>
                <w:sz w:val="20"/>
                <w:szCs w:val="20"/>
              </w:rPr>
              <w:lastRenderedPageBreak/>
              <w:t>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1C950C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13FF7A1" w14:textId="77777777" w:rsidR="00334251" w:rsidRDefault="00334251" w:rsidP="0082464C">
            <w:pPr>
              <w:widowControl/>
              <w:rPr>
                <w:rFonts w:ascii="宋体" w:eastAsia="宋体" w:hAnsi="宋体" w:cs="宋体"/>
                <w:color w:val="000000"/>
                <w:kern w:val="0"/>
                <w:sz w:val="20"/>
                <w:szCs w:val="20"/>
              </w:rPr>
            </w:pPr>
          </w:p>
        </w:tc>
      </w:tr>
      <w:tr w:rsidR="0082464C" w14:paraId="4B1DBCD9" w14:textId="77777777" w:rsidTr="00C23ABE">
        <w:tc>
          <w:tcPr>
            <w:tcW w:w="567" w:type="dxa"/>
            <w:shd w:val="clear" w:color="auto" w:fill="auto"/>
            <w:vAlign w:val="center"/>
          </w:tcPr>
          <w:p w14:paraId="67F6E1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244</w:t>
            </w:r>
          </w:p>
        </w:tc>
        <w:tc>
          <w:tcPr>
            <w:tcW w:w="567" w:type="dxa"/>
            <w:shd w:val="clear" w:color="auto" w:fill="auto"/>
            <w:vAlign w:val="center"/>
          </w:tcPr>
          <w:p w14:paraId="324CAB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291743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对用于危险化学品运输作业的内河码头、泊位的管理单位未</w:t>
            </w:r>
            <w:r>
              <w:rPr>
                <w:rFonts w:ascii="宋体" w:eastAsia="宋体" w:hAnsi="宋体" w:cs="宋体" w:hint="eastAsia"/>
                <w:color w:val="000000"/>
                <w:kern w:val="0"/>
                <w:sz w:val="20"/>
                <w:szCs w:val="20"/>
              </w:rPr>
              <w:lastRenderedPageBreak/>
              <w:t>制定内河码头、泊位危险化学品事故应急救援预案等行为的行政处罚</w:t>
            </w:r>
          </w:p>
        </w:tc>
        <w:tc>
          <w:tcPr>
            <w:tcW w:w="709" w:type="dxa"/>
            <w:shd w:val="clear" w:color="auto" w:fill="auto"/>
            <w:vAlign w:val="center"/>
          </w:tcPr>
          <w:p w14:paraId="7FB1F91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4FC3E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A2D38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762AB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【行政法规】《危险化学品安全管理条例》（2002年1月26日国务院令第344号公布，自2002年3月15日起施行，根据2013年12月7日国务院令第645号第二次修订）第九十一条第（二）项  有下列情形之一的，由交通运输主管部门责令改正，可以处1万元以下的罚款；拒不改正的，处1万元以上5万元以下的罚款：</w:t>
            </w:r>
            <w:r>
              <w:rPr>
                <w:rFonts w:ascii="宋体" w:eastAsia="宋体" w:hAnsi="宋体" w:cs="宋体" w:hint="eastAsia"/>
                <w:color w:val="000000"/>
                <w:kern w:val="0"/>
                <w:sz w:val="20"/>
                <w:szCs w:val="20"/>
              </w:rPr>
              <w:lastRenderedPageBreak/>
              <w:t>（二）用于危险化学品运输作业的内河码头、泊位的管理单位未制定码头、泊位危险化学品事故应急救援预案，或者未为码头、泊位配备充足、有效的应急救援器材和设备的。</w:t>
            </w:r>
          </w:p>
        </w:tc>
        <w:tc>
          <w:tcPr>
            <w:tcW w:w="2127" w:type="dxa"/>
            <w:shd w:val="clear" w:color="auto" w:fill="auto"/>
            <w:vAlign w:val="center"/>
          </w:tcPr>
          <w:p w14:paraId="7BD3A6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A0FFF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BA5F3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37B2C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3F06D8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1079F69" w14:textId="77777777" w:rsidR="00334251" w:rsidRDefault="00334251" w:rsidP="0082464C">
            <w:pPr>
              <w:widowControl/>
              <w:rPr>
                <w:rFonts w:ascii="宋体" w:eastAsia="宋体" w:hAnsi="宋体" w:cs="宋体"/>
                <w:color w:val="000000"/>
                <w:kern w:val="0"/>
                <w:sz w:val="20"/>
                <w:szCs w:val="20"/>
              </w:rPr>
            </w:pPr>
          </w:p>
        </w:tc>
      </w:tr>
      <w:tr w:rsidR="0082464C" w14:paraId="711A47DA" w14:textId="77777777" w:rsidTr="00C23ABE">
        <w:tc>
          <w:tcPr>
            <w:tcW w:w="567" w:type="dxa"/>
            <w:shd w:val="clear" w:color="auto" w:fill="auto"/>
            <w:vAlign w:val="center"/>
          </w:tcPr>
          <w:p w14:paraId="05EA93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245</w:t>
            </w:r>
          </w:p>
        </w:tc>
        <w:tc>
          <w:tcPr>
            <w:tcW w:w="567" w:type="dxa"/>
            <w:shd w:val="clear" w:color="auto" w:fill="auto"/>
            <w:vAlign w:val="center"/>
          </w:tcPr>
          <w:p w14:paraId="39C6C1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43CB3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对有关单位、个人拒绝或阻碍公路建设监督检查工作行为的行政处罚</w:t>
            </w:r>
          </w:p>
        </w:tc>
        <w:tc>
          <w:tcPr>
            <w:tcW w:w="709" w:type="dxa"/>
            <w:shd w:val="clear" w:color="auto" w:fill="auto"/>
            <w:vAlign w:val="center"/>
          </w:tcPr>
          <w:p w14:paraId="19EBDC5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3B9F1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B1E7D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6BC6C8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1.【部门规章】《公路建设监督管理办法》（交通部令2006年第6号公布，自2006年8月1日施行，根据交通运输部令2021年第11号修正）第四条  县级以上人民政府交通主管部门必须依照法律、法规及本办法的规定对公路建设实施监督管理。有关单位和个人应当接受县级以上人民政府交通主管部门依法进行的公路建设监督检查，并给予支持与配合，不得拒绝或阻碍。</w:t>
            </w:r>
            <w:r>
              <w:rPr>
                <w:rFonts w:ascii="宋体" w:eastAsia="宋体" w:hAnsi="宋体" w:cs="宋体" w:hint="eastAsia"/>
                <w:color w:val="000000"/>
                <w:kern w:val="0"/>
                <w:sz w:val="20"/>
                <w:szCs w:val="20"/>
              </w:rPr>
              <w:br/>
              <w:t xml:space="preserve">    第三十六条  违反本办法第四条规定，拒绝或阻碍依法进行公路建设监督检查工作的，责令改正，构成犯罪的，依法追究刑事责任。</w:t>
            </w:r>
            <w:r>
              <w:rPr>
                <w:rFonts w:ascii="宋体" w:eastAsia="宋体" w:hAnsi="宋体" w:cs="宋体" w:hint="eastAsia"/>
                <w:color w:val="000000"/>
                <w:kern w:val="0"/>
                <w:sz w:val="20"/>
                <w:szCs w:val="20"/>
              </w:rPr>
              <w:br/>
              <w:t>2.【部门规章】《公路水运工程质量检测管理办法》（交通运输部令2023年第9号）第五十三条 检测机构违反本办法规定，有下列行为之一的，由交通运输主管部门责令改正，处5000元以上1万元以下罚款：（五）接受监督检查时不如实提供</w:t>
            </w:r>
            <w:r>
              <w:rPr>
                <w:rFonts w:ascii="宋体" w:eastAsia="宋体" w:hAnsi="宋体" w:cs="宋体" w:hint="eastAsia"/>
                <w:color w:val="000000"/>
                <w:kern w:val="0"/>
                <w:sz w:val="20"/>
                <w:szCs w:val="20"/>
              </w:rPr>
              <w:lastRenderedPageBreak/>
              <w:t>有关资料，或者拒绝、阻碍监督检查的。</w:t>
            </w:r>
          </w:p>
        </w:tc>
        <w:tc>
          <w:tcPr>
            <w:tcW w:w="2127" w:type="dxa"/>
            <w:shd w:val="clear" w:color="auto" w:fill="auto"/>
            <w:vAlign w:val="center"/>
          </w:tcPr>
          <w:p w14:paraId="7216D1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1CE7F4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E4D16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C0E71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28EF3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5E29096" w14:textId="77777777" w:rsidR="00334251" w:rsidRDefault="00334251" w:rsidP="0082464C">
            <w:pPr>
              <w:widowControl/>
              <w:rPr>
                <w:rFonts w:ascii="宋体" w:eastAsia="宋体" w:hAnsi="宋体" w:cs="宋体"/>
                <w:color w:val="000000"/>
                <w:kern w:val="0"/>
                <w:sz w:val="20"/>
                <w:szCs w:val="20"/>
              </w:rPr>
            </w:pPr>
          </w:p>
        </w:tc>
      </w:tr>
      <w:tr w:rsidR="0082464C" w14:paraId="44E5563A" w14:textId="77777777" w:rsidTr="00C23ABE">
        <w:tc>
          <w:tcPr>
            <w:tcW w:w="567" w:type="dxa"/>
            <w:shd w:val="clear" w:color="auto" w:fill="auto"/>
            <w:vAlign w:val="center"/>
          </w:tcPr>
          <w:p w14:paraId="53788B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246</w:t>
            </w:r>
          </w:p>
        </w:tc>
        <w:tc>
          <w:tcPr>
            <w:tcW w:w="567" w:type="dxa"/>
            <w:shd w:val="clear" w:color="auto" w:fill="auto"/>
            <w:vAlign w:val="center"/>
          </w:tcPr>
          <w:p w14:paraId="3F7844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04B94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对运行单位未按照运行方案和国家技术规范开</w:t>
            </w:r>
            <w:r>
              <w:rPr>
                <w:rFonts w:ascii="宋体" w:eastAsia="宋体" w:hAnsi="宋体" w:cs="宋体" w:hint="eastAsia"/>
                <w:color w:val="000000"/>
                <w:kern w:val="0"/>
                <w:sz w:val="20"/>
                <w:szCs w:val="20"/>
              </w:rPr>
              <w:lastRenderedPageBreak/>
              <w:t>展船闸维护，造成船闸不能正常运行的行政处罚</w:t>
            </w:r>
          </w:p>
        </w:tc>
        <w:tc>
          <w:tcPr>
            <w:tcW w:w="709" w:type="dxa"/>
            <w:shd w:val="clear" w:color="auto" w:fill="auto"/>
            <w:vAlign w:val="center"/>
          </w:tcPr>
          <w:p w14:paraId="36CE15A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6CF74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F0BC8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9B6F8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【政府规章】《广西壮族自治区船闸管理办法》（2021年7月27日自治区十三届人民政府第87次常务会议审议通过，2021年10月1日施行）第二十三条 违反本办法第二十一条第一款规定，运行单位未按照运行方案和国家技术规范开展</w:t>
            </w:r>
            <w:r>
              <w:rPr>
                <w:rFonts w:ascii="宋体" w:eastAsia="宋体" w:hAnsi="宋体" w:cs="宋体" w:hint="eastAsia"/>
                <w:color w:val="000000"/>
                <w:kern w:val="0"/>
                <w:sz w:val="20"/>
                <w:szCs w:val="20"/>
              </w:rPr>
              <w:lastRenderedPageBreak/>
              <w:t>船闸维护，造成船闸不能正常运行的，由交通运输综合行政执法机构责令限期改正；逾期未改正的，处1万元以上3万元以下的罚款。</w:t>
            </w:r>
          </w:p>
        </w:tc>
        <w:tc>
          <w:tcPr>
            <w:tcW w:w="2127" w:type="dxa"/>
            <w:shd w:val="clear" w:color="auto" w:fill="auto"/>
            <w:vAlign w:val="center"/>
          </w:tcPr>
          <w:p w14:paraId="5F8F5D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w:t>
            </w:r>
            <w:r>
              <w:rPr>
                <w:rFonts w:ascii="宋体" w:eastAsia="宋体" w:hAnsi="宋体" w:cs="宋体" w:hint="eastAsia"/>
                <w:color w:val="000000"/>
                <w:kern w:val="0"/>
                <w:sz w:val="20"/>
                <w:szCs w:val="20"/>
              </w:rPr>
              <w:lastRenderedPageBreak/>
              <w:t>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w:t>
            </w:r>
            <w:r>
              <w:rPr>
                <w:rFonts w:ascii="宋体" w:eastAsia="宋体" w:hAnsi="宋体" w:cs="宋体" w:hint="eastAsia"/>
                <w:color w:val="000000"/>
                <w:kern w:val="0"/>
                <w:sz w:val="20"/>
                <w:szCs w:val="20"/>
              </w:rPr>
              <w:lastRenderedPageBreak/>
              <w:t>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064BC1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w:t>
            </w:r>
            <w:r>
              <w:rPr>
                <w:rFonts w:ascii="宋体" w:eastAsia="宋体" w:hAnsi="宋体" w:cs="宋体" w:hint="eastAsia"/>
                <w:color w:val="000000"/>
                <w:kern w:val="0"/>
                <w:sz w:val="20"/>
                <w:szCs w:val="20"/>
              </w:rPr>
              <w:lastRenderedPageBreak/>
              <w:t>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w:t>
            </w:r>
            <w:r>
              <w:rPr>
                <w:rFonts w:ascii="宋体" w:eastAsia="宋体" w:hAnsi="宋体" w:cs="宋体" w:hint="eastAsia"/>
                <w:color w:val="000000"/>
                <w:kern w:val="0"/>
                <w:sz w:val="20"/>
                <w:szCs w:val="20"/>
              </w:rPr>
              <w:lastRenderedPageBreak/>
              <w:t>（四）法律、法规规定应当进行法制审核的其他情形。行政机关中初次从事行政处罚决定法制审核的人员，应当通过国家统一法律职业资格考试取得法律职业资格。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w:t>
            </w:r>
            <w:r>
              <w:rPr>
                <w:rFonts w:ascii="宋体" w:eastAsia="宋体" w:hAnsi="宋体" w:cs="宋体" w:hint="eastAsia"/>
                <w:color w:val="000000"/>
                <w:kern w:val="0"/>
                <w:sz w:val="20"/>
                <w:szCs w:val="20"/>
              </w:rPr>
              <w:lastRenderedPageBreak/>
              <w:t>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9502A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B50A7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w:t>
            </w:r>
            <w:r>
              <w:rPr>
                <w:rFonts w:ascii="宋体" w:eastAsia="宋体" w:hAnsi="宋体" w:cs="宋体" w:hint="eastAsia"/>
                <w:color w:val="000000"/>
                <w:kern w:val="0"/>
                <w:sz w:val="20"/>
                <w:szCs w:val="20"/>
              </w:rPr>
              <w:lastRenderedPageBreak/>
              <w:t>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w:t>
            </w:r>
            <w:r>
              <w:rPr>
                <w:rFonts w:ascii="宋体" w:eastAsia="宋体" w:hAnsi="宋体" w:cs="宋体" w:hint="eastAsia"/>
                <w:color w:val="000000"/>
                <w:kern w:val="0"/>
                <w:sz w:val="20"/>
                <w:szCs w:val="20"/>
              </w:rPr>
              <w:lastRenderedPageBreak/>
              <w:t>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D12944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6C8D5937" w14:textId="77777777" w:rsidR="00334251" w:rsidRDefault="00334251" w:rsidP="0082464C">
            <w:pPr>
              <w:widowControl/>
              <w:rPr>
                <w:rFonts w:ascii="宋体" w:eastAsia="宋体" w:hAnsi="宋体" w:cs="宋体"/>
                <w:color w:val="000000"/>
                <w:kern w:val="0"/>
                <w:sz w:val="20"/>
                <w:szCs w:val="20"/>
              </w:rPr>
            </w:pPr>
          </w:p>
        </w:tc>
      </w:tr>
      <w:tr w:rsidR="0082464C" w14:paraId="23E9C614" w14:textId="77777777" w:rsidTr="00C23ABE">
        <w:tc>
          <w:tcPr>
            <w:tcW w:w="567" w:type="dxa"/>
            <w:shd w:val="clear" w:color="auto" w:fill="auto"/>
            <w:vAlign w:val="center"/>
          </w:tcPr>
          <w:p w14:paraId="042C40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247</w:t>
            </w:r>
          </w:p>
        </w:tc>
        <w:tc>
          <w:tcPr>
            <w:tcW w:w="567" w:type="dxa"/>
            <w:shd w:val="clear" w:color="auto" w:fill="auto"/>
            <w:vAlign w:val="center"/>
          </w:tcPr>
          <w:p w14:paraId="6A4359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28388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对在港口从事危险货物添加抑制剂或者稳定剂作业前，未将有关情况告知相关危险货物港口经营人和作业船舶的行政处罚</w:t>
            </w:r>
          </w:p>
        </w:tc>
        <w:tc>
          <w:tcPr>
            <w:tcW w:w="709" w:type="dxa"/>
            <w:shd w:val="clear" w:color="auto" w:fill="auto"/>
            <w:vAlign w:val="center"/>
          </w:tcPr>
          <w:p w14:paraId="69A5CEA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89B91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974D3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1C6DF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 《港口危险货物安全管理规定》（交通运输部令2017年第27号公布，自2017年10月15日起施行， 根据交通运输部令2023年第8号第二次修正）第八十四条第二款 在港口从事危险货物添加抑制剂或者稳定剂作业前，未将有关情况告知相关危险货物港口经营人和作业船舶的，由所在地港口行政管理部门责令改正，并对相关单位处三万元以下的罚款。</w:t>
            </w:r>
          </w:p>
        </w:tc>
        <w:tc>
          <w:tcPr>
            <w:tcW w:w="2127" w:type="dxa"/>
            <w:shd w:val="clear" w:color="auto" w:fill="auto"/>
            <w:vAlign w:val="center"/>
          </w:tcPr>
          <w:p w14:paraId="76B1F6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w:t>
            </w:r>
            <w:r>
              <w:rPr>
                <w:rFonts w:ascii="宋体" w:eastAsia="宋体" w:hAnsi="宋体" w:cs="宋体" w:hint="eastAsia"/>
                <w:color w:val="000000"/>
                <w:kern w:val="0"/>
                <w:sz w:val="20"/>
                <w:szCs w:val="20"/>
              </w:rPr>
              <w:lastRenderedPageBreak/>
              <w:t>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64D078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w:t>
            </w:r>
            <w:r>
              <w:rPr>
                <w:rFonts w:ascii="宋体" w:eastAsia="宋体" w:hAnsi="宋体" w:cs="宋体" w:hint="eastAsia"/>
                <w:color w:val="000000"/>
                <w:kern w:val="0"/>
                <w:sz w:val="20"/>
                <w:szCs w:val="20"/>
              </w:rPr>
              <w:lastRenderedPageBreak/>
              <w:t>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w:t>
            </w:r>
            <w:r>
              <w:rPr>
                <w:rFonts w:ascii="宋体" w:eastAsia="宋体" w:hAnsi="宋体" w:cs="宋体" w:hint="eastAsia"/>
                <w:color w:val="000000"/>
                <w:kern w:val="0"/>
                <w:sz w:val="20"/>
                <w:szCs w:val="20"/>
              </w:rPr>
              <w:lastRenderedPageBreak/>
              <w:t>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5C9ACC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w:t>
            </w:r>
            <w:r>
              <w:rPr>
                <w:rFonts w:ascii="宋体" w:eastAsia="宋体" w:hAnsi="宋体" w:cs="宋体" w:hint="eastAsia"/>
                <w:color w:val="000000"/>
                <w:kern w:val="0"/>
                <w:sz w:val="20"/>
                <w:szCs w:val="20"/>
              </w:rPr>
              <w:lastRenderedPageBreak/>
              <w:t>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725F5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w:t>
            </w:r>
            <w:r>
              <w:rPr>
                <w:rFonts w:ascii="宋体" w:eastAsia="宋体" w:hAnsi="宋体" w:cs="宋体" w:hint="eastAsia"/>
                <w:color w:val="000000"/>
                <w:kern w:val="0"/>
                <w:sz w:val="20"/>
                <w:szCs w:val="20"/>
              </w:rPr>
              <w:lastRenderedPageBreak/>
              <w:t>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0C45A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C7FC583" w14:textId="77777777" w:rsidR="00334251" w:rsidRDefault="00334251" w:rsidP="0082464C">
            <w:pPr>
              <w:widowControl/>
              <w:rPr>
                <w:rFonts w:ascii="宋体" w:eastAsia="宋体" w:hAnsi="宋体" w:cs="宋体"/>
                <w:color w:val="000000"/>
                <w:kern w:val="0"/>
                <w:sz w:val="20"/>
                <w:szCs w:val="20"/>
              </w:rPr>
            </w:pPr>
          </w:p>
        </w:tc>
      </w:tr>
      <w:tr w:rsidR="0082464C" w14:paraId="7B88C8C0" w14:textId="77777777" w:rsidTr="00C23ABE">
        <w:tc>
          <w:tcPr>
            <w:tcW w:w="567" w:type="dxa"/>
            <w:shd w:val="clear" w:color="auto" w:fill="auto"/>
            <w:vAlign w:val="center"/>
          </w:tcPr>
          <w:p w14:paraId="69BE0C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248</w:t>
            </w:r>
          </w:p>
        </w:tc>
        <w:tc>
          <w:tcPr>
            <w:tcW w:w="567" w:type="dxa"/>
            <w:shd w:val="clear" w:color="auto" w:fill="auto"/>
            <w:vAlign w:val="center"/>
          </w:tcPr>
          <w:p w14:paraId="0C473F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1495D7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对在港口建设的危险货物作业场</w:t>
            </w:r>
            <w:r>
              <w:rPr>
                <w:rFonts w:ascii="宋体" w:eastAsia="宋体" w:hAnsi="宋体" w:cs="宋体" w:hint="eastAsia"/>
                <w:color w:val="000000"/>
                <w:kern w:val="0"/>
                <w:sz w:val="20"/>
                <w:szCs w:val="20"/>
              </w:rPr>
              <w:lastRenderedPageBreak/>
              <w:t>所、实施卫生除害处理的专用场所与人口密集区或者港口客运设施的距离不符合国务院有关部门的规定的行政处罚</w:t>
            </w:r>
          </w:p>
        </w:tc>
        <w:tc>
          <w:tcPr>
            <w:tcW w:w="709" w:type="dxa"/>
            <w:shd w:val="clear" w:color="auto" w:fill="auto"/>
            <w:vAlign w:val="center"/>
          </w:tcPr>
          <w:p w14:paraId="7EC7E9D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91455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w:t>
            </w:r>
            <w:r>
              <w:rPr>
                <w:rFonts w:ascii="宋体" w:eastAsia="宋体" w:hAnsi="宋体" w:cs="宋体" w:hint="eastAsia"/>
                <w:color w:val="000000"/>
                <w:kern w:val="0"/>
                <w:sz w:val="20"/>
                <w:szCs w:val="20"/>
              </w:rPr>
              <w:lastRenderedPageBreak/>
              <w:t>输厅</w:t>
            </w:r>
          </w:p>
        </w:tc>
        <w:tc>
          <w:tcPr>
            <w:tcW w:w="709" w:type="dxa"/>
            <w:shd w:val="clear" w:color="auto" w:fill="auto"/>
            <w:vAlign w:val="center"/>
          </w:tcPr>
          <w:p w14:paraId="1216FC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水运管理处、自治区交通运输综</w:t>
            </w:r>
            <w:r>
              <w:rPr>
                <w:rFonts w:ascii="宋体" w:eastAsia="宋体" w:hAnsi="宋体" w:cs="宋体" w:hint="eastAsia"/>
                <w:color w:val="000000"/>
                <w:kern w:val="0"/>
                <w:sz w:val="20"/>
                <w:szCs w:val="20"/>
              </w:rPr>
              <w:lastRenderedPageBreak/>
              <w:t>合行政执法局</w:t>
            </w:r>
          </w:p>
        </w:tc>
        <w:tc>
          <w:tcPr>
            <w:tcW w:w="2409" w:type="dxa"/>
            <w:shd w:val="clear" w:color="auto" w:fill="auto"/>
            <w:vAlign w:val="center"/>
          </w:tcPr>
          <w:p w14:paraId="2A6F9C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【法律】《中华人民共和国港口法》（2003年6月28日第十届全国人民代表大会常务委员会第三次会议通过，自2004年1月1日起施行，根据2018年12月29日第十三届全</w:t>
            </w:r>
            <w:r>
              <w:rPr>
                <w:rFonts w:ascii="宋体" w:eastAsia="宋体" w:hAnsi="宋体" w:cs="宋体" w:hint="eastAsia"/>
                <w:color w:val="000000"/>
                <w:kern w:val="0"/>
                <w:sz w:val="20"/>
                <w:szCs w:val="20"/>
              </w:rPr>
              <w:lastRenderedPageBreak/>
              <w:t>国人民代表大会常务委员会第七次会议第三次修正）第四十七条  在港口建设的危险货物作业场所、实施卫生除害处理的专用场所与人口密集区或者港口客运设施的距离不符合国务院有关部门的规定的，由港口行政管理部门责令停止建设或者使用，限期改正，可以处五万元以下罚款。</w:t>
            </w:r>
          </w:p>
        </w:tc>
        <w:tc>
          <w:tcPr>
            <w:tcW w:w="2127" w:type="dxa"/>
            <w:shd w:val="clear" w:color="auto" w:fill="auto"/>
            <w:vAlign w:val="center"/>
          </w:tcPr>
          <w:p w14:paraId="00D67E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w:t>
            </w:r>
            <w:r>
              <w:rPr>
                <w:rFonts w:ascii="宋体" w:eastAsia="宋体" w:hAnsi="宋体" w:cs="宋体" w:hint="eastAsia"/>
                <w:color w:val="000000"/>
                <w:kern w:val="0"/>
                <w:sz w:val="20"/>
                <w:szCs w:val="20"/>
              </w:rPr>
              <w:lastRenderedPageBreak/>
              <w:t>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0EFFC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w:t>
            </w:r>
            <w:r>
              <w:rPr>
                <w:rFonts w:ascii="宋体" w:eastAsia="宋体" w:hAnsi="宋体" w:cs="宋体" w:hint="eastAsia"/>
                <w:color w:val="000000"/>
                <w:kern w:val="0"/>
                <w:sz w:val="20"/>
                <w:szCs w:val="20"/>
              </w:rPr>
              <w:lastRenderedPageBreak/>
              <w:t>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w:t>
            </w:r>
            <w:r>
              <w:rPr>
                <w:rFonts w:ascii="宋体" w:eastAsia="宋体" w:hAnsi="宋体" w:cs="宋体" w:hint="eastAsia"/>
                <w:color w:val="000000"/>
                <w:kern w:val="0"/>
                <w:sz w:val="20"/>
                <w:szCs w:val="20"/>
              </w:rPr>
              <w:lastRenderedPageBreak/>
              <w:t>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w:t>
            </w:r>
            <w:r>
              <w:rPr>
                <w:rFonts w:ascii="宋体" w:eastAsia="宋体" w:hAnsi="宋体" w:cs="宋体" w:hint="eastAsia"/>
                <w:color w:val="000000"/>
                <w:kern w:val="0"/>
                <w:sz w:val="20"/>
                <w:szCs w:val="20"/>
              </w:rPr>
              <w:lastRenderedPageBreak/>
              <w:t>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31DBD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w:t>
            </w:r>
            <w:r>
              <w:rPr>
                <w:rFonts w:ascii="宋体" w:eastAsia="宋体" w:hAnsi="宋体" w:cs="宋体" w:hint="eastAsia"/>
                <w:color w:val="000000"/>
                <w:kern w:val="0"/>
                <w:sz w:val="20"/>
                <w:szCs w:val="20"/>
              </w:rPr>
              <w:lastRenderedPageBreak/>
              <w:t>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7A318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w:t>
            </w:r>
            <w:r>
              <w:rPr>
                <w:rFonts w:ascii="宋体" w:eastAsia="宋体" w:hAnsi="宋体" w:cs="宋体" w:hint="eastAsia"/>
                <w:color w:val="000000"/>
                <w:kern w:val="0"/>
                <w:sz w:val="20"/>
                <w:szCs w:val="20"/>
              </w:rPr>
              <w:lastRenderedPageBreak/>
              <w:t>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w:t>
            </w:r>
            <w:r>
              <w:rPr>
                <w:rFonts w:ascii="宋体" w:eastAsia="宋体" w:hAnsi="宋体" w:cs="宋体" w:hint="eastAsia"/>
                <w:color w:val="000000"/>
                <w:kern w:val="0"/>
                <w:sz w:val="20"/>
                <w:szCs w:val="20"/>
              </w:rPr>
              <w:lastRenderedPageBreak/>
              <w:t>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w:t>
            </w:r>
            <w:r>
              <w:rPr>
                <w:rFonts w:ascii="宋体" w:eastAsia="宋体" w:hAnsi="宋体" w:cs="宋体" w:hint="eastAsia"/>
                <w:color w:val="000000"/>
                <w:kern w:val="0"/>
                <w:sz w:val="20"/>
                <w:szCs w:val="20"/>
              </w:rPr>
              <w:lastRenderedPageBreak/>
              <w:t>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B63C0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w:t>
            </w:r>
            <w:r>
              <w:rPr>
                <w:rFonts w:ascii="宋体" w:eastAsia="宋体" w:hAnsi="宋体" w:cs="宋体" w:hint="eastAsia"/>
                <w:color w:val="000000"/>
                <w:kern w:val="0"/>
                <w:sz w:val="20"/>
                <w:szCs w:val="20"/>
              </w:rPr>
              <w:lastRenderedPageBreak/>
              <w:t>为工作实施方案〉等6个文件的通知》中明确的免责情形。</w:t>
            </w:r>
          </w:p>
        </w:tc>
        <w:tc>
          <w:tcPr>
            <w:tcW w:w="1134" w:type="dxa"/>
            <w:shd w:val="clear" w:color="auto" w:fill="auto"/>
            <w:vAlign w:val="center"/>
          </w:tcPr>
          <w:p w14:paraId="11C3AA21" w14:textId="77777777" w:rsidR="00334251" w:rsidRDefault="00334251" w:rsidP="0082464C">
            <w:pPr>
              <w:widowControl/>
              <w:rPr>
                <w:rFonts w:ascii="宋体" w:eastAsia="宋体" w:hAnsi="宋体" w:cs="宋体"/>
                <w:color w:val="000000"/>
                <w:kern w:val="0"/>
                <w:sz w:val="20"/>
                <w:szCs w:val="20"/>
              </w:rPr>
            </w:pPr>
          </w:p>
        </w:tc>
      </w:tr>
      <w:tr w:rsidR="0082464C" w14:paraId="737A12B9" w14:textId="77777777" w:rsidTr="00C23ABE">
        <w:tc>
          <w:tcPr>
            <w:tcW w:w="567" w:type="dxa"/>
            <w:shd w:val="clear" w:color="auto" w:fill="auto"/>
            <w:vAlign w:val="center"/>
          </w:tcPr>
          <w:p w14:paraId="5FB96B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249</w:t>
            </w:r>
          </w:p>
        </w:tc>
        <w:tc>
          <w:tcPr>
            <w:tcW w:w="567" w:type="dxa"/>
            <w:shd w:val="clear" w:color="auto" w:fill="auto"/>
            <w:vAlign w:val="center"/>
          </w:tcPr>
          <w:p w14:paraId="463456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EF836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对在港口进行可能危及危险货物管道安全的施工作业未按照规定书面通知管道所属单位等行为的行政处罚</w:t>
            </w:r>
          </w:p>
        </w:tc>
        <w:tc>
          <w:tcPr>
            <w:tcW w:w="709" w:type="dxa"/>
            <w:shd w:val="clear" w:color="auto" w:fill="auto"/>
            <w:vAlign w:val="center"/>
          </w:tcPr>
          <w:p w14:paraId="2FA1AA0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75109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12358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5F3F7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1.【行政法规】《危险化学品安全管理条例》（2002年1月26日国务院令第344号公布，自2002年3月15日起施行，根据2013年12月7日国务院令第645号第二次修订）第七十八条第一款第（二）项  有下列情形之一的，由安全生产监督管理部门责令改正，可以处5万元以下的罚款；拒不改正的，处5万元以上10万元以下的罚款；情节严重的，责令停产停业整顿：（二）进行可能危及危险化学品管道安全的施工作业，施工单位未按照规定书面通知管道所属单位，或者未与管道所属单位共同制定应急预案、采取相应的安全防护措施，或者管道所属单位未指派专门人员到现场进行管道安全保护指导的。</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 xml:space="preserve">    第七十八条第二款  从事危险化学品仓储经营的港口经营人有前款规定情形的，由港口行政管理部门依照前款规定予以处罚。储存剧毒化学品、易制爆危险化学品的专用仓库未按照国家有关规定设置相应的技术防范设施的，由公安机关依照前款规定予以处罚。</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根据交通运输部令2023年第8号第二次修正）第七十八条 危险货物港口经营人有下列情形之一的，由所在地港口行政管理部门责令改正，可以处五万元以下的罚款；逾期未改正的，处五万元以上十万元以下的罚款；情节严重的，责令停产停业整顿：（一）未对其铺设的危险货物管道设置明显的标志，或者未对危险货物管道定期检查、检测的；（二）危险货物专用库场、储罐未设专人负责管理，或者对储存的剧毒化学品以及储存数量构成重大危险源的其他危险货物未实行双人收发、双人保管制度的；（三）未建立危险货物出入库核查、登记制度的；（四）装卸、储存没有安全技术说明书的危险货物或者</w:t>
            </w:r>
            <w:r>
              <w:rPr>
                <w:rFonts w:ascii="宋体" w:eastAsia="宋体" w:hAnsi="宋体" w:cs="宋体" w:hint="eastAsia"/>
                <w:color w:val="000000"/>
                <w:kern w:val="0"/>
                <w:sz w:val="20"/>
                <w:szCs w:val="20"/>
              </w:rPr>
              <w:lastRenderedPageBreak/>
              <w:t>外包装没有相应标志的包装危险货物的；（五）未在作业场所设置通信、报警装置的。在港口进行可能危及危险货物管道安全的施工作业，施工单位未按照规定书面通知管道所属单位，或者未与管道所属单位共同制定应急预案、采取相应的安全防护措施，或者管道所属单位未指派专门人员到现场进行管道安全保护指导的，由所在地港口行政管理部门按照前款规定的处罚金额进行处罚。</w:t>
            </w:r>
          </w:p>
        </w:tc>
        <w:tc>
          <w:tcPr>
            <w:tcW w:w="2127" w:type="dxa"/>
            <w:shd w:val="clear" w:color="auto" w:fill="auto"/>
            <w:vAlign w:val="center"/>
          </w:tcPr>
          <w:p w14:paraId="2A0F28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w:t>
            </w:r>
            <w:r>
              <w:rPr>
                <w:rFonts w:ascii="宋体" w:eastAsia="宋体" w:hAnsi="宋体" w:cs="宋体" w:hint="eastAsia"/>
                <w:color w:val="000000"/>
                <w:kern w:val="0"/>
                <w:sz w:val="20"/>
                <w:szCs w:val="20"/>
              </w:rPr>
              <w:lastRenderedPageBreak/>
              <w:t>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4B307C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w:t>
            </w:r>
            <w:r>
              <w:rPr>
                <w:rFonts w:ascii="宋体" w:eastAsia="宋体" w:hAnsi="宋体" w:cs="宋体" w:hint="eastAsia"/>
                <w:color w:val="000000"/>
                <w:kern w:val="0"/>
                <w:sz w:val="20"/>
                <w:szCs w:val="20"/>
              </w:rPr>
              <w:lastRenderedPageBreak/>
              <w:t>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w:t>
            </w:r>
            <w:r>
              <w:rPr>
                <w:rFonts w:ascii="宋体" w:eastAsia="宋体" w:hAnsi="宋体" w:cs="宋体" w:hint="eastAsia"/>
                <w:color w:val="000000"/>
                <w:kern w:val="0"/>
                <w:sz w:val="20"/>
                <w:szCs w:val="20"/>
              </w:rPr>
              <w:lastRenderedPageBreak/>
              <w:t>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38202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w:t>
            </w:r>
            <w:r>
              <w:rPr>
                <w:rFonts w:ascii="宋体" w:eastAsia="宋体" w:hAnsi="宋体" w:cs="宋体" w:hint="eastAsia"/>
                <w:color w:val="000000"/>
                <w:kern w:val="0"/>
                <w:sz w:val="20"/>
                <w:szCs w:val="20"/>
              </w:rPr>
              <w:lastRenderedPageBreak/>
              <w:t>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1C472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w:t>
            </w:r>
            <w:r>
              <w:rPr>
                <w:rFonts w:ascii="宋体" w:eastAsia="宋体" w:hAnsi="宋体" w:cs="宋体" w:hint="eastAsia"/>
                <w:color w:val="000000"/>
                <w:kern w:val="0"/>
                <w:sz w:val="20"/>
                <w:szCs w:val="20"/>
              </w:rPr>
              <w:lastRenderedPageBreak/>
              <w:t>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9C83D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84FC31E" w14:textId="77777777" w:rsidR="00334251" w:rsidRDefault="00334251" w:rsidP="0082464C">
            <w:pPr>
              <w:widowControl/>
              <w:rPr>
                <w:rFonts w:ascii="宋体" w:eastAsia="宋体" w:hAnsi="宋体" w:cs="宋体"/>
                <w:color w:val="000000"/>
                <w:kern w:val="0"/>
                <w:sz w:val="20"/>
                <w:szCs w:val="20"/>
              </w:rPr>
            </w:pPr>
          </w:p>
        </w:tc>
      </w:tr>
      <w:tr w:rsidR="0082464C" w14:paraId="4EB291C7" w14:textId="77777777" w:rsidTr="00C23ABE">
        <w:tc>
          <w:tcPr>
            <w:tcW w:w="567" w:type="dxa"/>
            <w:shd w:val="clear" w:color="auto" w:fill="auto"/>
            <w:vAlign w:val="center"/>
          </w:tcPr>
          <w:p w14:paraId="4C9906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250</w:t>
            </w:r>
          </w:p>
        </w:tc>
        <w:tc>
          <w:tcPr>
            <w:tcW w:w="567" w:type="dxa"/>
            <w:shd w:val="clear" w:color="auto" w:fill="auto"/>
            <w:vAlign w:val="center"/>
          </w:tcPr>
          <w:p w14:paraId="181FE0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524A22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对在公路建筑控制</w:t>
            </w:r>
            <w:r>
              <w:rPr>
                <w:rFonts w:ascii="宋体" w:eastAsia="宋体" w:hAnsi="宋体" w:cs="宋体" w:hint="eastAsia"/>
                <w:color w:val="000000"/>
                <w:kern w:val="0"/>
                <w:sz w:val="20"/>
                <w:szCs w:val="20"/>
              </w:rPr>
              <w:lastRenderedPageBreak/>
              <w:t>区内修建、扩建建筑物、地面构筑物或擅自埋设管道、电缆等设施行为的行政处罚</w:t>
            </w:r>
          </w:p>
        </w:tc>
        <w:tc>
          <w:tcPr>
            <w:tcW w:w="709" w:type="dxa"/>
            <w:shd w:val="clear" w:color="auto" w:fill="auto"/>
            <w:vAlign w:val="center"/>
          </w:tcPr>
          <w:p w14:paraId="7EB3A2F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69AAF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340FD0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090B49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1.【法律】《中华人民共和国公路法》（1997年7月3日第八届全国人民代表大会常务委员会第二</w:t>
            </w:r>
            <w:r>
              <w:rPr>
                <w:rFonts w:ascii="宋体" w:eastAsia="宋体" w:hAnsi="宋体" w:cs="宋体" w:hint="eastAsia"/>
                <w:color w:val="000000"/>
                <w:kern w:val="0"/>
                <w:sz w:val="20"/>
                <w:szCs w:val="20"/>
              </w:rPr>
              <w:lastRenderedPageBreak/>
              <w:t>十六次会议通过，自1998年1月1日起施行，根据2017年11月4日第十二届全国人民代表大会常务委员会第三十次会议第五次修正）第五十六条  除公路防护、养护需要的以外，禁止在公路两侧的建筑控制区内修建建筑物和地面构筑物；需要在建筑控制区内增设管线、电缆等设施的，应当事先经县级以上地方人民政府交通主管部门批准。</w:t>
            </w:r>
            <w:r>
              <w:rPr>
                <w:rFonts w:ascii="宋体" w:eastAsia="宋体" w:hAnsi="宋体" w:cs="宋体" w:hint="eastAsia"/>
                <w:color w:val="000000"/>
                <w:kern w:val="0"/>
                <w:sz w:val="20"/>
                <w:szCs w:val="20"/>
              </w:rPr>
              <w:b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ascii="宋体" w:eastAsia="宋体" w:hAnsi="宋体" w:cs="宋体" w:hint="eastAsia"/>
                <w:color w:val="000000"/>
                <w:kern w:val="0"/>
                <w:sz w:val="20"/>
                <w:szCs w:val="20"/>
              </w:rPr>
              <w:br/>
              <w:t>2.【行政法规】《公路安全保护条例》（2011年3月7日国务院令第593号公布，自2011年7月1日起施行）    第五十六条第（一）项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w:t>
            </w:r>
            <w:r>
              <w:rPr>
                <w:rFonts w:ascii="宋体" w:eastAsia="宋体" w:hAnsi="宋体" w:cs="宋体" w:hint="eastAsia"/>
                <w:color w:val="000000"/>
                <w:kern w:val="0"/>
                <w:sz w:val="20"/>
                <w:szCs w:val="20"/>
              </w:rPr>
              <w:lastRenderedPageBreak/>
              <w:t>设施的。</w:t>
            </w:r>
            <w:r>
              <w:rPr>
                <w:rFonts w:ascii="宋体" w:eastAsia="宋体" w:hAnsi="宋体" w:cs="宋体" w:hint="eastAsia"/>
                <w:color w:val="000000"/>
                <w:kern w:val="0"/>
                <w:sz w:val="20"/>
                <w:szCs w:val="20"/>
              </w:rPr>
              <w:br/>
              <w:t>3.【地方性法规】《广西壮族自治区实施〈中华人民共和国公路法〉办法》（2005年9月23日广西壮族自治区第十届人民代表大会常务委员会第十六次会议通过，2019年7月25日修正）第十四条   在新建、改建公路建筑控制区内,原有建筑物、构筑物对交通安全和公路畅通无严重影响的,可维持原状,不得重建、扩建和改建;原有建筑物属于危房确需重建的,由当地县级以上人民政府组织迁出公路建筑控制区,另行安置。拆迁安置办法依照国家、自治区有关规定执行。</w:t>
            </w:r>
            <w:r>
              <w:rPr>
                <w:rFonts w:ascii="宋体" w:eastAsia="宋体" w:hAnsi="宋体" w:cs="宋体" w:hint="eastAsia"/>
                <w:color w:val="000000"/>
                <w:kern w:val="0"/>
                <w:sz w:val="20"/>
                <w:szCs w:val="20"/>
              </w:rPr>
              <w:br/>
              <w:t xml:space="preserve">    第三十二条 违反本办法第十四条规定，在新建、改建公路建筑控制区内擅自重建、扩建、改建原有建筑物或者构筑物的，由交通运输主管部门或者公路管理机构责令限期拆除，并可以处五万元以下的罚款。逾期不拆除的，由交通运输主管部门或者公路管理机构拆除，所需费用由建筑物或者构筑物的所有人承担。</w:t>
            </w:r>
            <w:r>
              <w:rPr>
                <w:rFonts w:ascii="宋体" w:eastAsia="宋体" w:hAnsi="宋体" w:cs="宋体" w:hint="eastAsia"/>
                <w:color w:val="000000"/>
                <w:kern w:val="0"/>
                <w:sz w:val="20"/>
                <w:szCs w:val="20"/>
              </w:rPr>
              <w:br/>
              <w:t>4.【地方性法规】《广西壮族自治区农村公路条例》（2021年3月26日广西壮族自治区第十三届人民代表大会常务委员会第二十二次会议通过，自2021年5月1日</w:t>
            </w:r>
            <w:r>
              <w:rPr>
                <w:rFonts w:ascii="宋体" w:eastAsia="宋体" w:hAnsi="宋体" w:cs="宋体" w:hint="eastAsia"/>
                <w:color w:val="000000"/>
                <w:kern w:val="0"/>
                <w:sz w:val="20"/>
                <w:szCs w:val="20"/>
              </w:rPr>
              <w:lastRenderedPageBreak/>
              <w:t>施行）第四十三条第一款第（九）项 在村道及其用地范围内禁止下列行为：（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Pr>
                <w:rFonts w:ascii="宋体" w:eastAsia="宋体" w:hAnsi="宋体" w:cs="宋体" w:hint="eastAsia"/>
                <w:color w:val="000000"/>
                <w:kern w:val="0"/>
                <w:sz w:val="20"/>
                <w:szCs w:val="20"/>
              </w:rPr>
              <w:br/>
              <w:t xml:space="preserve">    第五十二条第（九）项 违反本条例第四十三条规定，有下列情形之一的，由县级人民政府交通运输主管部门或者承担市辖区交通运输综合行政执法职能的机构予以处理，造成村道及其附属设施损坏的，依法承担赔偿责任：（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127" w:type="dxa"/>
            <w:shd w:val="clear" w:color="auto" w:fill="auto"/>
            <w:vAlign w:val="center"/>
          </w:tcPr>
          <w:p w14:paraId="10E0AD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w:t>
            </w:r>
            <w:r>
              <w:rPr>
                <w:rFonts w:ascii="宋体" w:eastAsia="宋体" w:hAnsi="宋体" w:cs="宋体" w:hint="eastAsia"/>
                <w:color w:val="000000"/>
                <w:kern w:val="0"/>
                <w:sz w:val="20"/>
                <w:szCs w:val="20"/>
              </w:rPr>
              <w:lastRenderedPageBreak/>
              <w:t>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w:t>
            </w:r>
            <w:r>
              <w:rPr>
                <w:rFonts w:ascii="宋体" w:eastAsia="宋体" w:hAnsi="宋体" w:cs="宋体" w:hint="eastAsia"/>
                <w:color w:val="000000"/>
                <w:kern w:val="0"/>
                <w:sz w:val="20"/>
                <w:szCs w:val="20"/>
              </w:rPr>
              <w:lastRenderedPageBreak/>
              <w:t>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29BAC7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w:t>
            </w:r>
            <w:r>
              <w:rPr>
                <w:rFonts w:ascii="宋体" w:eastAsia="宋体" w:hAnsi="宋体" w:cs="宋体" w:hint="eastAsia"/>
                <w:color w:val="000000"/>
                <w:kern w:val="0"/>
                <w:sz w:val="20"/>
                <w:szCs w:val="20"/>
              </w:rPr>
              <w:lastRenderedPageBreak/>
              <w:t>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w:t>
            </w:r>
            <w:r>
              <w:rPr>
                <w:rFonts w:ascii="宋体" w:eastAsia="宋体" w:hAnsi="宋体" w:cs="宋体" w:hint="eastAsia"/>
                <w:color w:val="000000"/>
                <w:kern w:val="0"/>
                <w:sz w:val="20"/>
                <w:szCs w:val="20"/>
              </w:rPr>
              <w:lastRenderedPageBreak/>
              <w:t>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w:t>
            </w:r>
            <w:r>
              <w:rPr>
                <w:rFonts w:ascii="宋体" w:eastAsia="宋体" w:hAnsi="宋体" w:cs="宋体" w:hint="eastAsia"/>
                <w:color w:val="000000"/>
                <w:kern w:val="0"/>
                <w:sz w:val="20"/>
                <w:szCs w:val="20"/>
              </w:rPr>
              <w:lastRenderedPageBreak/>
              <w:t>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84C62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53E44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w:t>
            </w:r>
            <w:r>
              <w:rPr>
                <w:rFonts w:ascii="宋体" w:eastAsia="宋体" w:hAnsi="宋体" w:cs="宋体" w:hint="eastAsia"/>
                <w:color w:val="000000"/>
                <w:kern w:val="0"/>
                <w:sz w:val="20"/>
                <w:szCs w:val="20"/>
              </w:rPr>
              <w:lastRenderedPageBreak/>
              <w:t>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w:t>
            </w:r>
            <w:r>
              <w:rPr>
                <w:rFonts w:ascii="宋体" w:eastAsia="宋体" w:hAnsi="宋体" w:cs="宋体" w:hint="eastAsia"/>
                <w:color w:val="000000"/>
                <w:kern w:val="0"/>
                <w:sz w:val="20"/>
                <w:szCs w:val="20"/>
              </w:rPr>
              <w:lastRenderedPageBreak/>
              <w:t>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w:t>
            </w:r>
            <w:r>
              <w:rPr>
                <w:rFonts w:ascii="宋体" w:eastAsia="宋体" w:hAnsi="宋体" w:cs="宋体" w:hint="eastAsia"/>
                <w:color w:val="000000"/>
                <w:kern w:val="0"/>
                <w:sz w:val="20"/>
                <w:szCs w:val="20"/>
              </w:rPr>
              <w:lastRenderedPageBreak/>
              <w:t>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4F537B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16E20C9E" w14:textId="77777777" w:rsidR="00334251" w:rsidRDefault="00334251" w:rsidP="0082464C">
            <w:pPr>
              <w:widowControl/>
              <w:rPr>
                <w:rFonts w:ascii="宋体" w:eastAsia="宋体" w:hAnsi="宋体" w:cs="宋体"/>
                <w:color w:val="000000"/>
                <w:kern w:val="0"/>
                <w:sz w:val="20"/>
                <w:szCs w:val="20"/>
              </w:rPr>
            </w:pPr>
          </w:p>
        </w:tc>
      </w:tr>
      <w:tr w:rsidR="0082464C" w14:paraId="08176BC7" w14:textId="77777777" w:rsidTr="00C23ABE">
        <w:tc>
          <w:tcPr>
            <w:tcW w:w="567" w:type="dxa"/>
            <w:shd w:val="clear" w:color="auto" w:fill="auto"/>
            <w:vAlign w:val="center"/>
          </w:tcPr>
          <w:p w14:paraId="7B4BAD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251</w:t>
            </w:r>
          </w:p>
        </w:tc>
        <w:tc>
          <w:tcPr>
            <w:tcW w:w="567" w:type="dxa"/>
            <w:shd w:val="clear" w:color="auto" w:fill="auto"/>
            <w:vAlign w:val="center"/>
          </w:tcPr>
          <w:p w14:paraId="1B4D3C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66C351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对在公路建筑控制区外</w:t>
            </w:r>
            <w:r>
              <w:rPr>
                <w:rFonts w:ascii="宋体" w:eastAsia="宋体" w:hAnsi="宋体" w:cs="宋体" w:hint="eastAsia"/>
                <w:color w:val="000000"/>
                <w:kern w:val="0"/>
                <w:sz w:val="20"/>
                <w:szCs w:val="20"/>
              </w:rPr>
              <w:lastRenderedPageBreak/>
              <w:t>修建的建筑物、地面构筑物以及其他设施遮挡公路标志或者妨碍安全视距行为的行政处罚</w:t>
            </w:r>
          </w:p>
        </w:tc>
        <w:tc>
          <w:tcPr>
            <w:tcW w:w="709" w:type="dxa"/>
            <w:shd w:val="clear" w:color="auto" w:fill="auto"/>
            <w:vAlign w:val="center"/>
          </w:tcPr>
          <w:p w14:paraId="70A43BD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CA99A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295B58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建设管理处、自治区交</w:t>
            </w:r>
            <w:r>
              <w:rPr>
                <w:rFonts w:ascii="宋体" w:eastAsia="宋体" w:hAnsi="宋体" w:cs="宋体" w:hint="eastAsia"/>
                <w:color w:val="000000"/>
                <w:kern w:val="0"/>
                <w:sz w:val="20"/>
                <w:szCs w:val="20"/>
              </w:rPr>
              <w:lastRenderedPageBreak/>
              <w:t>通运输综合行政执法局</w:t>
            </w:r>
          </w:p>
        </w:tc>
        <w:tc>
          <w:tcPr>
            <w:tcW w:w="2409" w:type="dxa"/>
            <w:shd w:val="clear" w:color="auto" w:fill="auto"/>
            <w:vAlign w:val="center"/>
          </w:tcPr>
          <w:p w14:paraId="279BC3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1.【行政法规】《公路安全保护条例》（2011年3月7日国务院令第593号公布，自2011年7月1日起施行）第十三条 在公</w:t>
            </w:r>
            <w:r>
              <w:rPr>
                <w:rFonts w:ascii="宋体" w:eastAsia="宋体" w:hAnsi="宋体" w:cs="宋体" w:hint="eastAsia"/>
                <w:color w:val="000000"/>
                <w:kern w:val="0"/>
                <w:sz w:val="20"/>
                <w:szCs w:val="20"/>
              </w:rPr>
              <w:lastRenderedPageBreak/>
              <w:t>路建筑控制区内，除公路保护需要外，禁止修建建筑物和地面构筑物；公路建筑控制区划定前已经合法修建的不得扩建，因公路建设或者保障公路运行安全等原因需要拆除的应当依法给予补偿。在公路建筑控制区外修建的建筑物、地面构筑物以及其他设施不得遮挡公路标志，不得妨碍安全视距。</w:t>
            </w:r>
            <w:r>
              <w:rPr>
                <w:rFonts w:ascii="宋体" w:eastAsia="宋体" w:hAnsi="宋体" w:cs="宋体" w:hint="eastAsia"/>
                <w:color w:val="000000"/>
                <w:kern w:val="0"/>
                <w:sz w:val="20"/>
                <w:szCs w:val="20"/>
              </w:rPr>
              <w:br/>
              <w:t xml:space="preserve">    第五十六条第（二）项  违反本条例的规定，有下列情形之一的，由公路管理机构责令限期拆除，可以处5万元以下的罚款。逾期不拆除的，由公路管理机构拆除，有关费用由违法行为人承担：（二）在公路建筑控制区外修建的建筑物、地面构筑物以及其他设施遮挡公路标志或者妨碍安全视距的。</w:t>
            </w:r>
            <w:r>
              <w:rPr>
                <w:rFonts w:ascii="宋体" w:eastAsia="宋体" w:hAnsi="宋体" w:cs="宋体" w:hint="eastAsia"/>
                <w:color w:val="000000"/>
                <w:kern w:val="0"/>
                <w:sz w:val="20"/>
                <w:szCs w:val="20"/>
              </w:rPr>
              <w:br/>
              <w:t>2.【地方性法规】 《广西壮族自治区农村公路条例》（2021年3月26日广西壮族自治区第十三届人民代表大会常务委员会第二十二次会议通过，自2021年5月1日施行）第四十三条第一款第（九）项 在村道及其用地范围内禁止下列行为：（九）在村道建筑控制区内，除公路防护、养护需要和必要的农田水利设施建设外，禁止新建、扩建建筑物和地面构筑物；</w:t>
            </w:r>
            <w:r>
              <w:rPr>
                <w:rFonts w:ascii="宋体" w:eastAsia="宋体" w:hAnsi="宋体" w:cs="宋体" w:hint="eastAsia"/>
                <w:color w:val="000000"/>
                <w:kern w:val="0"/>
                <w:sz w:val="20"/>
                <w:szCs w:val="20"/>
              </w:rPr>
              <w:lastRenderedPageBreak/>
              <w:t>在村道建筑控制区外新建、扩建的建筑物、地面构筑物以及其他设施，不得遮挡公路标志，不得妨碍安全视距。</w:t>
            </w:r>
            <w:r>
              <w:rPr>
                <w:rFonts w:ascii="宋体" w:eastAsia="宋体" w:hAnsi="宋体" w:cs="宋体" w:hint="eastAsia"/>
                <w:color w:val="000000"/>
                <w:kern w:val="0"/>
                <w:sz w:val="20"/>
                <w:szCs w:val="20"/>
              </w:rPr>
              <w:br/>
              <w:t xml:space="preserve">    第五十二条第（九）项 违反本条例第四十三条规定，有下列情形之一的，由县级人民政府交通运输主管部门或者承担市辖区交通运输综合行政执法职能的机构予以处理，造成村道及其附属设施损坏的，依法承担赔偿责任：（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127" w:type="dxa"/>
            <w:shd w:val="clear" w:color="auto" w:fill="auto"/>
            <w:vAlign w:val="center"/>
          </w:tcPr>
          <w:p w14:paraId="7D1DB3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w:t>
            </w:r>
            <w:r>
              <w:rPr>
                <w:rFonts w:ascii="宋体" w:eastAsia="宋体" w:hAnsi="宋体" w:cs="宋体" w:hint="eastAsia"/>
                <w:color w:val="000000"/>
                <w:kern w:val="0"/>
                <w:sz w:val="20"/>
                <w:szCs w:val="20"/>
              </w:rPr>
              <w:lastRenderedPageBreak/>
              <w:t>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w:t>
            </w:r>
            <w:r>
              <w:rPr>
                <w:rFonts w:ascii="宋体" w:eastAsia="宋体" w:hAnsi="宋体" w:cs="宋体" w:hint="eastAsia"/>
                <w:color w:val="000000"/>
                <w:kern w:val="0"/>
                <w:sz w:val="20"/>
                <w:szCs w:val="20"/>
              </w:rPr>
              <w:lastRenderedPageBreak/>
              <w:t>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76174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w:t>
            </w:r>
            <w:r>
              <w:rPr>
                <w:rFonts w:ascii="宋体" w:eastAsia="宋体" w:hAnsi="宋体" w:cs="宋体" w:hint="eastAsia"/>
                <w:color w:val="000000"/>
                <w:kern w:val="0"/>
                <w:sz w:val="20"/>
                <w:szCs w:val="20"/>
              </w:rPr>
              <w:lastRenderedPageBreak/>
              <w:t>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w:t>
            </w:r>
            <w:r>
              <w:rPr>
                <w:rFonts w:ascii="宋体" w:eastAsia="宋体" w:hAnsi="宋体" w:cs="宋体" w:hint="eastAsia"/>
                <w:color w:val="000000"/>
                <w:kern w:val="0"/>
                <w:sz w:val="20"/>
                <w:szCs w:val="20"/>
              </w:rPr>
              <w:lastRenderedPageBreak/>
              <w:t>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w:t>
            </w:r>
            <w:r>
              <w:rPr>
                <w:rFonts w:ascii="宋体" w:eastAsia="宋体" w:hAnsi="宋体" w:cs="宋体" w:hint="eastAsia"/>
                <w:color w:val="000000"/>
                <w:kern w:val="0"/>
                <w:sz w:val="20"/>
                <w:szCs w:val="20"/>
              </w:rPr>
              <w:lastRenderedPageBreak/>
              <w:t>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9C76D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w:t>
            </w:r>
            <w:r>
              <w:rPr>
                <w:rFonts w:ascii="宋体" w:eastAsia="宋体" w:hAnsi="宋体" w:cs="宋体" w:hint="eastAsia"/>
                <w:color w:val="000000"/>
                <w:kern w:val="0"/>
                <w:sz w:val="20"/>
                <w:szCs w:val="20"/>
              </w:rPr>
              <w:lastRenderedPageBreak/>
              <w:t>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1DB63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w:t>
            </w:r>
            <w:r>
              <w:rPr>
                <w:rFonts w:ascii="宋体" w:eastAsia="宋体" w:hAnsi="宋体" w:cs="宋体" w:hint="eastAsia"/>
                <w:color w:val="000000"/>
                <w:kern w:val="0"/>
                <w:sz w:val="20"/>
                <w:szCs w:val="20"/>
              </w:rPr>
              <w:lastRenderedPageBreak/>
              <w:t>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w:t>
            </w:r>
            <w:r>
              <w:rPr>
                <w:rFonts w:ascii="宋体" w:eastAsia="宋体" w:hAnsi="宋体" w:cs="宋体" w:hint="eastAsia"/>
                <w:color w:val="000000"/>
                <w:kern w:val="0"/>
                <w:sz w:val="20"/>
                <w:szCs w:val="20"/>
              </w:rPr>
              <w:lastRenderedPageBreak/>
              <w:t>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w:t>
            </w:r>
            <w:r>
              <w:rPr>
                <w:rFonts w:ascii="宋体" w:eastAsia="宋体" w:hAnsi="宋体" w:cs="宋体" w:hint="eastAsia"/>
                <w:color w:val="000000"/>
                <w:kern w:val="0"/>
                <w:sz w:val="20"/>
                <w:szCs w:val="20"/>
              </w:rPr>
              <w:lastRenderedPageBreak/>
              <w:t>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C0FF7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395926C2" w14:textId="77777777" w:rsidR="00334251" w:rsidRDefault="00334251" w:rsidP="0082464C">
            <w:pPr>
              <w:widowControl/>
              <w:rPr>
                <w:rFonts w:ascii="宋体" w:eastAsia="宋体" w:hAnsi="宋体" w:cs="宋体"/>
                <w:color w:val="000000"/>
                <w:kern w:val="0"/>
                <w:sz w:val="20"/>
                <w:szCs w:val="20"/>
              </w:rPr>
            </w:pPr>
          </w:p>
        </w:tc>
      </w:tr>
      <w:tr w:rsidR="0082464C" w14:paraId="7EFCB190" w14:textId="77777777" w:rsidTr="00C23ABE">
        <w:tc>
          <w:tcPr>
            <w:tcW w:w="567" w:type="dxa"/>
            <w:shd w:val="clear" w:color="auto" w:fill="auto"/>
            <w:vAlign w:val="center"/>
          </w:tcPr>
          <w:p w14:paraId="78E6EF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252</w:t>
            </w:r>
          </w:p>
        </w:tc>
        <w:tc>
          <w:tcPr>
            <w:tcW w:w="567" w:type="dxa"/>
            <w:shd w:val="clear" w:color="auto" w:fill="auto"/>
            <w:vAlign w:val="center"/>
          </w:tcPr>
          <w:p w14:paraId="2F865D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3D8F7B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对在航道和航道保护范围内采砂，损害航道通航条件行为的行政处罚</w:t>
            </w:r>
          </w:p>
        </w:tc>
        <w:tc>
          <w:tcPr>
            <w:tcW w:w="709" w:type="dxa"/>
            <w:shd w:val="clear" w:color="auto" w:fill="auto"/>
            <w:vAlign w:val="center"/>
          </w:tcPr>
          <w:p w14:paraId="672119F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8A5F9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B2406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1EFE4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航道法》（2014年12月28日第十二届全国人民代表大会常务委员会第十二次会议通过，自2015年3月1日起施行，根据2016年7月2日第十二届全国人民代表大会常务委员会第二十一次会议修正）第四十三条第二款  违反本法规定，在航道和航道保护范围内采砂，损害航道通航条件的，由负责航道管理的部门责令停止违法行为，没收违法所得，可以扣押或者没收非法采砂船舶，并处五万元以上三十万元以下罚款；造成损失的，依法承担赔偿责任。</w:t>
            </w:r>
          </w:p>
        </w:tc>
        <w:tc>
          <w:tcPr>
            <w:tcW w:w="2127" w:type="dxa"/>
            <w:shd w:val="clear" w:color="auto" w:fill="auto"/>
            <w:vAlign w:val="center"/>
          </w:tcPr>
          <w:p w14:paraId="47F5F2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w:t>
            </w:r>
            <w:r>
              <w:rPr>
                <w:rFonts w:ascii="宋体" w:eastAsia="宋体" w:hAnsi="宋体" w:cs="宋体" w:hint="eastAsia"/>
                <w:color w:val="000000"/>
                <w:kern w:val="0"/>
                <w:sz w:val="20"/>
                <w:szCs w:val="20"/>
              </w:rPr>
              <w:lastRenderedPageBreak/>
              <w:t>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w:t>
            </w:r>
            <w:r>
              <w:rPr>
                <w:rFonts w:ascii="宋体" w:eastAsia="宋体" w:hAnsi="宋体" w:cs="宋体" w:hint="eastAsia"/>
                <w:color w:val="000000"/>
                <w:kern w:val="0"/>
                <w:sz w:val="20"/>
                <w:szCs w:val="20"/>
              </w:rPr>
              <w:lastRenderedPageBreak/>
              <w:t>规定的其他应履行的责任（自治区交通运输综合行政执法局）。</w:t>
            </w:r>
          </w:p>
        </w:tc>
        <w:tc>
          <w:tcPr>
            <w:tcW w:w="5528" w:type="dxa"/>
            <w:shd w:val="clear" w:color="auto" w:fill="auto"/>
            <w:vAlign w:val="center"/>
          </w:tcPr>
          <w:p w14:paraId="215257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w:t>
            </w:r>
            <w:r>
              <w:rPr>
                <w:rFonts w:ascii="宋体" w:eastAsia="宋体" w:hAnsi="宋体" w:cs="宋体" w:hint="eastAsia"/>
                <w:color w:val="000000"/>
                <w:kern w:val="0"/>
                <w:sz w:val="20"/>
                <w:szCs w:val="20"/>
              </w:rPr>
              <w:lastRenderedPageBreak/>
              <w:t>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w:t>
            </w:r>
            <w:r>
              <w:rPr>
                <w:rFonts w:ascii="宋体" w:eastAsia="宋体" w:hAnsi="宋体" w:cs="宋体" w:hint="eastAsia"/>
                <w:color w:val="000000"/>
                <w:kern w:val="0"/>
                <w:sz w:val="20"/>
                <w:szCs w:val="20"/>
              </w:rPr>
              <w:lastRenderedPageBreak/>
              <w:t>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10C5B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E5AE5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w:t>
            </w:r>
            <w:r>
              <w:rPr>
                <w:rFonts w:ascii="宋体" w:eastAsia="宋体" w:hAnsi="宋体" w:cs="宋体" w:hint="eastAsia"/>
                <w:color w:val="000000"/>
                <w:kern w:val="0"/>
                <w:sz w:val="20"/>
                <w:szCs w:val="20"/>
              </w:rPr>
              <w:lastRenderedPageBreak/>
              <w:t>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w:t>
            </w:r>
            <w:r>
              <w:rPr>
                <w:rFonts w:ascii="宋体" w:eastAsia="宋体" w:hAnsi="宋体" w:cs="宋体" w:hint="eastAsia"/>
                <w:color w:val="000000"/>
                <w:kern w:val="0"/>
                <w:sz w:val="20"/>
                <w:szCs w:val="20"/>
              </w:rPr>
              <w:lastRenderedPageBreak/>
              <w:t>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2D7A49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FBBFBFA" w14:textId="77777777" w:rsidR="00334251" w:rsidRDefault="00334251" w:rsidP="0082464C">
            <w:pPr>
              <w:widowControl/>
              <w:rPr>
                <w:rFonts w:ascii="宋体" w:eastAsia="宋体" w:hAnsi="宋体" w:cs="宋体"/>
                <w:color w:val="000000"/>
                <w:kern w:val="0"/>
                <w:sz w:val="20"/>
                <w:szCs w:val="20"/>
              </w:rPr>
            </w:pPr>
          </w:p>
        </w:tc>
      </w:tr>
      <w:tr w:rsidR="0082464C" w14:paraId="50624F32" w14:textId="77777777" w:rsidTr="00C23ABE">
        <w:tc>
          <w:tcPr>
            <w:tcW w:w="567" w:type="dxa"/>
            <w:shd w:val="clear" w:color="auto" w:fill="auto"/>
            <w:vAlign w:val="center"/>
          </w:tcPr>
          <w:p w14:paraId="7F5508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253</w:t>
            </w:r>
          </w:p>
        </w:tc>
        <w:tc>
          <w:tcPr>
            <w:tcW w:w="567" w:type="dxa"/>
            <w:shd w:val="clear" w:color="auto" w:fill="auto"/>
            <w:vAlign w:val="center"/>
          </w:tcPr>
          <w:p w14:paraId="5BFBFD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处罚</w:t>
            </w:r>
          </w:p>
        </w:tc>
        <w:tc>
          <w:tcPr>
            <w:tcW w:w="709" w:type="dxa"/>
            <w:shd w:val="clear" w:color="auto" w:fill="auto"/>
            <w:vAlign w:val="center"/>
          </w:tcPr>
          <w:p w14:paraId="13AA1F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对在通航</w:t>
            </w:r>
            <w:r>
              <w:rPr>
                <w:rFonts w:ascii="宋体" w:eastAsia="宋体" w:hAnsi="宋体" w:cs="宋体" w:hint="eastAsia"/>
                <w:color w:val="000000"/>
                <w:kern w:val="0"/>
                <w:sz w:val="20"/>
                <w:szCs w:val="20"/>
              </w:rPr>
              <w:lastRenderedPageBreak/>
              <w:t>水域上建设桥梁等建筑物未按照规定设置航标等设施行为的行政处罚</w:t>
            </w:r>
          </w:p>
        </w:tc>
        <w:tc>
          <w:tcPr>
            <w:tcW w:w="709" w:type="dxa"/>
            <w:shd w:val="clear" w:color="auto" w:fill="auto"/>
            <w:vAlign w:val="center"/>
          </w:tcPr>
          <w:p w14:paraId="7F6F2F1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407A1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52B8CC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1C17F1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【法律】《中华人民共和国航道法》（2014年12月</w:t>
            </w:r>
            <w:r>
              <w:rPr>
                <w:rFonts w:ascii="宋体" w:eastAsia="宋体" w:hAnsi="宋体" w:cs="宋体" w:hint="eastAsia"/>
                <w:color w:val="000000"/>
                <w:kern w:val="0"/>
                <w:sz w:val="20"/>
                <w:szCs w:val="20"/>
              </w:rPr>
              <w:lastRenderedPageBreak/>
              <w:t>28日第十二届全国人民代表大会常务委员会第十二次会议通过，自2015年3月1日起施行，根据2016年7月2日第十二届全国人民代表大会常务委员会第二十一次会议修正）第四十一条  在通航水域上建设桥梁等建筑物，建设单位未按照规定设置航标等设施的，由负责航道管理的部门或者海事管理机构责令改正，处五万元以下罚款。</w:t>
            </w:r>
          </w:p>
        </w:tc>
        <w:tc>
          <w:tcPr>
            <w:tcW w:w="2127" w:type="dxa"/>
            <w:shd w:val="clear" w:color="auto" w:fill="auto"/>
            <w:vAlign w:val="center"/>
          </w:tcPr>
          <w:p w14:paraId="02575C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w:t>
            </w:r>
            <w:r>
              <w:rPr>
                <w:rFonts w:ascii="宋体" w:eastAsia="宋体" w:hAnsi="宋体" w:cs="宋体" w:hint="eastAsia"/>
                <w:color w:val="000000"/>
                <w:kern w:val="0"/>
                <w:sz w:val="20"/>
                <w:szCs w:val="20"/>
              </w:rPr>
              <w:lastRenderedPageBreak/>
              <w:t>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w:t>
            </w:r>
            <w:r>
              <w:rPr>
                <w:rFonts w:ascii="宋体" w:eastAsia="宋体" w:hAnsi="宋体" w:cs="宋体" w:hint="eastAsia"/>
                <w:color w:val="000000"/>
                <w:kern w:val="0"/>
                <w:sz w:val="20"/>
                <w:szCs w:val="20"/>
              </w:rPr>
              <w:lastRenderedPageBreak/>
              <w:t>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BED2D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w:t>
            </w:r>
            <w:r>
              <w:rPr>
                <w:rFonts w:ascii="宋体" w:eastAsia="宋体" w:hAnsi="宋体" w:cs="宋体" w:hint="eastAsia"/>
                <w:color w:val="000000"/>
                <w:kern w:val="0"/>
                <w:sz w:val="20"/>
                <w:szCs w:val="20"/>
              </w:rPr>
              <w:lastRenderedPageBreak/>
              <w:t>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w:t>
            </w:r>
            <w:r>
              <w:rPr>
                <w:rFonts w:ascii="宋体" w:eastAsia="宋体" w:hAnsi="宋体" w:cs="宋体" w:hint="eastAsia"/>
                <w:color w:val="000000"/>
                <w:kern w:val="0"/>
                <w:sz w:val="20"/>
                <w:szCs w:val="20"/>
              </w:rPr>
              <w:lastRenderedPageBreak/>
              <w:t>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w:t>
            </w:r>
            <w:r>
              <w:rPr>
                <w:rFonts w:ascii="宋体" w:eastAsia="宋体" w:hAnsi="宋体" w:cs="宋体" w:hint="eastAsia"/>
                <w:color w:val="000000"/>
                <w:kern w:val="0"/>
                <w:sz w:val="20"/>
                <w:szCs w:val="20"/>
              </w:rPr>
              <w:lastRenderedPageBreak/>
              <w:t>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E8570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w:t>
            </w:r>
            <w:r>
              <w:rPr>
                <w:rFonts w:ascii="宋体" w:eastAsia="宋体" w:hAnsi="宋体" w:cs="宋体" w:hint="eastAsia"/>
                <w:color w:val="000000"/>
                <w:kern w:val="0"/>
                <w:sz w:val="20"/>
                <w:szCs w:val="20"/>
              </w:rPr>
              <w:lastRenderedPageBreak/>
              <w:t>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8B9F3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w:t>
            </w:r>
            <w:r>
              <w:rPr>
                <w:rFonts w:ascii="宋体" w:eastAsia="宋体" w:hAnsi="宋体" w:cs="宋体" w:hint="eastAsia"/>
                <w:color w:val="000000"/>
                <w:kern w:val="0"/>
                <w:sz w:val="20"/>
                <w:szCs w:val="20"/>
              </w:rPr>
              <w:lastRenderedPageBreak/>
              <w:t>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w:t>
            </w:r>
            <w:r>
              <w:rPr>
                <w:rFonts w:ascii="宋体" w:eastAsia="宋体" w:hAnsi="宋体" w:cs="宋体" w:hint="eastAsia"/>
                <w:color w:val="000000"/>
                <w:kern w:val="0"/>
                <w:sz w:val="20"/>
                <w:szCs w:val="20"/>
              </w:rPr>
              <w:lastRenderedPageBreak/>
              <w:t>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w:t>
            </w:r>
            <w:r>
              <w:rPr>
                <w:rFonts w:ascii="宋体" w:eastAsia="宋体" w:hAnsi="宋体" w:cs="宋体" w:hint="eastAsia"/>
                <w:color w:val="000000"/>
                <w:kern w:val="0"/>
                <w:sz w:val="20"/>
                <w:szCs w:val="20"/>
              </w:rPr>
              <w:lastRenderedPageBreak/>
              <w:t>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EDFDF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60722D57" w14:textId="77777777" w:rsidR="00334251" w:rsidRDefault="00334251" w:rsidP="0082464C">
            <w:pPr>
              <w:widowControl/>
              <w:rPr>
                <w:rFonts w:ascii="宋体" w:eastAsia="宋体" w:hAnsi="宋体" w:cs="宋体"/>
                <w:color w:val="000000"/>
                <w:kern w:val="0"/>
                <w:sz w:val="20"/>
                <w:szCs w:val="20"/>
              </w:rPr>
            </w:pPr>
          </w:p>
        </w:tc>
      </w:tr>
      <w:tr w:rsidR="0082464C" w14:paraId="53B95494" w14:textId="77777777" w:rsidTr="00C23ABE">
        <w:tc>
          <w:tcPr>
            <w:tcW w:w="567" w:type="dxa"/>
            <w:shd w:val="clear" w:color="auto" w:fill="auto"/>
            <w:vAlign w:val="center"/>
          </w:tcPr>
          <w:p w14:paraId="127E96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254</w:t>
            </w:r>
          </w:p>
        </w:tc>
        <w:tc>
          <w:tcPr>
            <w:tcW w:w="567" w:type="dxa"/>
            <w:shd w:val="clear" w:color="auto" w:fill="auto"/>
            <w:vAlign w:val="center"/>
          </w:tcPr>
          <w:p w14:paraId="1E93B3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47692C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对造成公路路面损坏、污染或者影响公路畅通行为的行政处罚</w:t>
            </w:r>
          </w:p>
        </w:tc>
        <w:tc>
          <w:tcPr>
            <w:tcW w:w="709" w:type="dxa"/>
            <w:shd w:val="clear" w:color="auto" w:fill="auto"/>
            <w:vAlign w:val="center"/>
          </w:tcPr>
          <w:p w14:paraId="05958FD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B8307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04584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277B90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 第四十六条  任何单位和个人不得在公路上及公路用地范围内摆摊设点、堆放物品、倾倒垃圾、设置障碍、挖沟引水、利用公路边沟排放污物或者进行其他损坏、污染公路和影响公路畅通的活动。</w:t>
            </w:r>
            <w:r>
              <w:rPr>
                <w:rFonts w:ascii="宋体" w:eastAsia="宋体" w:hAnsi="宋体" w:cs="宋体" w:hint="eastAsia"/>
                <w:color w:val="000000"/>
                <w:kern w:val="0"/>
                <w:sz w:val="20"/>
                <w:szCs w:val="20"/>
              </w:rPr>
              <w:br/>
              <w:t xml:space="preserve">    第七十七条  违反本法第四十六条的规定，造成公路路面损坏、污染</w:t>
            </w:r>
            <w:r>
              <w:rPr>
                <w:rFonts w:ascii="宋体" w:eastAsia="宋体" w:hAnsi="宋体" w:cs="宋体" w:hint="eastAsia"/>
                <w:color w:val="000000"/>
                <w:kern w:val="0"/>
                <w:sz w:val="20"/>
                <w:szCs w:val="20"/>
              </w:rPr>
              <w:lastRenderedPageBreak/>
              <w:t>或者影响公路畅通的，或者违反本法第五十一条规定，将公路作为试车场地的，由交通主管部门责令停止违法行为，可以处五千元以下的罚款。</w:t>
            </w:r>
            <w:r>
              <w:rPr>
                <w:rFonts w:ascii="宋体" w:eastAsia="宋体" w:hAnsi="宋体" w:cs="宋体" w:hint="eastAsia"/>
                <w:color w:val="000000"/>
                <w:kern w:val="0"/>
                <w:sz w:val="20"/>
                <w:szCs w:val="20"/>
              </w:rPr>
              <w:br/>
              <w:t>2.【行政法规】《公路安全保护条例》（2011年3月7日国务院令第593号公布，自2011年7月1日起施行） 第六十九条  车辆装载物触地拖行、掉落、遗洒或者飘散，造成公路路面损坏、污染的，由公路管理机构责令改正，处5000元以下的罚款。</w:t>
            </w:r>
            <w:r>
              <w:rPr>
                <w:rFonts w:ascii="宋体" w:eastAsia="宋体" w:hAnsi="宋体" w:cs="宋体" w:hint="eastAsia"/>
                <w:color w:val="000000"/>
                <w:kern w:val="0"/>
                <w:sz w:val="20"/>
                <w:szCs w:val="20"/>
              </w:rPr>
              <w:br/>
              <w:t>3.【地方性法规】《广西壮族自治区实施〈中华人民共和国公路法〉办法》（2005年9月23日广西壮族自治区第十届人民代表大会常务委员会第十六次会议通过，2024年3月28日修正） 第十五条 在公路上及公路用地范围内，禁止下列行为：（一）打场、晒粮、种植作物、放养牲畜、积肥或者焚烧物品；（二）堵塞、损坏公路排水设施；（三）涂改公路标志、标线；（四）损坏公路用地上的树木、花草等绿化种植物；（五）泄漏、抛撒、散落物品损坏、污染公路或者载物拖地行驶损坏公路及公路附属设施；（六）污染、损坏公路和影响公路畅通的其他行为。属于未征收的公路用</w:t>
            </w:r>
            <w:r>
              <w:rPr>
                <w:rFonts w:ascii="宋体" w:eastAsia="宋体" w:hAnsi="宋体" w:cs="宋体" w:hint="eastAsia"/>
                <w:color w:val="000000"/>
                <w:kern w:val="0"/>
                <w:sz w:val="20"/>
                <w:szCs w:val="20"/>
              </w:rPr>
              <w:lastRenderedPageBreak/>
              <w:t>地，交通运输主管部门或者公路管理机构实施路政管理时，应当尊重土地使用权人的合法权益。</w:t>
            </w:r>
            <w:r>
              <w:rPr>
                <w:rFonts w:ascii="宋体" w:eastAsia="宋体" w:hAnsi="宋体" w:cs="宋体" w:hint="eastAsia"/>
                <w:color w:val="000000"/>
                <w:kern w:val="0"/>
                <w:sz w:val="20"/>
                <w:szCs w:val="20"/>
              </w:rPr>
              <w:br/>
              <w:t xml:space="preserve">    第三十三条 有下列违法行为之一，造成公路污染、损坏或者影响公路畅通的，由交通运输主管部门或者公路管理机构责令停止违法行为，可以处五千元以下的罚款，并依法承担赔偿责任：（一）违反本办法第十五条第一款第一项规定，在公路上及公路用地范围内打场、晒粮、种植作物、放养牲畜、积肥或者焚烧物品的；（二）违反本办法第十五条第一款第二项规定，堵塞、损坏公路排水设施的；（三）违反本办法第十五条第一款第四项规定，损坏公路用地上的树木、花草等绿化种植物的；（四）违反本办法第十五条第一款第五项规定，泄漏、抛撒、散落物品损坏、污染公路或者载物拖地行驶损坏公路及公路附属设施的；（五）违反本办法第十五条第一款第六项规定，其他污染、损坏公路或者影响公路畅通的行为。</w:t>
            </w:r>
            <w:r>
              <w:rPr>
                <w:rFonts w:ascii="宋体" w:eastAsia="宋体" w:hAnsi="宋体" w:cs="宋体" w:hint="eastAsia"/>
                <w:color w:val="000000"/>
                <w:kern w:val="0"/>
                <w:sz w:val="20"/>
                <w:szCs w:val="20"/>
              </w:rPr>
              <w:br/>
              <w:t>4.【地方性法规】《广西壮族自治区农村公路条例》（2021年3月26日广西壮族自治区第十三届人民代表大会常务委员会第二十二次会议通过，自2021年5月1日</w:t>
            </w:r>
            <w:r>
              <w:rPr>
                <w:rFonts w:ascii="宋体" w:eastAsia="宋体" w:hAnsi="宋体" w:cs="宋体" w:hint="eastAsia"/>
                <w:color w:val="000000"/>
                <w:kern w:val="0"/>
                <w:sz w:val="20"/>
                <w:szCs w:val="20"/>
              </w:rPr>
              <w:lastRenderedPageBreak/>
              <w:t>施行）第四十三条第（五）项、第（八）项 在村道及其用地范围内禁止下列行为：（五）摆摊设点、堆放物品、倾倒垃圾、设置障碍、挖沟引水、打场晒粮、种植作物、放养牲畜、采石、取土、采空作业、焚烧物品、利用边沟排放污物以及其他损坏、污染和影响安全畅通的行为；车辆装载物触地拖行、掉落、遗洒或者飘散，造成路面损坏、污染的。</w:t>
            </w:r>
            <w:r>
              <w:rPr>
                <w:rFonts w:ascii="宋体" w:eastAsia="宋体" w:hAnsi="宋体" w:cs="宋体" w:hint="eastAsia"/>
                <w:color w:val="000000"/>
                <w:kern w:val="0"/>
                <w:sz w:val="20"/>
                <w:szCs w:val="20"/>
              </w:rPr>
              <w:br/>
              <w:t xml:space="preserve">    第五十二条第（五）项、第（八）项 违反本条例第四十三条规定，有下列情形之一的，由县级人民政府交通运输主管部门或者承担市辖区交通运输综合行政执法职能的机构予以处理，造成村道及其附属设施损坏的，依法承担赔偿责任：（五）违反第五项规定，有摆摊设点、堆放物品、倾倒垃圾、设置障碍、挖沟引水、打场晒粮、种植作物、放养牲畜、采石、取土、采空作业、焚烧物品、利用边沟排放污物以及其他损坏、污染和影响安全畅通的行为的，责令停止违法行为，可以处三千元以下罚款；（八）违反第八项规定，车辆装载物触地拖行、掉落、遗洒或者飘散，造成村道路面损坏、污染的，责令限期改正，可以处三千元以下罚款。</w:t>
            </w:r>
            <w:r>
              <w:rPr>
                <w:rFonts w:ascii="宋体" w:eastAsia="宋体" w:hAnsi="宋体" w:cs="宋体" w:hint="eastAsia"/>
                <w:color w:val="000000"/>
                <w:kern w:val="0"/>
                <w:sz w:val="20"/>
                <w:szCs w:val="20"/>
              </w:rPr>
              <w:br/>
              <w:t>5.【政府规章】《广西壮</w:t>
            </w:r>
            <w:r>
              <w:rPr>
                <w:rFonts w:ascii="宋体" w:eastAsia="宋体" w:hAnsi="宋体" w:cs="宋体" w:hint="eastAsia"/>
                <w:color w:val="000000"/>
                <w:kern w:val="0"/>
                <w:sz w:val="20"/>
                <w:szCs w:val="20"/>
              </w:rPr>
              <w:lastRenderedPageBreak/>
              <w:t>族自治区农村公路管理办法》（2016年11月18日发布，2017年3月1日施行） 第三十六条   在农村公路上以及公路用地范围内禁止下列行为:（一）设置障碍、挖沟引水、摆摊设点、堆放物品、倾倒垃圾和利用边沟排放污物;（二）打谷晒场、漫路灌溉、种植作物、焚烧物品、堆粪沤肥、撒漏污物;（三）车辆在运输货物着地的情况下行驶;（四）损坏、擅自移动、涂改农村公路附属设施;（五）损坏、占用便民候车亭和港湾站;（六）其他损坏和影响农村公路畅通的行为。</w:t>
            </w:r>
            <w:r>
              <w:rPr>
                <w:rFonts w:ascii="宋体" w:eastAsia="宋体" w:hAnsi="宋体" w:cs="宋体" w:hint="eastAsia"/>
                <w:color w:val="000000"/>
                <w:kern w:val="0"/>
                <w:sz w:val="20"/>
                <w:szCs w:val="20"/>
              </w:rPr>
              <w:br/>
              <w:t xml:space="preserve">    第四十六条 违反本办法第三十六条规定的,由县级以上人民政府交通运输主管部门责令停止违法行为,处5000元以下罚款,造成农村公路损坏的,依法承担赔偿责任。</w:t>
            </w:r>
          </w:p>
        </w:tc>
        <w:tc>
          <w:tcPr>
            <w:tcW w:w="2127" w:type="dxa"/>
            <w:shd w:val="clear" w:color="auto" w:fill="auto"/>
            <w:vAlign w:val="center"/>
          </w:tcPr>
          <w:p w14:paraId="6B5083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w:t>
            </w:r>
            <w:r>
              <w:rPr>
                <w:rFonts w:ascii="宋体" w:eastAsia="宋体" w:hAnsi="宋体" w:cs="宋体" w:hint="eastAsia"/>
                <w:color w:val="000000"/>
                <w:kern w:val="0"/>
                <w:sz w:val="20"/>
                <w:szCs w:val="20"/>
              </w:rPr>
              <w:lastRenderedPageBreak/>
              <w:t>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w:t>
            </w:r>
            <w:r>
              <w:rPr>
                <w:rFonts w:ascii="宋体" w:eastAsia="宋体" w:hAnsi="宋体" w:cs="宋体" w:hint="eastAsia"/>
                <w:color w:val="000000"/>
                <w:kern w:val="0"/>
                <w:sz w:val="20"/>
                <w:szCs w:val="20"/>
              </w:rPr>
              <w:lastRenderedPageBreak/>
              <w:t>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D2CB2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w:t>
            </w:r>
            <w:r>
              <w:rPr>
                <w:rFonts w:ascii="宋体" w:eastAsia="宋体" w:hAnsi="宋体" w:cs="宋体" w:hint="eastAsia"/>
                <w:color w:val="000000"/>
                <w:kern w:val="0"/>
                <w:sz w:val="20"/>
                <w:szCs w:val="20"/>
              </w:rPr>
              <w:lastRenderedPageBreak/>
              <w:t>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w:t>
            </w:r>
            <w:r>
              <w:rPr>
                <w:rFonts w:ascii="宋体" w:eastAsia="宋体" w:hAnsi="宋体" w:cs="宋体" w:hint="eastAsia"/>
                <w:color w:val="000000"/>
                <w:kern w:val="0"/>
                <w:sz w:val="20"/>
                <w:szCs w:val="20"/>
              </w:rPr>
              <w:lastRenderedPageBreak/>
              <w:t>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w:t>
            </w:r>
            <w:r>
              <w:rPr>
                <w:rFonts w:ascii="宋体" w:eastAsia="宋体" w:hAnsi="宋体" w:cs="宋体" w:hint="eastAsia"/>
                <w:color w:val="000000"/>
                <w:kern w:val="0"/>
                <w:sz w:val="20"/>
                <w:szCs w:val="20"/>
              </w:rPr>
              <w:lastRenderedPageBreak/>
              <w:t>行政处罚的行为，有权申诉或者检举；行政机关应当认真审查，发现有错误的，应当主动改正。</w:t>
            </w:r>
          </w:p>
        </w:tc>
        <w:tc>
          <w:tcPr>
            <w:tcW w:w="2551" w:type="dxa"/>
            <w:shd w:val="clear" w:color="auto" w:fill="auto"/>
            <w:vAlign w:val="center"/>
          </w:tcPr>
          <w:p w14:paraId="79D4D1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w:t>
            </w:r>
            <w:r>
              <w:rPr>
                <w:rFonts w:ascii="宋体" w:eastAsia="宋体" w:hAnsi="宋体" w:cs="宋体" w:hint="eastAsia"/>
                <w:color w:val="000000"/>
                <w:kern w:val="0"/>
                <w:sz w:val="20"/>
                <w:szCs w:val="20"/>
              </w:rPr>
              <w:lastRenderedPageBreak/>
              <w:t>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3BCC7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w:t>
            </w:r>
            <w:r>
              <w:rPr>
                <w:rFonts w:ascii="宋体" w:eastAsia="宋体" w:hAnsi="宋体" w:cs="宋体" w:hint="eastAsia"/>
                <w:color w:val="000000"/>
                <w:kern w:val="0"/>
                <w:sz w:val="20"/>
                <w:szCs w:val="20"/>
              </w:rPr>
              <w:lastRenderedPageBreak/>
              <w:t>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w:t>
            </w:r>
            <w:r>
              <w:rPr>
                <w:rFonts w:ascii="宋体" w:eastAsia="宋体" w:hAnsi="宋体" w:cs="宋体" w:hint="eastAsia"/>
                <w:color w:val="000000"/>
                <w:kern w:val="0"/>
                <w:sz w:val="20"/>
                <w:szCs w:val="20"/>
              </w:rPr>
              <w:lastRenderedPageBreak/>
              <w:t>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5FE139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DEEC5B5" w14:textId="77777777" w:rsidR="00334251" w:rsidRDefault="00334251" w:rsidP="0082464C">
            <w:pPr>
              <w:widowControl/>
              <w:rPr>
                <w:rFonts w:ascii="宋体" w:eastAsia="宋体" w:hAnsi="宋体" w:cs="宋体"/>
                <w:color w:val="000000"/>
                <w:kern w:val="0"/>
                <w:sz w:val="20"/>
                <w:szCs w:val="20"/>
              </w:rPr>
            </w:pPr>
          </w:p>
        </w:tc>
      </w:tr>
      <w:tr w:rsidR="0082464C" w14:paraId="12A4706A" w14:textId="77777777" w:rsidTr="00C23ABE">
        <w:tc>
          <w:tcPr>
            <w:tcW w:w="567" w:type="dxa"/>
            <w:shd w:val="clear" w:color="auto" w:fill="auto"/>
            <w:vAlign w:val="center"/>
          </w:tcPr>
          <w:p w14:paraId="7F4CEF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255</w:t>
            </w:r>
          </w:p>
        </w:tc>
        <w:tc>
          <w:tcPr>
            <w:tcW w:w="567" w:type="dxa"/>
            <w:shd w:val="clear" w:color="auto" w:fill="auto"/>
            <w:vAlign w:val="center"/>
          </w:tcPr>
          <w:p w14:paraId="356DB1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4161A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对造成公路损坏未报告行为的行政处罚</w:t>
            </w:r>
          </w:p>
        </w:tc>
        <w:tc>
          <w:tcPr>
            <w:tcW w:w="709" w:type="dxa"/>
            <w:shd w:val="clear" w:color="auto" w:fill="auto"/>
            <w:vAlign w:val="center"/>
          </w:tcPr>
          <w:p w14:paraId="1895C86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06425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5DA46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669E01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第五十三条  造成公路损坏的，责任者应当及时报告公路管理机构，并接受公路管理机</w:t>
            </w:r>
            <w:r>
              <w:rPr>
                <w:rFonts w:ascii="宋体" w:eastAsia="宋体" w:hAnsi="宋体" w:cs="宋体" w:hint="eastAsia"/>
                <w:color w:val="000000"/>
                <w:kern w:val="0"/>
                <w:sz w:val="20"/>
                <w:szCs w:val="20"/>
              </w:rPr>
              <w:lastRenderedPageBreak/>
              <w:t>构的现场调查。</w:t>
            </w:r>
            <w:r>
              <w:rPr>
                <w:rFonts w:ascii="宋体" w:eastAsia="宋体" w:hAnsi="宋体" w:cs="宋体" w:hint="eastAsia"/>
                <w:color w:val="000000"/>
                <w:kern w:val="0"/>
                <w:sz w:val="20"/>
                <w:szCs w:val="20"/>
              </w:rPr>
              <w:br/>
              <w:t xml:space="preserve">    第七十八条  违反本法第五十三条规定，造成公路损坏，未报告的，由交通主管部门处一千元以下的罚款。</w:t>
            </w:r>
          </w:p>
        </w:tc>
        <w:tc>
          <w:tcPr>
            <w:tcW w:w="2127" w:type="dxa"/>
            <w:shd w:val="clear" w:color="auto" w:fill="auto"/>
            <w:vAlign w:val="center"/>
          </w:tcPr>
          <w:p w14:paraId="179883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w:t>
            </w:r>
            <w:r>
              <w:rPr>
                <w:rFonts w:ascii="宋体" w:eastAsia="宋体" w:hAnsi="宋体" w:cs="宋体" w:hint="eastAsia"/>
                <w:color w:val="000000"/>
                <w:kern w:val="0"/>
                <w:sz w:val="20"/>
                <w:szCs w:val="20"/>
              </w:rPr>
              <w:lastRenderedPageBreak/>
              <w:t>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w:t>
            </w:r>
            <w:r>
              <w:rPr>
                <w:rFonts w:ascii="宋体" w:eastAsia="宋体" w:hAnsi="宋体" w:cs="宋体" w:hint="eastAsia"/>
                <w:color w:val="000000"/>
                <w:kern w:val="0"/>
                <w:sz w:val="20"/>
                <w:szCs w:val="20"/>
              </w:rPr>
              <w:lastRenderedPageBreak/>
              <w:t>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39E761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w:t>
            </w:r>
            <w:r>
              <w:rPr>
                <w:rFonts w:ascii="宋体" w:eastAsia="宋体" w:hAnsi="宋体" w:cs="宋体" w:hint="eastAsia"/>
                <w:color w:val="000000"/>
                <w:kern w:val="0"/>
                <w:sz w:val="20"/>
                <w:szCs w:val="20"/>
              </w:rPr>
              <w:lastRenderedPageBreak/>
              <w:t>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w:t>
            </w:r>
            <w:r>
              <w:rPr>
                <w:rFonts w:ascii="宋体" w:eastAsia="宋体" w:hAnsi="宋体" w:cs="宋体" w:hint="eastAsia"/>
                <w:color w:val="000000"/>
                <w:kern w:val="0"/>
                <w:sz w:val="20"/>
                <w:szCs w:val="20"/>
              </w:rPr>
              <w:lastRenderedPageBreak/>
              <w:t>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C1D64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E810C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w:t>
            </w:r>
            <w:r>
              <w:rPr>
                <w:rFonts w:ascii="宋体" w:eastAsia="宋体" w:hAnsi="宋体" w:cs="宋体" w:hint="eastAsia"/>
                <w:color w:val="000000"/>
                <w:kern w:val="0"/>
                <w:sz w:val="20"/>
                <w:szCs w:val="20"/>
              </w:rPr>
              <w:lastRenderedPageBreak/>
              <w:t>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w:t>
            </w:r>
            <w:r>
              <w:rPr>
                <w:rFonts w:ascii="宋体" w:eastAsia="宋体" w:hAnsi="宋体" w:cs="宋体" w:hint="eastAsia"/>
                <w:color w:val="000000"/>
                <w:kern w:val="0"/>
                <w:sz w:val="20"/>
                <w:szCs w:val="20"/>
              </w:rPr>
              <w:lastRenderedPageBreak/>
              <w:t>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w:t>
            </w:r>
            <w:r>
              <w:rPr>
                <w:rFonts w:ascii="宋体" w:eastAsia="宋体" w:hAnsi="宋体" w:cs="宋体" w:hint="eastAsia"/>
                <w:color w:val="000000"/>
                <w:kern w:val="0"/>
                <w:sz w:val="20"/>
                <w:szCs w:val="20"/>
              </w:rPr>
              <w:lastRenderedPageBreak/>
              <w:t>利用职权或者职务上的影响为本人或者他人谋取私利的；（三）纵容、默许特定关系人利用本人职权或者职务上的影响谋取私利的。</w:t>
            </w:r>
          </w:p>
        </w:tc>
        <w:tc>
          <w:tcPr>
            <w:tcW w:w="1418" w:type="dxa"/>
            <w:shd w:val="clear" w:color="auto" w:fill="auto"/>
            <w:vAlign w:val="center"/>
          </w:tcPr>
          <w:p w14:paraId="6E9AFD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F85646D" w14:textId="77777777" w:rsidR="00334251" w:rsidRDefault="00334251" w:rsidP="0082464C">
            <w:pPr>
              <w:widowControl/>
              <w:rPr>
                <w:rFonts w:ascii="宋体" w:eastAsia="宋体" w:hAnsi="宋体" w:cs="宋体"/>
                <w:color w:val="000000"/>
                <w:kern w:val="0"/>
                <w:sz w:val="20"/>
                <w:szCs w:val="20"/>
              </w:rPr>
            </w:pPr>
          </w:p>
        </w:tc>
      </w:tr>
      <w:tr w:rsidR="0082464C" w14:paraId="022F2D59" w14:textId="77777777" w:rsidTr="00C23ABE">
        <w:tc>
          <w:tcPr>
            <w:tcW w:w="567" w:type="dxa"/>
            <w:shd w:val="clear" w:color="auto" w:fill="auto"/>
            <w:vAlign w:val="center"/>
          </w:tcPr>
          <w:p w14:paraId="019B45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256</w:t>
            </w:r>
          </w:p>
        </w:tc>
        <w:tc>
          <w:tcPr>
            <w:tcW w:w="567" w:type="dxa"/>
            <w:shd w:val="clear" w:color="auto" w:fill="auto"/>
            <w:vAlign w:val="center"/>
          </w:tcPr>
          <w:p w14:paraId="7C9E9C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02EBC6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对装卸国家禁止通过该港口水域水路运输的危险货物等行为的行政处罚</w:t>
            </w:r>
          </w:p>
        </w:tc>
        <w:tc>
          <w:tcPr>
            <w:tcW w:w="709" w:type="dxa"/>
            <w:shd w:val="clear" w:color="auto" w:fill="auto"/>
            <w:vAlign w:val="center"/>
          </w:tcPr>
          <w:p w14:paraId="7321DB9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35B1A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DF629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F1493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【部门规章】《港口危险货物安全管理规定》（交通运输部令2017年第27号公布，自2017年10月15日起施行， 根据交通运输部令2023年第8号第二次修正） 第八十四条第一款 危险货物港口经营人有下列行为之一的，由所在地港口行政管理部门责令改正，并处三万元以下的罚款：（一）装卸国家禁止通过该港口水域水路运输的危险货物的；</w:t>
            </w:r>
            <w:r>
              <w:rPr>
                <w:rFonts w:ascii="宋体" w:eastAsia="宋体" w:hAnsi="宋体" w:cs="宋体" w:hint="eastAsia"/>
                <w:color w:val="000000"/>
                <w:kern w:val="0"/>
                <w:sz w:val="20"/>
                <w:szCs w:val="20"/>
              </w:rPr>
              <w:br/>
              <w:t>（二）未如实记录危险货物作业基础数据的；（三）发现危险货物的包装和安全标志不符合相关规定仍进行作业的；（四）未具备其作业使用的危险货物输送管道分布图、安全技术档案的。</w:t>
            </w:r>
          </w:p>
        </w:tc>
        <w:tc>
          <w:tcPr>
            <w:tcW w:w="2127" w:type="dxa"/>
            <w:shd w:val="clear" w:color="auto" w:fill="auto"/>
            <w:vAlign w:val="center"/>
          </w:tcPr>
          <w:p w14:paraId="2A63D3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7DF9CF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w:t>
            </w:r>
            <w:r>
              <w:rPr>
                <w:rFonts w:ascii="宋体" w:eastAsia="宋体" w:hAnsi="宋体" w:cs="宋体" w:hint="eastAsia"/>
                <w:color w:val="000000"/>
                <w:kern w:val="0"/>
                <w:sz w:val="20"/>
                <w:szCs w:val="20"/>
              </w:rPr>
              <w:lastRenderedPageBreak/>
              <w:t>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w:t>
            </w:r>
            <w:r>
              <w:rPr>
                <w:rFonts w:ascii="宋体" w:eastAsia="宋体" w:hAnsi="宋体" w:cs="宋体" w:hint="eastAsia"/>
                <w:color w:val="000000"/>
                <w:kern w:val="0"/>
                <w:sz w:val="20"/>
                <w:szCs w:val="20"/>
              </w:rPr>
              <w:lastRenderedPageBreak/>
              <w:t>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679B6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w:t>
            </w:r>
            <w:r>
              <w:rPr>
                <w:rFonts w:ascii="宋体" w:eastAsia="宋体" w:hAnsi="宋体" w:cs="宋体" w:hint="eastAsia"/>
                <w:color w:val="000000"/>
                <w:kern w:val="0"/>
                <w:sz w:val="20"/>
                <w:szCs w:val="20"/>
              </w:rPr>
              <w:lastRenderedPageBreak/>
              <w:t>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E97C0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w:t>
            </w:r>
            <w:r>
              <w:rPr>
                <w:rFonts w:ascii="宋体" w:eastAsia="宋体" w:hAnsi="宋体" w:cs="宋体" w:hint="eastAsia"/>
                <w:color w:val="000000"/>
                <w:kern w:val="0"/>
                <w:sz w:val="20"/>
                <w:szCs w:val="20"/>
              </w:rPr>
              <w:lastRenderedPageBreak/>
              <w:t>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385F4A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A41A6AA" w14:textId="77777777" w:rsidR="00334251" w:rsidRDefault="00334251" w:rsidP="0082464C">
            <w:pPr>
              <w:widowControl/>
              <w:rPr>
                <w:rFonts w:ascii="宋体" w:eastAsia="宋体" w:hAnsi="宋体" w:cs="宋体"/>
                <w:color w:val="000000"/>
                <w:kern w:val="0"/>
                <w:sz w:val="20"/>
                <w:szCs w:val="20"/>
              </w:rPr>
            </w:pPr>
          </w:p>
        </w:tc>
      </w:tr>
      <w:tr w:rsidR="0082464C" w14:paraId="2E487CB6" w14:textId="77777777" w:rsidTr="00C23ABE">
        <w:tc>
          <w:tcPr>
            <w:tcW w:w="567" w:type="dxa"/>
            <w:shd w:val="clear" w:color="auto" w:fill="auto"/>
            <w:vAlign w:val="center"/>
          </w:tcPr>
          <w:p w14:paraId="374F0A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257</w:t>
            </w:r>
          </w:p>
        </w:tc>
        <w:tc>
          <w:tcPr>
            <w:tcW w:w="567" w:type="dxa"/>
            <w:shd w:val="clear" w:color="auto" w:fill="auto"/>
            <w:vAlign w:val="center"/>
          </w:tcPr>
          <w:p w14:paraId="5D576E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行政处罚</w:t>
            </w:r>
          </w:p>
        </w:tc>
        <w:tc>
          <w:tcPr>
            <w:tcW w:w="709" w:type="dxa"/>
            <w:shd w:val="clear" w:color="auto" w:fill="auto"/>
            <w:vAlign w:val="center"/>
          </w:tcPr>
          <w:p w14:paraId="7E2993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对租借、转让超限运输车辆通行证或者使用伪</w:t>
            </w:r>
            <w:r>
              <w:rPr>
                <w:rFonts w:ascii="宋体" w:eastAsia="宋体" w:hAnsi="宋体" w:cs="宋体" w:hint="eastAsia"/>
                <w:color w:val="000000"/>
                <w:kern w:val="0"/>
                <w:sz w:val="20"/>
                <w:szCs w:val="20"/>
              </w:rPr>
              <w:lastRenderedPageBreak/>
              <w:t>造、变造的超限运输车辆通行证行为的行政处罚</w:t>
            </w:r>
          </w:p>
        </w:tc>
        <w:tc>
          <w:tcPr>
            <w:tcW w:w="709" w:type="dxa"/>
            <w:shd w:val="clear" w:color="auto" w:fill="auto"/>
            <w:vAlign w:val="center"/>
          </w:tcPr>
          <w:p w14:paraId="702644A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7157B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2B73E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法规处、自治区交通运输综合行政执法局</w:t>
            </w:r>
          </w:p>
        </w:tc>
        <w:tc>
          <w:tcPr>
            <w:tcW w:w="2409" w:type="dxa"/>
            <w:shd w:val="clear" w:color="auto" w:fill="auto"/>
            <w:vAlign w:val="center"/>
          </w:tcPr>
          <w:p w14:paraId="070F08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【行政法规】《公路安全保护条例》（2011年3月7日国务院令第593号公布，自2011年7月1日起施行）第三十八条 公路管理机构批准超限运输申请的，应当为超限运输车辆配发国务院交通运输主管部门规定式样的超限运输车辆通行证。</w:t>
            </w:r>
            <w:r>
              <w:rPr>
                <w:rFonts w:ascii="宋体" w:eastAsia="宋体" w:hAnsi="宋体" w:cs="宋体" w:hint="eastAsia"/>
                <w:color w:val="000000"/>
                <w:kern w:val="0"/>
                <w:sz w:val="20"/>
                <w:szCs w:val="20"/>
              </w:rPr>
              <w:lastRenderedPageBreak/>
              <w:t>经批准进行超限运输的车辆，应当随车携带超限运输车辆通行证，按照指定的时间、路线和速度行驶，并悬挂明显标志。禁止租借、转让超限运输车辆通行证。禁止使用伪造、变造的超限运输车辆通行证。</w:t>
            </w:r>
            <w:r>
              <w:rPr>
                <w:rFonts w:ascii="宋体" w:eastAsia="宋体" w:hAnsi="宋体" w:cs="宋体" w:hint="eastAsia"/>
                <w:color w:val="000000"/>
                <w:kern w:val="0"/>
                <w:sz w:val="20"/>
                <w:szCs w:val="20"/>
              </w:rPr>
              <w:br/>
              <w:t xml:space="preserve">    第六十五条  违反本条例的规定，经批准进行超限运输的车辆，未按照指定时间、路线和速度行驶的，由公路管理机构或者公安机关交通管理部门责令改正；拒不改正的，公路管理机构或者公安机关交通管理部门可以扣留车辆。未随车携带超限运输车辆通行证的，由公路管理机构扣留车辆，责令车辆驾驶人提供超限运输车辆通行证或者相应的证明。租借、转让超限运输车辆通行证的，由公路管理机构没收超限运输车辆通行证，处1000元以上5000元以下的罚款。使用伪造、变造的超限运输车辆通行证的，由公路管理机构没收伪造、变造的超限运输车辆通行证，处3万元以下的罚款。</w:t>
            </w:r>
          </w:p>
        </w:tc>
        <w:tc>
          <w:tcPr>
            <w:tcW w:w="2127" w:type="dxa"/>
            <w:shd w:val="clear" w:color="auto" w:fill="auto"/>
            <w:vAlign w:val="center"/>
          </w:tcPr>
          <w:p w14:paraId="484FFB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1.立案责任（自治区交通运输综合行政执法局）：对涉嫌违法行为的信息来源进行审查、记录，属本部门受理的进行审核，决定是否立案调查。</w:t>
            </w:r>
            <w:r>
              <w:rPr>
                <w:rFonts w:ascii="宋体" w:eastAsia="宋体" w:hAnsi="宋体" w:cs="宋体" w:hint="eastAsia"/>
                <w:color w:val="000000"/>
                <w:kern w:val="0"/>
                <w:sz w:val="20"/>
                <w:szCs w:val="20"/>
              </w:rPr>
              <w:br/>
              <w:t>2.调查责任（自治区交通运输综合行政执法局）：对立案的案件，</w:t>
            </w:r>
            <w:r>
              <w:rPr>
                <w:rFonts w:ascii="宋体" w:eastAsia="宋体" w:hAnsi="宋体" w:cs="宋体" w:hint="eastAsia"/>
                <w:color w:val="000000"/>
                <w:kern w:val="0"/>
                <w:sz w:val="20"/>
                <w:szCs w:val="20"/>
              </w:rPr>
              <w:lastRenderedPageBreak/>
              <w:t>指定专人负责，及时组织调查取证，与当事人有直接利害关系的回避。执法人员不得少于两人，调查时应出示执法证件，允许当事人辩解陈述，执法人员应保守有关秘密，客观公正的进行取证，并做好记录。</w:t>
            </w:r>
            <w:r>
              <w:rPr>
                <w:rFonts w:ascii="宋体" w:eastAsia="宋体" w:hAnsi="宋体" w:cs="宋体" w:hint="eastAsia"/>
                <w:color w:val="000000"/>
                <w:kern w:val="0"/>
                <w:sz w:val="20"/>
                <w:szCs w:val="20"/>
              </w:rPr>
              <w:br/>
              <w:t>3.审查责任（自治区交通运输综合行政执法局）：审理案件调查报告，对案件违法事实、证据、调查取证程序、法律适用、处罚种类和幅度、当事人陈述和申辩理由等方面进行审查，提出处理意见（主要证据不足时，以适当的方式补充调查），提出处理意见。</w:t>
            </w:r>
            <w:r>
              <w:rPr>
                <w:rFonts w:ascii="宋体" w:eastAsia="宋体" w:hAnsi="宋体" w:cs="宋体" w:hint="eastAsia"/>
                <w:color w:val="000000"/>
                <w:kern w:val="0"/>
                <w:sz w:val="20"/>
                <w:szCs w:val="20"/>
              </w:rPr>
              <w:br/>
              <w:t>4.告知责任（自治区交通运输综合行政执法局）：在作出处罚决定之前，应当告知当事人作出处罚决定的事由、理由及依据，并告知当事人依法享有的权利；当事人依法要求听证的，应组织听证。</w:t>
            </w:r>
            <w:r>
              <w:rPr>
                <w:rFonts w:ascii="宋体" w:eastAsia="宋体" w:hAnsi="宋体" w:cs="宋体" w:hint="eastAsia"/>
                <w:color w:val="000000"/>
                <w:kern w:val="0"/>
                <w:sz w:val="20"/>
                <w:szCs w:val="20"/>
              </w:rPr>
              <w:br/>
              <w:t>5.决定责任（自治区交通运输综合行政执法局）：制作行政处罚决定书，载明行政处罚告知、当事人陈述申辩或者听证情况等内容。</w:t>
            </w:r>
            <w:r>
              <w:rPr>
                <w:rFonts w:ascii="宋体" w:eastAsia="宋体" w:hAnsi="宋体" w:cs="宋体" w:hint="eastAsia"/>
                <w:color w:val="000000"/>
                <w:kern w:val="0"/>
                <w:sz w:val="20"/>
                <w:szCs w:val="20"/>
              </w:rPr>
              <w:br/>
              <w:t>6.送达责任（自治区交通运输综合行政执法局）：行政处罚决定书按法律规定的方式送</w:t>
            </w:r>
            <w:r>
              <w:rPr>
                <w:rFonts w:ascii="宋体" w:eastAsia="宋体" w:hAnsi="宋体" w:cs="宋体" w:hint="eastAsia"/>
                <w:color w:val="000000"/>
                <w:kern w:val="0"/>
                <w:sz w:val="20"/>
                <w:szCs w:val="20"/>
              </w:rPr>
              <w:lastRenderedPageBreak/>
              <w:t>达当事人。</w:t>
            </w:r>
            <w:r>
              <w:rPr>
                <w:rFonts w:ascii="宋体" w:eastAsia="宋体" w:hAnsi="宋体" w:cs="宋体" w:hint="eastAsia"/>
                <w:color w:val="000000"/>
                <w:kern w:val="0"/>
                <w:sz w:val="20"/>
                <w:szCs w:val="20"/>
              </w:rPr>
              <w:br/>
              <w:t>7.执行责任（自治区交通运输综合行政执法局）：依照生效的行政处罚责任，监督当事人履行，当事人不履行的申请法院强制执行，构成犯罪的移交司法机关。</w:t>
            </w:r>
            <w:r>
              <w:rPr>
                <w:rFonts w:ascii="宋体" w:eastAsia="宋体" w:hAnsi="宋体" w:cs="宋体" w:hint="eastAsia"/>
                <w:color w:val="000000"/>
                <w:kern w:val="0"/>
                <w:sz w:val="20"/>
                <w:szCs w:val="20"/>
              </w:rPr>
              <w:br/>
              <w:t>8.监督责任（自治区交通运输综合行政执法局）：对其处罚情况的监督检查。</w:t>
            </w:r>
            <w:r>
              <w:rPr>
                <w:rFonts w:ascii="宋体" w:eastAsia="宋体" w:hAnsi="宋体" w:cs="宋体" w:hint="eastAsia"/>
                <w:color w:val="000000"/>
                <w:kern w:val="0"/>
                <w:sz w:val="20"/>
                <w:szCs w:val="20"/>
              </w:rPr>
              <w:br/>
              <w:t>9.法律法规规章文件规定的其他应履行的责任（自治区交通运输综合行政执法局）。</w:t>
            </w:r>
          </w:p>
        </w:tc>
        <w:tc>
          <w:tcPr>
            <w:tcW w:w="5528" w:type="dxa"/>
            <w:shd w:val="clear" w:color="auto" w:fill="auto"/>
            <w:vAlign w:val="center"/>
          </w:tcPr>
          <w:p w14:paraId="4E1345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1.【法律】《中华人民共和国行政处罚法》第五十四条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w:t>
            </w:r>
            <w:r>
              <w:rPr>
                <w:rFonts w:ascii="宋体" w:eastAsia="宋体" w:hAnsi="宋体" w:cs="宋体" w:hint="eastAsia"/>
                <w:color w:val="000000"/>
                <w:kern w:val="0"/>
                <w:sz w:val="20"/>
                <w:szCs w:val="20"/>
              </w:rPr>
              <w:br/>
              <w:t>2.【法律】《中华人民共和国行政处罚法》第四十一条 行政机关依照法律、行政法规规定利用电子技术监控设备收集、固定违法事实的，应当经过法制和技术审核，确保电子技术监控设备符合标准、设置合理、标志明显，设置地点应当向社会公</w:t>
            </w:r>
            <w:r>
              <w:rPr>
                <w:rFonts w:ascii="宋体" w:eastAsia="宋体" w:hAnsi="宋体" w:cs="宋体" w:hint="eastAsia"/>
                <w:color w:val="000000"/>
                <w:kern w:val="0"/>
                <w:sz w:val="20"/>
                <w:szCs w:val="20"/>
              </w:rPr>
              <w:lastRenderedPageBreak/>
              <w:t>布。电子技术监控设备记录违法事实应当真实、清晰、完整、准确。行政机关应当审核记录内容是否符合要求；未经审核或者经审核不符合要求的，不得作为行政处罚的证据。行政机关应当及时告知当事人违法事实，并采取信息化手段或者其他措施，为当事人查询、陈述和申辩提供便利。不得限制或者变相限制当事人享有的陈述权、申辩权。第四十二条 行政处罚应当由具有行政执法资格的执法人员实施。执法人员不得少于两人，法律另有规定的除外。执法人员应当文明执法，尊重和保护当事人合法权益。第四十三条 执法人员与案件有直接利害关系或者有其他关系可能影响公正执法的，应当回避。当事人认为执法人员与案件有直接利害关系或者有其他关系可能影响公正执法的，有权申请回避。当事人提出回避申请的，行政机关应当依法审查，由行政机关负责人决定。决定作出之前，不停止调查。第五十四条 除本法第五十一条规定的可以当场作出的行政处罚外，行政机关发现公民、法人或者其他组织有依法应当给予行政处罚的行为的，必须全面、客观、公正地调查，收集有关证据；必要时，依照法律、法规的规定，可以进行检查。符合立案标准的，行政机关应当及时立案。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第五十八条 有下列情形之一，在行政机关负责人作出行政处罚的决定之前，应当由从事行政处罚决定法制审核的人员进行法制审核；未经法制审核或者审核未通过的，不得作出决定：（一）涉及重大公共利益的；（二）直接关系当事人或者第三人重大权益，经过听证程序的；（三）案件情况疑难复杂、涉及多个法律关系的；</w:t>
            </w:r>
            <w:r>
              <w:rPr>
                <w:rFonts w:ascii="宋体" w:eastAsia="宋体" w:hAnsi="宋体" w:cs="宋体" w:hint="eastAsia"/>
                <w:color w:val="000000"/>
                <w:kern w:val="0"/>
                <w:sz w:val="20"/>
                <w:szCs w:val="20"/>
              </w:rPr>
              <w:lastRenderedPageBreak/>
              <w:t>（四）法律、法规规定应当进行法制审核的其他情形。行政机关中初次从事行政处罚决定法制审核的人员，应当通过国家统一法律职业资格考试取得法律职业资格。</w:t>
            </w:r>
            <w:r>
              <w:rPr>
                <w:rFonts w:ascii="宋体" w:eastAsia="宋体" w:hAnsi="宋体" w:cs="宋体" w:hint="eastAsia"/>
                <w:color w:val="000000"/>
                <w:kern w:val="0"/>
                <w:sz w:val="20"/>
                <w:szCs w:val="20"/>
              </w:rPr>
              <w:br/>
              <w:t>4.【法律】《中华人民共和国行政处罚法》第四十四条 行政机关在作出行政处罚决定之前，应当告知当事人拟作出的行政处罚内容及事实、理由、依据，并告知当事人依法享有的陈述、申辩、要求听证等权利。第四十五条 当事人有权进行陈述和申辩。行政机关必须充分听取当事人的意见，对当事人提出的事实、理由和证据，应当进行复核；当事人提出的事实、理由或者证据成立的，行政机关应当采纳。行政机关不得因当事人陈述、申辩而给予更重的处罚。第六十二条 行政机关及其执法人员在作出行政处罚决定之前，未依照本法第四十四条、第四十五条的规定向当事人告知拟作出的行政处罚内容及事实、理由、依据，或者拒绝听取当事人的陈述、申辩，不得作出行政处罚决定；当事人明确放弃陈述或者申辩权利的除外。</w:t>
            </w:r>
            <w:r>
              <w:rPr>
                <w:rFonts w:ascii="宋体" w:eastAsia="宋体" w:hAnsi="宋体" w:cs="宋体" w:hint="eastAsia"/>
                <w:color w:val="000000"/>
                <w:kern w:val="0"/>
                <w:sz w:val="20"/>
                <w:szCs w:val="20"/>
              </w:rPr>
              <w:br/>
              <w:t>5.【法律】《中华人民共和国行政处罚法》第五十九条 行政机关依照本法第五十七条的规定给予行政处罚，应当制作行政处罚决定书。行政处罚决定书应当载明下列事项：（一）当事人的姓名或者名称、地址；（二）违反法律、法规、规章的事实和证据；（三）行政处罚的种类和依据；（四）行政处罚的履行方式和期限；（五）申请行政复议、提起行政诉讼的途径和期限；（六）作出行政处罚决定的行政机关名称和作出决定的日期。行政处罚决定书必须盖有作出行政处罚决定的行政机关的印章。第六十条 行政机关应当自行政处罚案件立案之日起九十日内作出行政处罚决定。法律、法规、规章另有规定的，从其规定。</w:t>
            </w:r>
            <w:r>
              <w:rPr>
                <w:rFonts w:ascii="宋体" w:eastAsia="宋体" w:hAnsi="宋体" w:cs="宋体" w:hint="eastAsia"/>
                <w:color w:val="000000"/>
                <w:kern w:val="0"/>
                <w:sz w:val="20"/>
                <w:szCs w:val="20"/>
              </w:rPr>
              <w:br/>
              <w:t>6.【法律】《中华人民共和国行政处罚法》第六十一条 行政处罚决定书应当在宣告后当场交付当事人；当事人不在场的，行政机关应当在七日内依照《中华人民共和国民事诉讼法》的有关规定，将行政处罚决定书送达当事人。当事人同意并签订确认书的，行政机关可以采用传真、电子邮件等方式，将行政处罚决定书等送达当事人。</w:t>
            </w:r>
            <w:r>
              <w:rPr>
                <w:rFonts w:ascii="宋体" w:eastAsia="宋体" w:hAnsi="宋体" w:cs="宋体" w:hint="eastAsia"/>
                <w:color w:val="000000"/>
                <w:kern w:val="0"/>
                <w:sz w:val="20"/>
                <w:szCs w:val="20"/>
              </w:rPr>
              <w:br/>
              <w:t>7.【法律】《中华人民共和国行政处罚法》第六十六条 行政处罚决定依法作出后，当事人应当在行政处罚决定书载明的期限内，予以履行。当事人确有经济困难，需要延期或者分期缴纳罚款的，经当事人申请和行政机关批准，可以暂缓或者分期缴纳。第七十二条 当事人逾期不履行行政处罚决定的，作出行政处罚决定的行政机关可以采取下列措施：（一）到期不缴纳罚款的，每日按罚款数额的百分之三加处罚款，加处罚款的数额不得超出罚款的数额；（二）根据法律规定，将查封、扣押的财物拍卖、依法处理或者将冻结的存款、汇款划拨抵缴罚</w:t>
            </w:r>
            <w:r>
              <w:rPr>
                <w:rFonts w:ascii="宋体" w:eastAsia="宋体" w:hAnsi="宋体" w:cs="宋体" w:hint="eastAsia"/>
                <w:color w:val="000000"/>
                <w:kern w:val="0"/>
                <w:sz w:val="20"/>
                <w:szCs w:val="20"/>
              </w:rPr>
              <w:lastRenderedPageBreak/>
              <w:t>款；（三）根据法律规定，采取其他行政强制执行方式；（四）依照《中华人民共和国行政强制法》的规定申请人民法院强制执行。行政机关批准延期、分期缴纳罚款的，申请人民法院强制执行的期限，自暂缓或者分期缴纳罚款期限结束之日起计算。</w:t>
            </w:r>
            <w:r>
              <w:rPr>
                <w:rFonts w:ascii="宋体" w:eastAsia="宋体" w:hAnsi="宋体" w:cs="宋体" w:hint="eastAsia"/>
                <w:color w:val="000000"/>
                <w:kern w:val="0"/>
                <w:sz w:val="20"/>
                <w:szCs w:val="20"/>
              </w:rPr>
              <w:br/>
              <w:t>8.【法律】《中华人民共和国行政处罚法》第七十五条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C8D1A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1.对应当予以制止和处罚的违法行为不予制止、处罚，致使公民、法人或者其他组织的合法权益、公共利益和社会秩序遭受损害的（机关党委）；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2.符合听证条件、行政管理相对人要求听证，应予组织听证而不组织听证的（机关党委）；</w:t>
            </w:r>
            <w:r>
              <w:rPr>
                <w:rFonts w:ascii="宋体" w:eastAsia="宋体" w:hAnsi="宋体" w:cs="宋体" w:hint="eastAsia"/>
                <w:color w:val="000000"/>
                <w:kern w:val="0"/>
                <w:sz w:val="20"/>
                <w:szCs w:val="20"/>
              </w:rPr>
              <w:br/>
              <w:t>3.没有法律或者事实依据实施行政处罚的（机关党委）；</w:t>
            </w:r>
            <w:r>
              <w:rPr>
                <w:rFonts w:ascii="宋体" w:eastAsia="宋体" w:hAnsi="宋体" w:cs="宋体" w:hint="eastAsia"/>
                <w:color w:val="000000"/>
                <w:kern w:val="0"/>
                <w:sz w:val="20"/>
                <w:szCs w:val="20"/>
              </w:rPr>
              <w:br/>
              <w:t>4.未按法定程序实施行政处罚的（机关党委）；</w:t>
            </w:r>
            <w:r>
              <w:rPr>
                <w:rFonts w:ascii="宋体" w:eastAsia="宋体" w:hAnsi="宋体" w:cs="宋体" w:hint="eastAsia"/>
                <w:color w:val="000000"/>
                <w:kern w:val="0"/>
                <w:sz w:val="20"/>
                <w:szCs w:val="20"/>
              </w:rPr>
              <w:br/>
              <w:t>5.泄露因履行职责掌握的商业秘密、个人隐私，造成不良后果的（机关党委）；</w:t>
            </w:r>
            <w:r>
              <w:rPr>
                <w:rFonts w:ascii="宋体" w:eastAsia="宋体" w:hAnsi="宋体" w:cs="宋体" w:hint="eastAsia"/>
                <w:color w:val="000000"/>
                <w:kern w:val="0"/>
                <w:sz w:val="20"/>
                <w:szCs w:val="20"/>
              </w:rPr>
              <w:br/>
              <w:t>6.擅自设立处罚种类或者改变处罚幅度、范围的（机关党委）；</w:t>
            </w:r>
            <w:r>
              <w:rPr>
                <w:rFonts w:ascii="宋体" w:eastAsia="宋体" w:hAnsi="宋体" w:cs="宋体" w:hint="eastAsia"/>
                <w:color w:val="000000"/>
                <w:kern w:val="0"/>
                <w:sz w:val="20"/>
                <w:szCs w:val="20"/>
              </w:rPr>
              <w:br/>
              <w:t>7.违反“罚缴分离”规定，擅自收取罚款的（机关党委）；</w:t>
            </w:r>
            <w:r>
              <w:rPr>
                <w:rFonts w:ascii="宋体" w:eastAsia="宋体" w:hAnsi="宋体" w:cs="宋体" w:hint="eastAsia"/>
                <w:color w:val="000000"/>
                <w:kern w:val="0"/>
                <w:sz w:val="20"/>
                <w:szCs w:val="20"/>
              </w:rPr>
              <w:br/>
              <w:t>8.对当事人进行罚款、没收财物等行政处罚不使用法定单据的（机关党委）；</w:t>
            </w:r>
            <w:r>
              <w:rPr>
                <w:rFonts w:ascii="宋体" w:eastAsia="宋体" w:hAnsi="宋体" w:cs="宋体" w:hint="eastAsia"/>
                <w:color w:val="000000"/>
                <w:kern w:val="0"/>
                <w:sz w:val="20"/>
                <w:szCs w:val="20"/>
              </w:rPr>
              <w:br/>
              <w:t>9.依法应当移送其他行政部门或司法机关处理而不移送的（机关党委）；</w:t>
            </w:r>
            <w:r>
              <w:rPr>
                <w:rFonts w:ascii="宋体" w:eastAsia="宋体" w:hAnsi="宋体" w:cs="宋体" w:hint="eastAsia"/>
                <w:color w:val="000000"/>
                <w:kern w:val="0"/>
                <w:sz w:val="20"/>
                <w:szCs w:val="20"/>
              </w:rPr>
              <w:br/>
              <w:t>10.在监督管理工作中滥用职权、玩忽职守、徇私舞弊的（机关党委）；</w:t>
            </w:r>
            <w:r>
              <w:rPr>
                <w:rFonts w:ascii="宋体" w:eastAsia="宋体" w:hAnsi="宋体" w:cs="宋体" w:hint="eastAsia"/>
                <w:color w:val="000000"/>
                <w:kern w:val="0"/>
                <w:sz w:val="20"/>
                <w:szCs w:val="20"/>
              </w:rPr>
              <w:br/>
              <w:t>11.在行政处罚过程中发生腐败行为的（机关党委）；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0E8C5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1-1.【法律】《中华人民共和国行政处罚法》第七十六条 行政机关实施行政处罚，有下列情形之一，由上级行政机关或者有关机关责令改正，对直接负责的主管人员和其他直接责任人员依法给予处分：（一）没有法定的行政处罚依据的；（二）擅自改变行政处罚种类、幅度的；（三）违反法定的行</w:t>
            </w:r>
            <w:r>
              <w:rPr>
                <w:rFonts w:ascii="宋体" w:eastAsia="宋体" w:hAnsi="宋体" w:cs="宋体" w:hint="eastAsia"/>
                <w:color w:val="000000"/>
                <w:kern w:val="0"/>
                <w:sz w:val="20"/>
                <w:szCs w:val="20"/>
              </w:rPr>
              <w:lastRenderedPageBreak/>
              <w:t>政处罚程序的；（四）违反本法第二十条关于委托处罚的规定的；（五）执法人员未取得执法证件的。行政机关对符合立案标准的案件不及时立案的，依照前款规定予以处理。</w:t>
            </w:r>
            <w:r>
              <w:rPr>
                <w:rFonts w:ascii="宋体" w:eastAsia="宋体" w:hAnsi="宋体" w:cs="宋体" w:hint="eastAsia"/>
                <w:color w:val="000000"/>
                <w:kern w:val="0"/>
                <w:sz w:val="20"/>
                <w:szCs w:val="20"/>
              </w:rPr>
              <w:br/>
              <w:t>1-2.【法律】《中华人民共和国行政处罚法》第八十三条 行政机关对应当予以制止和处罚的违法行为不予制止、处罚，致使公民、法人或者其他组织的合法权益、公共利益和社会秩序遭受损害的，对直接负责的主管人员和其他直接责任人员依法给予处分；情节严重构成犯罪的，依法追究刑事责任。</w:t>
            </w:r>
            <w:r>
              <w:rPr>
                <w:rFonts w:ascii="宋体" w:eastAsia="宋体" w:hAnsi="宋体" w:cs="宋体" w:hint="eastAsia"/>
                <w:color w:val="000000"/>
                <w:kern w:val="0"/>
                <w:sz w:val="20"/>
                <w:szCs w:val="20"/>
              </w:rPr>
              <w:br/>
              <w:t>2.同1-1。</w:t>
            </w:r>
            <w:r>
              <w:rPr>
                <w:rFonts w:ascii="宋体" w:eastAsia="宋体" w:hAnsi="宋体" w:cs="宋体" w:hint="eastAsia"/>
                <w:color w:val="000000"/>
                <w:kern w:val="0"/>
                <w:sz w:val="20"/>
                <w:szCs w:val="20"/>
              </w:rPr>
              <w:br/>
              <w:t>3.同1-1。</w:t>
            </w:r>
            <w:r>
              <w:rPr>
                <w:rFonts w:ascii="宋体" w:eastAsia="宋体" w:hAnsi="宋体" w:cs="宋体" w:hint="eastAsia"/>
                <w:color w:val="000000"/>
                <w:kern w:val="0"/>
                <w:sz w:val="20"/>
                <w:szCs w:val="20"/>
              </w:rPr>
              <w:br/>
              <w:t>4.同1-1。</w:t>
            </w:r>
            <w:r>
              <w:rPr>
                <w:rFonts w:ascii="宋体" w:eastAsia="宋体" w:hAnsi="宋体" w:cs="宋体" w:hint="eastAsia"/>
                <w:color w:val="000000"/>
                <w:kern w:val="0"/>
                <w:sz w:val="20"/>
                <w:szCs w:val="20"/>
              </w:rPr>
              <w:br/>
              <w:t>5.【法律】《中华人民共和国公职人员政务处分法》第三十九条第（五）项 有下列行为之一，造成不良后果或者影响的，予以警告、记过或者记大过；情节较重的，予以降级或者撤职；情节严重的，予以开除：……（五）泄露国家秘密、工作秘密，或者泄露因履行职责掌握的商业秘密、个人隐私的。</w:t>
            </w:r>
            <w:r>
              <w:rPr>
                <w:rFonts w:ascii="宋体" w:eastAsia="宋体" w:hAnsi="宋体" w:cs="宋体" w:hint="eastAsia"/>
                <w:color w:val="000000"/>
                <w:kern w:val="0"/>
                <w:sz w:val="20"/>
                <w:szCs w:val="20"/>
              </w:rPr>
              <w:br/>
              <w:t>6.同1-1。</w:t>
            </w:r>
            <w:r>
              <w:rPr>
                <w:rFonts w:ascii="宋体" w:eastAsia="宋体" w:hAnsi="宋体" w:cs="宋体" w:hint="eastAsia"/>
                <w:color w:val="000000"/>
                <w:kern w:val="0"/>
                <w:sz w:val="20"/>
                <w:szCs w:val="20"/>
              </w:rPr>
              <w:br/>
              <w:t>7.【法律】《中华人民共和国行政处罚法》）第七十八条 行政机关违反本法第六十七条的规定自行收缴罚款的，财政部门违反本法第七十四条的规定向行政机关返还罚款、没收的违法所得或者拍卖款项的，由上级行政机关或者有关机关责令改正，对直接负责的主管人员和其他直接责任人员依法给</w:t>
            </w:r>
            <w:r>
              <w:rPr>
                <w:rFonts w:ascii="宋体" w:eastAsia="宋体" w:hAnsi="宋体" w:cs="宋体" w:hint="eastAsia"/>
                <w:color w:val="000000"/>
                <w:kern w:val="0"/>
                <w:sz w:val="20"/>
                <w:szCs w:val="20"/>
              </w:rPr>
              <w:lastRenderedPageBreak/>
              <w:t>予处分。</w:t>
            </w:r>
            <w:r>
              <w:rPr>
                <w:rFonts w:ascii="宋体" w:eastAsia="宋体" w:hAnsi="宋体" w:cs="宋体" w:hint="eastAsia"/>
                <w:color w:val="000000"/>
                <w:kern w:val="0"/>
                <w:sz w:val="20"/>
                <w:szCs w:val="20"/>
              </w:rPr>
              <w:br/>
              <w:t>8.【法律】《中华人民共和国行政处罚法》第七十七条 行政机关对当事人进行处罚不使用罚款、没收财物单据或者使用非法定部门制发的罚款、没收财物单据的，当事人有权拒绝，并有权予以检举，由上级行政机关或者有关机关对使用的非法单据予以收缴销毁，对直接负责的主管人员和其他直接责任人员依法给予处分。</w:t>
            </w:r>
            <w:r>
              <w:rPr>
                <w:rFonts w:ascii="宋体" w:eastAsia="宋体" w:hAnsi="宋体" w:cs="宋体" w:hint="eastAsia"/>
                <w:color w:val="000000"/>
                <w:kern w:val="0"/>
                <w:sz w:val="20"/>
                <w:szCs w:val="20"/>
              </w:rPr>
              <w:br/>
              <w:t>9.【法律】《中华人民共和国行政处罚法》第八十二条 行政机关对应当依法移交司法机关追究刑事责任的案件不移交，以行政处罚代替刑事处罚，由上级行政机关或者有关机关责令改正，对直接负责的主管人员和其他直接责任人员依法给予处分；情节严重构成犯罪的，依法追究刑事责任。</w:t>
            </w:r>
            <w:r>
              <w:rPr>
                <w:rFonts w:ascii="宋体" w:eastAsia="宋体" w:hAnsi="宋体" w:cs="宋体" w:hint="eastAsia"/>
                <w:color w:val="000000"/>
                <w:kern w:val="0"/>
                <w:sz w:val="20"/>
                <w:szCs w:val="20"/>
              </w:rPr>
              <w:br/>
              <w:t>10.同1-2。</w:t>
            </w:r>
            <w:r>
              <w:rPr>
                <w:rFonts w:ascii="宋体" w:eastAsia="宋体" w:hAnsi="宋体" w:cs="宋体" w:hint="eastAsia"/>
                <w:color w:val="000000"/>
                <w:kern w:val="0"/>
                <w:sz w:val="20"/>
                <w:szCs w:val="20"/>
              </w:rPr>
              <w:br/>
              <w:t>11-1.【法律】《中华人民共和国行政处罚法》第七十九条 行政机关截留、私分或者变相私分罚款、没收的违法所得或者财物的，由财政部门或者有关机关予以追缴，对直接负责的主管人员和其他直接责任人员依法给予处分；情节严重构成犯罪的，依法追究刑事责任。执法人员利用职务上的便利，索取或者收受他人财物、将收缴罚款据为己有，构成犯罪的，依法追究刑事责任；情节轻微不构成犯罪的，依法给予处分。</w:t>
            </w:r>
            <w:r>
              <w:rPr>
                <w:rFonts w:ascii="宋体" w:eastAsia="宋体" w:hAnsi="宋体" w:cs="宋体" w:hint="eastAsia"/>
                <w:color w:val="000000"/>
                <w:kern w:val="0"/>
                <w:sz w:val="20"/>
                <w:szCs w:val="20"/>
              </w:rPr>
              <w:br/>
              <w:t>11-2.【法律】《中华人民共和国公职人员政务处分法》第三十三条第一款 有下列行为之一的，予以警告、记过或者记</w:t>
            </w:r>
            <w:r>
              <w:rPr>
                <w:rFonts w:ascii="宋体" w:eastAsia="宋体" w:hAnsi="宋体" w:cs="宋体" w:hint="eastAsia"/>
                <w:color w:val="000000"/>
                <w:kern w:val="0"/>
                <w:sz w:val="20"/>
                <w:szCs w:val="20"/>
              </w:rPr>
              <w:lastRenderedPageBreak/>
              <w:t>大过；情节较重的，予以降级或者撤职；情节严重的，予以开除：（一）贪污贿赂的；（二）利用职权或者职务上的影响为本人或者他人谋取私利的；（三）纵容、默许特定关系人利用本人职权或者职务上的影响谋取私利的。</w:t>
            </w:r>
          </w:p>
        </w:tc>
        <w:tc>
          <w:tcPr>
            <w:tcW w:w="1418" w:type="dxa"/>
            <w:shd w:val="clear" w:color="auto" w:fill="auto"/>
            <w:vAlign w:val="center"/>
          </w:tcPr>
          <w:p w14:paraId="785467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46CCDFC4" w14:textId="77777777" w:rsidR="00334251" w:rsidRDefault="00334251" w:rsidP="0082464C">
            <w:pPr>
              <w:widowControl/>
              <w:rPr>
                <w:rFonts w:ascii="宋体" w:eastAsia="宋体" w:hAnsi="宋体" w:cs="宋体"/>
                <w:color w:val="000000"/>
                <w:kern w:val="0"/>
                <w:sz w:val="20"/>
                <w:szCs w:val="20"/>
              </w:rPr>
            </w:pPr>
          </w:p>
        </w:tc>
      </w:tr>
      <w:tr w:rsidR="0082464C" w14:paraId="6C517B61" w14:textId="77777777" w:rsidTr="00C23ABE">
        <w:tc>
          <w:tcPr>
            <w:tcW w:w="567" w:type="dxa"/>
            <w:shd w:val="clear" w:color="auto" w:fill="auto"/>
            <w:vAlign w:val="center"/>
          </w:tcPr>
          <w:p w14:paraId="10E80B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258</w:t>
            </w:r>
          </w:p>
        </w:tc>
        <w:tc>
          <w:tcPr>
            <w:tcW w:w="567" w:type="dxa"/>
            <w:shd w:val="clear" w:color="auto" w:fill="auto"/>
            <w:vAlign w:val="center"/>
          </w:tcPr>
          <w:p w14:paraId="19DA41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79A0DF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对采取故意堵塞固定超限检测站点通行车道、强行通过固定超限检测站点等方式扰乱超限检测秩序等行为的行政强制</w:t>
            </w:r>
          </w:p>
        </w:tc>
        <w:tc>
          <w:tcPr>
            <w:tcW w:w="709" w:type="dxa"/>
            <w:shd w:val="clear" w:color="auto" w:fill="auto"/>
            <w:vAlign w:val="center"/>
          </w:tcPr>
          <w:p w14:paraId="03A848F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28844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F3479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法规处、自治区交通运输综合行政执法局</w:t>
            </w:r>
          </w:p>
        </w:tc>
        <w:tc>
          <w:tcPr>
            <w:tcW w:w="2409" w:type="dxa"/>
            <w:shd w:val="clear" w:color="auto" w:fill="auto"/>
            <w:vAlign w:val="center"/>
          </w:tcPr>
          <w:p w14:paraId="7C77B6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【行政法规】《公路安全保护条例》（2011年3月7日国务院令第593号公布，自2011年7月1日起施行）第六十七条  违反本条例的规定，有下列行为之一的，由公路管理机构强制拖离或者扣留车辆，处3万元以下的罚款：（一）采取故意堵塞固定超限检测站点通行车道、强行通过固定超限检测站点等方式扰乱超限检测秩序的；（二）采取短途驳载等方式逃避超限检测的。</w:t>
            </w:r>
          </w:p>
        </w:tc>
        <w:tc>
          <w:tcPr>
            <w:tcW w:w="2127" w:type="dxa"/>
            <w:shd w:val="clear" w:color="auto" w:fill="auto"/>
            <w:vAlign w:val="center"/>
          </w:tcPr>
          <w:p w14:paraId="40A142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72AE8A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w:t>
            </w:r>
            <w:r>
              <w:rPr>
                <w:rFonts w:ascii="宋体" w:eastAsia="宋体" w:hAnsi="宋体" w:cs="宋体" w:hint="eastAsia"/>
                <w:color w:val="000000"/>
                <w:kern w:val="0"/>
                <w:sz w:val="20"/>
                <w:szCs w:val="20"/>
              </w:rPr>
              <w:lastRenderedPageBreak/>
              <w:t>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21BB2F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CAA77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w:t>
            </w:r>
            <w:r>
              <w:rPr>
                <w:rFonts w:ascii="宋体" w:eastAsia="宋体" w:hAnsi="宋体" w:cs="宋体" w:hint="eastAsia"/>
                <w:color w:val="000000"/>
                <w:kern w:val="0"/>
                <w:sz w:val="20"/>
                <w:szCs w:val="20"/>
              </w:rPr>
              <w:lastRenderedPageBreak/>
              <w:t>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616013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FEA3D58" w14:textId="77777777" w:rsidR="00334251" w:rsidRDefault="00334251" w:rsidP="0082464C">
            <w:pPr>
              <w:widowControl/>
              <w:rPr>
                <w:rFonts w:ascii="宋体" w:eastAsia="宋体" w:hAnsi="宋体" w:cs="宋体"/>
                <w:color w:val="000000"/>
                <w:kern w:val="0"/>
                <w:sz w:val="20"/>
                <w:szCs w:val="20"/>
              </w:rPr>
            </w:pPr>
          </w:p>
        </w:tc>
      </w:tr>
      <w:tr w:rsidR="0082464C" w14:paraId="536ADD89" w14:textId="77777777" w:rsidTr="00C23ABE">
        <w:tc>
          <w:tcPr>
            <w:tcW w:w="567" w:type="dxa"/>
            <w:shd w:val="clear" w:color="auto" w:fill="auto"/>
            <w:vAlign w:val="center"/>
          </w:tcPr>
          <w:p w14:paraId="37E929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259</w:t>
            </w:r>
          </w:p>
        </w:tc>
        <w:tc>
          <w:tcPr>
            <w:tcW w:w="567" w:type="dxa"/>
            <w:shd w:val="clear" w:color="auto" w:fill="auto"/>
            <w:vAlign w:val="center"/>
          </w:tcPr>
          <w:p w14:paraId="50305E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677DE2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对单位和个人拒</w:t>
            </w:r>
            <w:r>
              <w:rPr>
                <w:rFonts w:ascii="宋体" w:eastAsia="宋体" w:hAnsi="宋体" w:cs="宋体" w:hint="eastAsia"/>
                <w:color w:val="000000"/>
                <w:kern w:val="0"/>
                <w:sz w:val="20"/>
                <w:szCs w:val="20"/>
              </w:rPr>
              <w:lastRenderedPageBreak/>
              <w:t>缴、逃缴收费公路车辆通行费的行政强制</w:t>
            </w:r>
          </w:p>
        </w:tc>
        <w:tc>
          <w:tcPr>
            <w:tcW w:w="709" w:type="dxa"/>
            <w:shd w:val="clear" w:color="auto" w:fill="auto"/>
            <w:vAlign w:val="center"/>
          </w:tcPr>
          <w:p w14:paraId="2AF1354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802C7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2CC4BA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财务审计处、自治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18158D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【地方性法规】《广西壮族自治区实施〈中华人民共和国公路法〉办法》（2005年9月23日广西</w:t>
            </w:r>
            <w:r>
              <w:rPr>
                <w:rFonts w:ascii="宋体" w:eastAsia="宋体" w:hAnsi="宋体" w:cs="宋体" w:hint="eastAsia"/>
                <w:color w:val="000000"/>
                <w:kern w:val="0"/>
                <w:sz w:val="20"/>
                <w:szCs w:val="20"/>
              </w:rPr>
              <w:lastRenderedPageBreak/>
              <w:t>壮族自治区第十届人民代表大会常务委员会第十六次会议通过，2024年3月28日修正）第二十四条第二款 任何单位和个人不得拒缴、逃缴收费公路车辆通行费。</w:t>
            </w:r>
            <w:r>
              <w:rPr>
                <w:rFonts w:ascii="宋体" w:eastAsia="宋体" w:hAnsi="宋体" w:cs="宋体" w:hint="eastAsia"/>
                <w:color w:val="000000"/>
                <w:kern w:val="0"/>
                <w:sz w:val="20"/>
                <w:szCs w:val="20"/>
              </w:rPr>
              <w:br/>
              <w:t xml:space="preserve">    第三十六条 违反本办法第二十四条第二款规定，拒缴、逃缴收费公路车辆通行费的，由收费站工作人员责令补缴；经劝说仍不补缴或者堵塞收费车道，影响其他车辆正常通行的，由交通主管部门或者公路管理机构将堵塞收费车道的车辆拖离，所需费用由当事人承担；强行冲卡，造成收费设施损毁的，依法承担赔偿责任。</w:t>
            </w:r>
          </w:p>
        </w:tc>
        <w:tc>
          <w:tcPr>
            <w:tcW w:w="2127" w:type="dxa"/>
            <w:shd w:val="clear" w:color="auto" w:fill="auto"/>
            <w:vAlign w:val="center"/>
          </w:tcPr>
          <w:p w14:paraId="753304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w:t>
            </w:r>
            <w:r>
              <w:rPr>
                <w:rFonts w:ascii="宋体" w:eastAsia="宋体" w:hAnsi="宋体" w:cs="宋体" w:hint="eastAsia"/>
                <w:color w:val="000000"/>
                <w:kern w:val="0"/>
                <w:sz w:val="20"/>
                <w:szCs w:val="20"/>
              </w:rPr>
              <w:lastRenderedPageBreak/>
              <w:t>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621869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w:t>
            </w:r>
            <w:r>
              <w:rPr>
                <w:rFonts w:ascii="宋体" w:eastAsia="宋体" w:hAnsi="宋体" w:cs="宋体" w:hint="eastAsia"/>
                <w:color w:val="000000"/>
                <w:kern w:val="0"/>
                <w:sz w:val="20"/>
                <w:szCs w:val="20"/>
              </w:rPr>
              <w:lastRenderedPageBreak/>
              <w:t>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6E1E08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B57FF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w:t>
            </w:r>
            <w:r>
              <w:rPr>
                <w:rFonts w:ascii="宋体" w:eastAsia="宋体" w:hAnsi="宋体" w:cs="宋体" w:hint="eastAsia"/>
                <w:color w:val="000000"/>
                <w:kern w:val="0"/>
                <w:sz w:val="20"/>
                <w:szCs w:val="20"/>
              </w:rPr>
              <w:lastRenderedPageBreak/>
              <w:t>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w:t>
            </w:r>
            <w:r>
              <w:rPr>
                <w:rFonts w:ascii="宋体" w:eastAsia="宋体" w:hAnsi="宋体" w:cs="宋体" w:hint="eastAsia"/>
                <w:color w:val="000000"/>
                <w:kern w:val="0"/>
                <w:sz w:val="20"/>
                <w:szCs w:val="20"/>
              </w:rPr>
              <w:lastRenderedPageBreak/>
              <w:t>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712B2E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0200B2E8" w14:textId="77777777" w:rsidR="00334251" w:rsidRDefault="00334251" w:rsidP="0082464C">
            <w:pPr>
              <w:widowControl/>
              <w:rPr>
                <w:rFonts w:ascii="宋体" w:eastAsia="宋体" w:hAnsi="宋体" w:cs="宋体"/>
                <w:color w:val="000000"/>
                <w:kern w:val="0"/>
                <w:sz w:val="20"/>
                <w:szCs w:val="20"/>
              </w:rPr>
            </w:pPr>
          </w:p>
        </w:tc>
      </w:tr>
      <w:tr w:rsidR="0082464C" w14:paraId="558AFD64" w14:textId="77777777" w:rsidTr="00C23ABE">
        <w:tc>
          <w:tcPr>
            <w:tcW w:w="567" w:type="dxa"/>
            <w:shd w:val="clear" w:color="auto" w:fill="auto"/>
            <w:vAlign w:val="center"/>
          </w:tcPr>
          <w:p w14:paraId="022AA9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260</w:t>
            </w:r>
          </w:p>
        </w:tc>
        <w:tc>
          <w:tcPr>
            <w:tcW w:w="567" w:type="dxa"/>
            <w:shd w:val="clear" w:color="auto" w:fill="auto"/>
            <w:vAlign w:val="center"/>
          </w:tcPr>
          <w:p w14:paraId="477511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5594D6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对港区内有关违法储存危险货物的场所、危险货物的行政强制</w:t>
            </w:r>
          </w:p>
        </w:tc>
        <w:tc>
          <w:tcPr>
            <w:tcW w:w="709" w:type="dxa"/>
            <w:shd w:val="clear" w:color="auto" w:fill="auto"/>
            <w:vAlign w:val="center"/>
          </w:tcPr>
          <w:p w14:paraId="4E2785D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893B5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4861D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5FAE7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1.【法律】 《中华人民共和国安全生产法》（2021年6月10日中华人民共和国主席令第88号公布，自2021年9月1日起施行）第六十五条第一款第（四）项 应急管理部门和其他负有安全生产监督管理职责的部门依法开展安全生产行政执法工作，对生产经营单位执行有关安全生产的法律、法规和国家标准或者行业标准的情况进行监督检查，行使以下职权：（四）对有根据认为不符合保障安全生产的国家标准或者行业标准的设施、设备、器材以及违法生产、储存、使用、</w:t>
            </w:r>
            <w:r>
              <w:rPr>
                <w:rFonts w:ascii="宋体" w:eastAsia="宋体" w:hAnsi="宋体" w:cs="宋体" w:hint="eastAsia"/>
                <w:color w:val="000000"/>
                <w:kern w:val="0"/>
                <w:sz w:val="20"/>
                <w:szCs w:val="20"/>
              </w:rPr>
              <w:lastRenderedPageBreak/>
              <w:t>经营、运输的危险物品予以查封或者扣押，对违法生产、储存、使用、经营危险物品的作业场所予以查封，并依法作出处理决定。</w:t>
            </w:r>
            <w:r>
              <w:rPr>
                <w:rFonts w:ascii="宋体" w:eastAsia="宋体" w:hAnsi="宋体" w:cs="宋体" w:hint="eastAsia"/>
                <w:color w:val="000000"/>
                <w:kern w:val="0"/>
                <w:sz w:val="20"/>
                <w:szCs w:val="20"/>
              </w:rPr>
              <w:br/>
              <w:t>2.【行政法规】《危险化学品安全管理条例》（2002年1月26日国务院令第344号公布，自2002年3月15日起施行，根据2013年12月7日国务院令第645号第二次修订）第七条第一款第（四）项  负有危险化学品安全监督管理职责的部门依法进行监督检查，可以采取下列措施：（四）经本部门主要负责人批准，查封违法生产、储存、使用、经营危险化学品的场所，扣押违法生产、储存、使用、经营、运输的危险化学品以及用于违法生产、使用、运输危险化学品的原材料、设备、运输工具。</w:t>
            </w:r>
            <w:r>
              <w:rPr>
                <w:rFonts w:ascii="宋体" w:eastAsia="宋体" w:hAnsi="宋体" w:cs="宋体" w:hint="eastAsia"/>
                <w:color w:val="000000"/>
                <w:kern w:val="0"/>
                <w:sz w:val="20"/>
                <w:szCs w:val="20"/>
              </w:rPr>
              <w:br/>
              <w:t>3.【行政法规】《国务院关于特大安全事故行政责任追究的规定》（2001年4月21日国务院令第302号公布，自公布之日起施行）第十三条第一款  对未依法取得批准，擅自从事有关活动的，负责行政审批的政府部门或者机构发现或者接到举报后，应当立即予以查封、取缔，并依法给予行政处罚；属于经营单位的，由工商行政管理部门依法</w:t>
            </w:r>
            <w:r>
              <w:rPr>
                <w:rFonts w:ascii="宋体" w:eastAsia="宋体" w:hAnsi="宋体" w:cs="宋体" w:hint="eastAsia"/>
                <w:color w:val="000000"/>
                <w:kern w:val="0"/>
                <w:sz w:val="20"/>
                <w:szCs w:val="20"/>
              </w:rPr>
              <w:lastRenderedPageBreak/>
              <w:t>相应吊销营业执照。</w:t>
            </w:r>
            <w:r>
              <w:rPr>
                <w:rFonts w:ascii="宋体" w:eastAsia="宋体" w:hAnsi="宋体" w:cs="宋体" w:hint="eastAsia"/>
                <w:color w:val="000000"/>
                <w:kern w:val="0"/>
                <w:sz w:val="20"/>
                <w:szCs w:val="20"/>
              </w:rPr>
              <w:br/>
              <w:t>4.【部门规章】《港口危险货物安全管理规定》（交通运输部令2017年第27号公布，自2017年10月15日起施行， 根据交通运输部令2023年第8号第二次修正）第六十三条第一款第（七）项  所在地港口行政管理部门应当依法对危险货物港口作业和装卸、储存区域实施监督检查，并明确检查内容、方式、频次以及有关要求等。实施监督检查时，可以行使下列职权：（七）经本部门主要负责人批准，依法查封违法储存危险货物的场所，扣押违法储存的危险货物。</w:t>
            </w:r>
          </w:p>
        </w:tc>
        <w:tc>
          <w:tcPr>
            <w:tcW w:w="2127" w:type="dxa"/>
            <w:shd w:val="clear" w:color="auto" w:fill="auto"/>
            <w:vAlign w:val="center"/>
          </w:tcPr>
          <w:p w14:paraId="4DD497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w:t>
            </w:r>
            <w:r>
              <w:rPr>
                <w:rFonts w:ascii="宋体" w:eastAsia="宋体" w:hAnsi="宋体" w:cs="宋体" w:hint="eastAsia"/>
                <w:color w:val="000000"/>
                <w:kern w:val="0"/>
                <w:sz w:val="20"/>
                <w:szCs w:val="20"/>
              </w:rPr>
              <w:lastRenderedPageBreak/>
              <w:t>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41E53E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w:t>
            </w:r>
            <w:r>
              <w:rPr>
                <w:rFonts w:ascii="宋体" w:eastAsia="宋体" w:hAnsi="宋体" w:cs="宋体" w:hint="eastAsia"/>
                <w:color w:val="000000"/>
                <w:kern w:val="0"/>
                <w:sz w:val="20"/>
                <w:szCs w:val="20"/>
              </w:rPr>
              <w:lastRenderedPageBreak/>
              <w:t>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3D9508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w:t>
            </w:r>
            <w:r>
              <w:rPr>
                <w:rFonts w:ascii="宋体" w:eastAsia="宋体" w:hAnsi="宋体" w:cs="宋体" w:hint="eastAsia"/>
                <w:color w:val="000000"/>
                <w:kern w:val="0"/>
                <w:sz w:val="20"/>
                <w:szCs w:val="20"/>
              </w:rPr>
              <w:lastRenderedPageBreak/>
              <w:t>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C8A2E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w:t>
            </w:r>
            <w:r>
              <w:rPr>
                <w:rFonts w:ascii="宋体" w:eastAsia="宋体" w:hAnsi="宋体" w:cs="宋体" w:hint="eastAsia"/>
                <w:color w:val="000000"/>
                <w:kern w:val="0"/>
                <w:sz w:val="20"/>
                <w:szCs w:val="20"/>
              </w:rPr>
              <w:lastRenderedPageBreak/>
              <w:t>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78F4D1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E904588" w14:textId="77777777" w:rsidR="00334251" w:rsidRDefault="00334251" w:rsidP="0082464C">
            <w:pPr>
              <w:widowControl/>
              <w:rPr>
                <w:rFonts w:ascii="宋体" w:eastAsia="宋体" w:hAnsi="宋体" w:cs="宋体"/>
                <w:color w:val="000000"/>
                <w:kern w:val="0"/>
                <w:sz w:val="20"/>
                <w:szCs w:val="20"/>
              </w:rPr>
            </w:pPr>
          </w:p>
        </w:tc>
      </w:tr>
      <w:tr w:rsidR="0082464C" w14:paraId="5A1FBD6B" w14:textId="77777777" w:rsidTr="00C23ABE">
        <w:tc>
          <w:tcPr>
            <w:tcW w:w="567" w:type="dxa"/>
            <w:shd w:val="clear" w:color="auto" w:fill="auto"/>
            <w:vAlign w:val="center"/>
          </w:tcPr>
          <w:p w14:paraId="20C2F5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261</w:t>
            </w:r>
          </w:p>
        </w:tc>
        <w:tc>
          <w:tcPr>
            <w:tcW w:w="567" w:type="dxa"/>
            <w:shd w:val="clear" w:color="auto" w:fill="auto"/>
            <w:vAlign w:val="center"/>
          </w:tcPr>
          <w:p w14:paraId="5547FBB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111E57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对交通运输领域检查中发现安全事故隐患的行政强制</w:t>
            </w:r>
          </w:p>
        </w:tc>
        <w:tc>
          <w:tcPr>
            <w:tcW w:w="709" w:type="dxa"/>
            <w:shd w:val="clear" w:color="auto" w:fill="auto"/>
            <w:vAlign w:val="center"/>
          </w:tcPr>
          <w:p w14:paraId="6185564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4A83F4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2C1CB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10AFF4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安全生产法》（2002年6月29日第九届全国人民代表大会常务委员会第二十八次会议通过，2021年6月10日第十三届全国人民代表大会常务委员会第二十九次会议修订，2021年9月1日起施行）第六十五条第一款第（四）项 应急管理部门和其他负有安全生产监督管理职责的部门依法开展安全生产行政执法工作，对生产经营单位执行有关安全生产的法律、法规和国家标准或者行业标准的情况进行监督检查，行使以下职权：（四）对有根据认为不符</w:t>
            </w:r>
            <w:r>
              <w:rPr>
                <w:rFonts w:ascii="宋体" w:eastAsia="宋体" w:hAnsi="宋体" w:cs="宋体" w:hint="eastAsia"/>
                <w:color w:val="000000"/>
                <w:kern w:val="0"/>
                <w:sz w:val="20"/>
                <w:szCs w:val="20"/>
              </w:rPr>
              <w:lastRenderedPageBreak/>
              <w:t>合保障安全生产的国家标准或者行业标准的设施、设备、器材以及违法生产、储存、使用、经营、运输的危险物品予以查封或者扣押，对违法生产、储存、使用、经营危险物品的作业场所予以查封，并依法作出处理决定。</w:t>
            </w:r>
          </w:p>
        </w:tc>
        <w:tc>
          <w:tcPr>
            <w:tcW w:w="2127" w:type="dxa"/>
            <w:shd w:val="clear" w:color="auto" w:fill="auto"/>
            <w:vAlign w:val="center"/>
          </w:tcPr>
          <w:p w14:paraId="06A171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w:t>
            </w:r>
            <w:r>
              <w:rPr>
                <w:rFonts w:ascii="宋体" w:eastAsia="宋体" w:hAnsi="宋体" w:cs="宋体" w:hint="eastAsia"/>
                <w:color w:val="000000"/>
                <w:kern w:val="0"/>
                <w:sz w:val="20"/>
                <w:szCs w:val="20"/>
              </w:rPr>
              <w:lastRenderedPageBreak/>
              <w:t>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7BDD19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w:t>
            </w:r>
            <w:r>
              <w:rPr>
                <w:rFonts w:ascii="宋体" w:eastAsia="宋体" w:hAnsi="宋体" w:cs="宋体" w:hint="eastAsia"/>
                <w:color w:val="000000"/>
                <w:kern w:val="0"/>
                <w:sz w:val="20"/>
                <w:szCs w:val="20"/>
              </w:rPr>
              <w:lastRenderedPageBreak/>
              <w:t>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7B55FE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w:t>
            </w:r>
            <w:r>
              <w:rPr>
                <w:rFonts w:ascii="宋体" w:eastAsia="宋体" w:hAnsi="宋体" w:cs="宋体" w:hint="eastAsia"/>
                <w:color w:val="000000"/>
                <w:kern w:val="0"/>
                <w:sz w:val="20"/>
                <w:szCs w:val="20"/>
              </w:rPr>
              <w:lastRenderedPageBreak/>
              <w:t>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38F7D9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w:t>
            </w:r>
            <w:r>
              <w:rPr>
                <w:rFonts w:ascii="宋体" w:eastAsia="宋体" w:hAnsi="宋体" w:cs="宋体" w:hint="eastAsia"/>
                <w:color w:val="000000"/>
                <w:kern w:val="0"/>
                <w:sz w:val="20"/>
                <w:szCs w:val="20"/>
              </w:rPr>
              <w:lastRenderedPageBreak/>
              <w:t>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188850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072F5A0" w14:textId="77777777" w:rsidR="00334251" w:rsidRDefault="00334251" w:rsidP="0082464C">
            <w:pPr>
              <w:widowControl/>
              <w:rPr>
                <w:rFonts w:ascii="宋体" w:eastAsia="宋体" w:hAnsi="宋体" w:cs="宋体"/>
                <w:color w:val="000000"/>
                <w:kern w:val="0"/>
                <w:sz w:val="20"/>
                <w:szCs w:val="20"/>
              </w:rPr>
            </w:pPr>
          </w:p>
        </w:tc>
      </w:tr>
      <w:tr w:rsidR="0082464C" w14:paraId="318BE12B" w14:textId="77777777" w:rsidTr="00C23ABE">
        <w:tc>
          <w:tcPr>
            <w:tcW w:w="567" w:type="dxa"/>
            <w:shd w:val="clear" w:color="auto" w:fill="auto"/>
            <w:vAlign w:val="center"/>
          </w:tcPr>
          <w:p w14:paraId="2FECB3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262</w:t>
            </w:r>
          </w:p>
        </w:tc>
        <w:tc>
          <w:tcPr>
            <w:tcW w:w="567" w:type="dxa"/>
            <w:shd w:val="clear" w:color="auto" w:fill="auto"/>
            <w:vAlign w:val="center"/>
          </w:tcPr>
          <w:p w14:paraId="08A230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77EB45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对经批准进行超限运输的车辆，未按照指定时间、路线和速度行驶拒不改正行为的行政强制</w:t>
            </w:r>
          </w:p>
        </w:tc>
        <w:tc>
          <w:tcPr>
            <w:tcW w:w="709" w:type="dxa"/>
            <w:shd w:val="clear" w:color="auto" w:fill="auto"/>
            <w:vAlign w:val="center"/>
          </w:tcPr>
          <w:p w14:paraId="5A75408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474E3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D4F82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法规处、自治区交通运输综合行政执法局</w:t>
            </w:r>
          </w:p>
        </w:tc>
        <w:tc>
          <w:tcPr>
            <w:tcW w:w="2409" w:type="dxa"/>
            <w:shd w:val="clear" w:color="auto" w:fill="auto"/>
            <w:vAlign w:val="center"/>
          </w:tcPr>
          <w:p w14:paraId="07F7E7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1.【行政法规】《公路安全保护条例》（2011年3月7日国务院令第593号公布，自2011年7月1日起施行）第六十五条第一款  违反本条例的规定，经批准进行超限运输的车辆，未按照指定时间、路线和速度行驶的，由公路管理机构或者公安机关交通管理部门责令改正；拒不改正的，公路管理机构或者公安机关交通管理部门可以扣留车辆。</w:t>
            </w:r>
            <w:r>
              <w:rPr>
                <w:rFonts w:ascii="宋体" w:eastAsia="宋体" w:hAnsi="宋体" w:cs="宋体" w:hint="eastAsia"/>
                <w:color w:val="000000"/>
                <w:kern w:val="0"/>
                <w:sz w:val="20"/>
                <w:szCs w:val="20"/>
              </w:rPr>
              <w:br/>
              <w:t>2.【部门规章】《超限运输车辆行驶公路管理规定》（交通运输部令2016 年 第 62 号公布，自2016年9月21日起施行，根据交通运输部令2021年第12号修正）第四十七条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tc>
        <w:tc>
          <w:tcPr>
            <w:tcW w:w="2127" w:type="dxa"/>
            <w:shd w:val="clear" w:color="auto" w:fill="auto"/>
            <w:vAlign w:val="center"/>
          </w:tcPr>
          <w:p w14:paraId="312DFA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15D545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w:t>
            </w:r>
            <w:r>
              <w:rPr>
                <w:rFonts w:ascii="宋体" w:eastAsia="宋体" w:hAnsi="宋体" w:cs="宋体" w:hint="eastAsia"/>
                <w:color w:val="000000"/>
                <w:kern w:val="0"/>
                <w:sz w:val="20"/>
                <w:szCs w:val="20"/>
              </w:rPr>
              <w:lastRenderedPageBreak/>
              <w:t>代履行完毕，行政机关到场监督的工作人员、代履行人和当事人或者见证人应当在执行文书上签名或者盖章。</w:t>
            </w:r>
          </w:p>
        </w:tc>
        <w:tc>
          <w:tcPr>
            <w:tcW w:w="2551" w:type="dxa"/>
            <w:shd w:val="clear" w:color="auto" w:fill="auto"/>
            <w:vAlign w:val="center"/>
          </w:tcPr>
          <w:p w14:paraId="17283D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w:t>
            </w:r>
            <w:r>
              <w:rPr>
                <w:rFonts w:ascii="宋体" w:eastAsia="宋体" w:hAnsi="宋体" w:cs="宋体" w:hint="eastAsia"/>
                <w:color w:val="000000"/>
                <w:kern w:val="0"/>
                <w:sz w:val="20"/>
                <w:szCs w:val="20"/>
              </w:rPr>
              <w:lastRenderedPageBreak/>
              <w:t>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2BF5A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w:t>
            </w:r>
            <w:r>
              <w:rPr>
                <w:rFonts w:ascii="宋体" w:eastAsia="宋体" w:hAnsi="宋体" w:cs="宋体" w:hint="eastAsia"/>
                <w:color w:val="000000"/>
                <w:kern w:val="0"/>
                <w:sz w:val="20"/>
                <w:szCs w:val="20"/>
              </w:rPr>
              <w:lastRenderedPageBreak/>
              <w:t>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26A66F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B8A27E9" w14:textId="77777777" w:rsidR="00334251" w:rsidRDefault="00334251" w:rsidP="0082464C">
            <w:pPr>
              <w:widowControl/>
              <w:rPr>
                <w:rFonts w:ascii="宋体" w:eastAsia="宋体" w:hAnsi="宋体" w:cs="宋体"/>
                <w:color w:val="000000"/>
                <w:kern w:val="0"/>
                <w:sz w:val="20"/>
                <w:szCs w:val="20"/>
              </w:rPr>
            </w:pPr>
          </w:p>
        </w:tc>
      </w:tr>
      <w:tr w:rsidR="0082464C" w14:paraId="29645807" w14:textId="77777777" w:rsidTr="00C23ABE">
        <w:tc>
          <w:tcPr>
            <w:tcW w:w="567" w:type="dxa"/>
            <w:shd w:val="clear" w:color="auto" w:fill="auto"/>
            <w:vAlign w:val="center"/>
          </w:tcPr>
          <w:p w14:paraId="1CFAF1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263</w:t>
            </w:r>
          </w:p>
        </w:tc>
        <w:tc>
          <w:tcPr>
            <w:tcW w:w="567" w:type="dxa"/>
            <w:shd w:val="clear" w:color="auto" w:fill="auto"/>
            <w:vAlign w:val="center"/>
          </w:tcPr>
          <w:p w14:paraId="03419B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1C1F6F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对擅自在公路上设站（卡）、收费或者应当终止收</w:t>
            </w:r>
            <w:r>
              <w:rPr>
                <w:rFonts w:ascii="宋体" w:eastAsia="宋体" w:hAnsi="宋体" w:cs="宋体" w:hint="eastAsia"/>
                <w:color w:val="000000"/>
                <w:kern w:val="0"/>
                <w:sz w:val="20"/>
                <w:szCs w:val="20"/>
              </w:rPr>
              <w:lastRenderedPageBreak/>
              <w:t>费而不终止行为的行政强制</w:t>
            </w:r>
          </w:p>
        </w:tc>
        <w:tc>
          <w:tcPr>
            <w:tcW w:w="709" w:type="dxa"/>
            <w:shd w:val="clear" w:color="auto" w:fill="auto"/>
            <w:vAlign w:val="center"/>
          </w:tcPr>
          <w:p w14:paraId="2C7F160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21774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D4A04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财务审计处、自治区交通运输综合行政执法局</w:t>
            </w:r>
          </w:p>
        </w:tc>
        <w:tc>
          <w:tcPr>
            <w:tcW w:w="2409" w:type="dxa"/>
            <w:shd w:val="clear" w:color="auto" w:fill="auto"/>
            <w:vAlign w:val="center"/>
          </w:tcPr>
          <w:p w14:paraId="52F359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七十四条  违反法律或者国务院有</w:t>
            </w:r>
            <w:r>
              <w:rPr>
                <w:rFonts w:ascii="宋体" w:eastAsia="宋体" w:hAnsi="宋体" w:cs="宋体" w:hint="eastAsia"/>
                <w:color w:val="000000"/>
                <w:kern w:val="0"/>
                <w:sz w:val="20"/>
                <w:szCs w:val="20"/>
              </w:rPr>
              <w:lastRenderedPageBreak/>
              <w:t>关规定，擅自在公路上设卡、收费的，由交通主管部门责令停止违法行为，没收违法所得，可以处违法所得三倍以下的罚款，没有违法所得的，可以处二万以下的罚款；对负有直接责任的主管人员和其他直接责任人员，依法给予行政处分。</w:t>
            </w:r>
            <w:r>
              <w:rPr>
                <w:rFonts w:ascii="宋体" w:eastAsia="宋体" w:hAnsi="宋体" w:cs="宋体" w:hint="eastAsia"/>
                <w:color w:val="000000"/>
                <w:kern w:val="0"/>
                <w:sz w:val="20"/>
                <w:szCs w:val="20"/>
              </w:rPr>
              <w:br/>
              <w:t>2.【行政法规】《收费公路管理条例》（国务院令2004年第417号公布，自2004年11月1日起施行）第四十九条  违反本条例的规定，擅自在公路上设立收费站（卡）收取车辆通行费或者应当终止收费而不终止的，由国务院交通主管部门或者省、自治区、直辖市人民政府交通主管部门依据职权，责令改正，强制拆除收费设施；有违法所得的，没收违法所得，并处违法所得2倍以上5倍以下的罚款；没有违法所得的，处1万元以上5万元以下的罚款；负有责任的主管人员和其他直接人员属于国家工作人员的，依法给予记大过直至开除的行政处分。</w:t>
            </w:r>
          </w:p>
        </w:tc>
        <w:tc>
          <w:tcPr>
            <w:tcW w:w="2127" w:type="dxa"/>
            <w:shd w:val="clear" w:color="auto" w:fill="auto"/>
            <w:vAlign w:val="center"/>
          </w:tcPr>
          <w:p w14:paraId="32508B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w:t>
            </w:r>
            <w:r>
              <w:rPr>
                <w:rFonts w:ascii="宋体" w:eastAsia="宋体" w:hAnsi="宋体" w:cs="宋体" w:hint="eastAsia"/>
                <w:color w:val="000000"/>
                <w:kern w:val="0"/>
                <w:sz w:val="20"/>
                <w:szCs w:val="20"/>
              </w:rPr>
              <w:lastRenderedPageBreak/>
              <w:t>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657372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w:t>
            </w:r>
            <w:r>
              <w:rPr>
                <w:rFonts w:ascii="宋体" w:eastAsia="宋体" w:hAnsi="宋体" w:cs="宋体" w:hint="eastAsia"/>
                <w:color w:val="000000"/>
                <w:kern w:val="0"/>
                <w:sz w:val="20"/>
                <w:szCs w:val="20"/>
              </w:rPr>
              <w:lastRenderedPageBreak/>
              <w:t>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59E2B0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w:t>
            </w:r>
            <w:r>
              <w:rPr>
                <w:rFonts w:ascii="宋体" w:eastAsia="宋体" w:hAnsi="宋体" w:cs="宋体" w:hint="eastAsia"/>
                <w:color w:val="000000"/>
                <w:kern w:val="0"/>
                <w:sz w:val="20"/>
                <w:szCs w:val="20"/>
              </w:rPr>
              <w:lastRenderedPageBreak/>
              <w:t>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08B04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w:t>
            </w:r>
            <w:r>
              <w:rPr>
                <w:rFonts w:ascii="宋体" w:eastAsia="宋体" w:hAnsi="宋体" w:cs="宋体" w:hint="eastAsia"/>
                <w:color w:val="000000"/>
                <w:kern w:val="0"/>
                <w:sz w:val="20"/>
                <w:szCs w:val="20"/>
              </w:rPr>
              <w:lastRenderedPageBreak/>
              <w:t>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w:t>
            </w:r>
            <w:r>
              <w:rPr>
                <w:rFonts w:ascii="宋体" w:eastAsia="宋体" w:hAnsi="宋体" w:cs="宋体" w:hint="eastAsia"/>
                <w:color w:val="000000"/>
                <w:kern w:val="0"/>
                <w:sz w:val="20"/>
                <w:szCs w:val="20"/>
              </w:rPr>
              <w:lastRenderedPageBreak/>
              <w:t>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5AC492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49036556" w14:textId="77777777" w:rsidR="00334251" w:rsidRDefault="00334251" w:rsidP="0082464C">
            <w:pPr>
              <w:widowControl/>
              <w:rPr>
                <w:rFonts w:ascii="宋体" w:eastAsia="宋体" w:hAnsi="宋体" w:cs="宋体"/>
                <w:color w:val="000000"/>
                <w:kern w:val="0"/>
                <w:sz w:val="20"/>
                <w:szCs w:val="20"/>
              </w:rPr>
            </w:pPr>
          </w:p>
        </w:tc>
      </w:tr>
      <w:tr w:rsidR="0082464C" w14:paraId="7C163F9D" w14:textId="77777777" w:rsidTr="00C23ABE">
        <w:tc>
          <w:tcPr>
            <w:tcW w:w="567" w:type="dxa"/>
            <w:shd w:val="clear" w:color="auto" w:fill="auto"/>
            <w:vAlign w:val="center"/>
          </w:tcPr>
          <w:p w14:paraId="7B2104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264</w:t>
            </w:r>
          </w:p>
        </w:tc>
        <w:tc>
          <w:tcPr>
            <w:tcW w:w="567" w:type="dxa"/>
            <w:shd w:val="clear" w:color="auto" w:fill="auto"/>
            <w:vAlign w:val="center"/>
          </w:tcPr>
          <w:p w14:paraId="3823E3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00251B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对收费公路经营管理者未按照国务院交通主管部门规定的技术规范和操作规程进行收费公路养护行为的行政强制</w:t>
            </w:r>
          </w:p>
        </w:tc>
        <w:tc>
          <w:tcPr>
            <w:tcW w:w="709" w:type="dxa"/>
            <w:shd w:val="clear" w:color="auto" w:fill="auto"/>
            <w:vAlign w:val="center"/>
          </w:tcPr>
          <w:p w14:paraId="6CA8402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6F0E4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4C96F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566A56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【行政法规】《收费公路管理条例》（国务院令2004年第417号公布，自2004年11月1日起施行）第五十四条  违反本条例的规定，收费公路经营管理者未按照国务院交通主管部门规定的技术规范和操作规程进行收费公路养护的，由省、自治区、直辖市人民政府交通主管部门责令改正；拒不改正的，责令停止收费。责令停止收费后30日内仍未履行公路养护义务的，由省、自治区、直辖市人民政府交通主管部门指定其他单位进行养护，养护费用由原收费公路经营管理者承担。拒不承担的，由省、自治区、直辖市人民政府交通主管部门申请人民法院强制执行。</w:t>
            </w:r>
          </w:p>
        </w:tc>
        <w:tc>
          <w:tcPr>
            <w:tcW w:w="2127" w:type="dxa"/>
            <w:shd w:val="clear" w:color="auto" w:fill="auto"/>
            <w:vAlign w:val="center"/>
          </w:tcPr>
          <w:p w14:paraId="7AD2CF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272E6A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w:t>
            </w:r>
            <w:r>
              <w:rPr>
                <w:rFonts w:ascii="宋体" w:eastAsia="宋体" w:hAnsi="宋体" w:cs="宋体" w:hint="eastAsia"/>
                <w:color w:val="000000"/>
                <w:kern w:val="0"/>
                <w:sz w:val="20"/>
                <w:szCs w:val="20"/>
              </w:rPr>
              <w:lastRenderedPageBreak/>
              <w:t>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4E1FC1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w:t>
            </w:r>
            <w:r>
              <w:rPr>
                <w:rFonts w:ascii="宋体" w:eastAsia="宋体" w:hAnsi="宋体" w:cs="宋体" w:hint="eastAsia"/>
                <w:color w:val="000000"/>
                <w:kern w:val="0"/>
                <w:sz w:val="20"/>
                <w:szCs w:val="20"/>
              </w:rPr>
              <w:lastRenderedPageBreak/>
              <w:t>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E0D31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w:t>
            </w:r>
            <w:r>
              <w:rPr>
                <w:rFonts w:ascii="宋体" w:eastAsia="宋体" w:hAnsi="宋体" w:cs="宋体" w:hint="eastAsia"/>
                <w:color w:val="000000"/>
                <w:kern w:val="0"/>
                <w:sz w:val="20"/>
                <w:szCs w:val="20"/>
              </w:rPr>
              <w:lastRenderedPageBreak/>
              <w:t>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33988C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1023417" w14:textId="77777777" w:rsidR="00334251" w:rsidRDefault="00334251" w:rsidP="0082464C">
            <w:pPr>
              <w:widowControl/>
              <w:rPr>
                <w:rFonts w:ascii="宋体" w:eastAsia="宋体" w:hAnsi="宋体" w:cs="宋体"/>
                <w:color w:val="000000"/>
                <w:kern w:val="0"/>
                <w:sz w:val="20"/>
                <w:szCs w:val="20"/>
              </w:rPr>
            </w:pPr>
          </w:p>
        </w:tc>
      </w:tr>
      <w:tr w:rsidR="0082464C" w14:paraId="516ABA58" w14:textId="77777777" w:rsidTr="00C23ABE">
        <w:tc>
          <w:tcPr>
            <w:tcW w:w="567" w:type="dxa"/>
            <w:shd w:val="clear" w:color="auto" w:fill="auto"/>
            <w:vAlign w:val="center"/>
          </w:tcPr>
          <w:p w14:paraId="7124A0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265</w:t>
            </w:r>
          </w:p>
        </w:tc>
        <w:tc>
          <w:tcPr>
            <w:tcW w:w="567" w:type="dxa"/>
            <w:shd w:val="clear" w:color="auto" w:fill="auto"/>
            <w:vAlign w:val="center"/>
          </w:tcPr>
          <w:p w14:paraId="781658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强制</w:t>
            </w:r>
          </w:p>
        </w:tc>
        <w:tc>
          <w:tcPr>
            <w:tcW w:w="709" w:type="dxa"/>
            <w:shd w:val="clear" w:color="auto" w:fill="auto"/>
            <w:vAlign w:val="center"/>
          </w:tcPr>
          <w:p w14:paraId="53D484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对收费公</w:t>
            </w:r>
            <w:r>
              <w:rPr>
                <w:rFonts w:ascii="宋体" w:eastAsia="宋体" w:hAnsi="宋体" w:cs="宋体" w:hint="eastAsia"/>
                <w:color w:val="000000"/>
                <w:kern w:val="0"/>
                <w:sz w:val="20"/>
                <w:szCs w:val="20"/>
              </w:rPr>
              <w:lastRenderedPageBreak/>
              <w:t>路终止收费后收费公路经营管理者逾期不拆除收费设施行为的行政强制</w:t>
            </w:r>
          </w:p>
        </w:tc>
        <w:tc>
          <w:tcPr>
            <w:tcW w:w="709" w:type="dxa"/>
            <w:shd w:val="clear" w:color="auto" w:fill="auto"/>
            <w:vAlign w:val="center"/>
          </w:tcPr>
          <w:p w14:paraId="21FAA5F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9605F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12EC84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财务审计</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16AD32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【行政法规】《收费公路管理条例》（国务院令</w:t>
            </w:r>
            <w:r>
              <w:rPr>
                <w:rFonts w:ascii="宋体" w:eastAsia="宋体" w:hAnsi="宋体" w:cs="宋体" w:hint="eastAsia"/>
                <w:color w:val="000000"/>
                <w:kern w:val="0"/>
                <w:sz w:val="20"/>
                <w:szCs w:val="20"/>
              </w:rPr>
              <w:lastRenderedPageBreak/>
              <w:t>2004年第417号公布，自2004年11月1日起施行）第五十三条  违反本条例的规定，收费公路终止收费后，收费公路经营管理者不及时拆除收费设施的，由省、自治区、直辖市人民政府交通主管部门责令限期拆除；逾期不拆除的，强制拆除，拆除费用由原收费公路经营管理者承担。</w:t>
            </w:r>
          </w:p>
        </w:tc>
        <w:tc>
          <w:tcPr>
            <w:tcW w:w="2127" w:type="dxa"/>
            <w:shd w:val="clear" w:color="auto" w:fill="auto"/>
            <w:vAlign w:val="center"/>
          </w:tcPr>
          <w:p w14:paraId="132917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w:t>
            </w:r>
            <w:r>
              <w:rPr>
                <w:rFonts w:ascii="宋体" w:eastAsia="宋体" w:hAnsi="宋体" w:cs="宋体" w:hint="eastAsia"/>
                <w:color w:val="000000"/>
                <w:kern w:val="0"/>
                <w:sz w:val="20"/>
                <w:szCs w:val="20"/>
              </w:rPr>
              <w:lastRenderedPageBreak/>
              <w:t>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2F9E20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w:t>
            </w:r>
            <w:r>
              <w:rPr>
                <w:rFonts w:ascii="宋体" w:eastAsia="宋体" w:hAnsi="宋体" w:cs="宋体" w:hint="eastAsia"/>
                <w:color w:val="000000"/>
                <w:kern w:val="0"/>
                <w:sz w:val="20"/>
                <w:szCs w:val="20"/>
              </w:rPr>
              <w:lastRenderedPageBreak/>
              <w:t>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3BA290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w:t>
            </w:r>
            <w:r>
              <w:rPr>
                <w:rFonts w:ascii="宋体" w:eastAsia="宋体" w:hAnsi="宋体" w:cs="宋体" w:hint="eastAsia"/>
                <w:color w:val="000000"/>
                <w:kern w:val="0"/>
                <w:sz w:val="20"/>
                <w:szCs w:val="20"/>
              </w:rPr>
              <w:lastRenderedPageBreak/>
              <w:t>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40B56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w:t>
            </w:r>
            <w:r>
              <w:rPr>
                <w:rFonts w:ascii="宋体" w:eastAsia="宋体" w:hAnsi="宋体" w:cs="宋体" w:hint="eastAsia"/>
                <w:color w:val="000000"/>
                <w:kern w:val="0"/>
                <w:sz w:val="20"/>
                <w:szCs w:val="20"/>
              </w:rPr>
              <w:lastRenderedPageBreak/>
              <w:t>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w:t>
            </w:r>
            <w:r>
              <w:rPr>
                <w:rFonts w:ascii="宋体" w:eastAsia="宋体" w:hAnsi="宋体" w:cs="宋体" w:hint="eastAsia"/>
                <w:color w:val="000000"/>
                <w:kern w:val="0"/>
                <w:sz w:val="20"/>
                <w:szCs w:val="20"/>
              </w:rPr>
              <w:lastRenderedPageBreak/>
              <w:t>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15A865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6E2068F3" w14:textId="77777777" w:rsidR="00334251" w:rsidRDefault="00334251" w:rsidP="0082464C">
            <w:pPr>
              <w:widowControl/>
              <w:rPr>
                <w:rFonts w:ascii="宋体" w:eastAsia="宋体" w:hAnsi="宋体" w:cs="宋体"/>
                <w:color w:val="000000"/>
                <w:kern w:val="0"/>
                <w:sz w:val="20"/>
                <w:szCs w:val="20"/>
              </w:rPr>
            </w:pPr>
          </w:p>
        </w:tc>
      </w:tr>
      <w:tr w:rsidR="0082464C" w14:paraId="3E1BAA4B" w14:textId="77777777" w:rsidTr="00C23ABE">
        <w:tc>
          <w:tcPr>
            <w:tcW w:w="567" w:type="dxa"/>
            <w:shd w:val="clear" w:color="auto" w:fill="auto"/>
            <w:vAlign w:val="center"/>
          </w:tcPr>
          <w:p w14:paraId="41A64E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266</w:t>
            </w:r>
          </w:p>
        </w:tc>
        <w:tc>
          <w:tcPr>
            <w:tcW w:w="567" w:type="dxa"/>
            <w:shd w:val="clear" w:color="auto" w:fill="auto"/>
            <w:vAlign w:val="center"/>
          </w:tcPr>
          <w:p w14:paraId="3923F9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6AD2ED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对危险货物港口经营人等生产经营单位拒不执行停产停业等决定，有发生生产安</w:t>
            </w:r>
            <w:r>
              <w:rPr>
                <w:rFonts w:ascii="宋体" w:eastAsia="宋体" w:hAnsi="宋体" w:cs="宋体" w:hint="eastAsia"/>
                <w:color w:val="000000"/>
                <w:kern w:val="0"/>
                <w:sz w:val="20"/>
                <w:szCs w:val="20"/>
              </w:rPr>
              <w:lastRenderedPageBreak/>
              <w:t>全事故的现实危险的行政强制</w:t>
            </w:r>
          </w:p>
        </w:tc>
        <w:tc>
          <w:tcPr>
            <w:tcW w:w="709" w:type="dxa"/>
            <w:shd w:val="clear" w:color="auto" w:fill="auto"/>
            <w:vAlign w:val="center"/>
          </w:tcPr>
          <w:p w14:paraId="58112C7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7D747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17B15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A9842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 《中华人民共和国安全生产法》（2021年6月10日中华人民共和国主席令第88号公布，自2021年9月1日起施行）第七十条  负有安全生产监督管理职责的部门依法对存在重大事故隐患的生产经营单位作出停产停业、停止施工、停止使用相关设施或者设备的决定，生产经营单位应当依法执行，及时消除事故隐患。生产经营单位拒不执行，有发生生产安全事故的现实危险的，在保证安全的前提下，经本部门主要负责人批准，</w:t>
            </w:r>
            <w:r>
              <w:rPr>
                <w:rFonts w:ascii="宋体" w:eastAsia="宋体" w:hAnsi="宋体" w:cs="宋体" w:hint="eastAsia"/>
                <w:color w:val="000000"/>
                <w:kern w:val="0"/>
                <w:sz w:val="20"/>
                <w:szCs w:val="20"/>
              </w:rPr>
              <w:lastRenderedPageBreak/>
              <w:t>负有安全生产监督管理职责的部门可以采取通知有关单位停止供电、停止供应民用爆炸物品等措施，强制生产经营单位履行决定。通知应当采用书面形式，有关单位应当予以配合。负有安全生产监督管理职责的部门依照前款规定采取停止供电措施，除有危及生产安全的紧急情形外，应当提前二十四小时通知生产经营单位。生产经营单位依法履行行政决定、采取相应措施消除事故隐患的，负有安全生产监督管理职责的部门应当及时解除前款规定的措施。</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根据交通运输部令2023年第8号第二次修正）第六十四条 有关单位和个人对依法进行的监督检查应当予以配合，不得拒绝、阻碍。港口行政管理部门依法对存在重大事故隐患作出停产停业的决定，危险货物港口经营人应当依法执行，及时消除隐患。危险货物港口经营人拒不执行，有发生生产安全事故的现实危险的，在保证安全的前提下，经本部门主要负责人批准，港口行政管理部门可以依法采取通知有关单位停</w:t>
            </w:r>
            <w:r>
              <w:rPr>
                <w:rFonts w:ascii="宋体" w:eastAsia="宋体" w:hAnsi="宋体" w:cs="宋体" w:hint="eastAsia"/>
                <w:color w:val="000000"/>
                <w:kern w:val="0"/>
                <w:sz w:val="20"/>
                <w:szCs w:val="20"/>
              </w:rPr>
              <w:lastRenderedPageBreak/>
              <w:t>止供电等措施，强制危险货物港口经营人履行决定。港口行政管理部门依照前款规定采取停止供电措施，除有危及生产安全的紧急情形外，应当提前24小时通知危险货物港口经营人。危险货物港口经营人履行决定、采取相应措施消除隐患的，港口行政管理部门应当及时解除停止供电措施。</w:t>
            </w:r>
          </w:p>
        </w:tc>
        <w:tc>
          <w:tcPr>
            <w:tcW w:w="2127" w:type="dxa"/>
            <w:shd w:val="clear" w:color="auto" w:fill="auto"/>
            <w:vAlign w:val="center"/>
          </w:tcPr>
          <w:p w14:paraId="27EDA7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w:t>
            </w:r>
            <w:r>
              <w:rPr>
                <w:rFonts w:ascii="宋体" w:eastAsia="宋体" w:hAnsi="宋体" w:cs="宋体" w:hint="eastAsia"/>
                <w:color w:val="000000"/>
                <w:kern w:val="0"/>
                <w:sz w:val="20"/>
                <w:szCs w:val="20"/>
              </w:rPr>
              <w:lastRenderedPageBreak/>
              <w:t>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55FD5B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56C5DE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w:t>
            </w:r>
            <w:r>
              <w:rPr>
                <w:rFonts w:ascii="宋体" w:eastAsia="宋体" w:hAnsi="宋体" w:cs="宋体" w:hint="eastAsia"/>
                <w:color w:val="000000"/>
                <w:kern w:val="0"/>
                <w:sz w:val="20"/>
                <w:szCs w:val="20"/>
              </w:rPr>
              <w:lastRenderedPageBreak/>
              <w:t>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51245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w:t>
            </w:r>
            <w:r>
              <w:rPr>
                <w:rFonts w:ascii="宋体" w:eastAsia="宋体" w:hAnsi="宋体" w:cs="宋体" w:hint="eastAsia"/>
                <w:color w:val="000000"/>
                <w:kern w:val="0"/>
                <w:sz w:val="20"/>
                <w:szCs w:val="20"/>
              </w:rPr>
              <w:lastRenderedPageBreak/>
              <w:t>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3E3305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0BEB5DE" w14:textId="77777777" w:rsidR="00334251" w:rsidRDefault="00334251" w:rsidP="0082464C">
            <w:pPr>
              <w:widowControl/>
              <w:rPr>
                <w:rFonts w:ascii="宋体" w:eastAsia="宋体" w:hAnsi="宋体" w:cs="宋体"/>
                <w:color w:val="000000"/>
                <w:kern w:val="0"/>
                <w:sz w:val="20"/>
                <w:szCs w:val="20"/>
              </w:rPr>
            </w:pPr>
          </w:p>
        </w:tc>
      </w:tr>
      <w:tr w:rsidR="0082464C" w14:paraId="622391FF" w14:textId="77777777" w:rsidTr="00C23ABE">
        <w:tc>
          <w:tcPr>
            <w:tcW w:w="567" w:type="dxa"/>
            <w:shd w:val="clear" w:color="auto" w:fill="auto"/>
            <w:vAlign w:val="center"/>
          </w:tcPr>
          <w:p w14:paraId="540551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267</w:t>
            </w:r>
          </w:p>
        </w:tc>
        <w:tc>
          <w:tcPr>
            <w:tcW w:w="567" w:type="dxa"/>
            <w:shd w:val="clear" w:color="auto" w:fill="auto"/>
            <w:vAlign w:val="center"/>
          </w:tcPr>
          <w:p w14:paraId="62DAFA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0D2B9A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对违反港口规划建设港口、码头或者其他港口设施等行为的行政强制</w:t>
            </w:r>
          </w:p>
        </w:tc>
        <w:tc>
          <w:tcPr>
            <w:tcW w:w="709" w:type="dxa"/>
            <w:shd w:val="clear" w:color="auto" w:fill="auto"/>
            <w:vAlign w:val="center"/>
          </w:tcPr>
          <w:p w14:paraId="653401D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8DE94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13EAD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8C1DD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四十六条第一款  有下列行为之一的，由县级以上地方人民政府或者港口行政管理部门责令限期改正；逾期不改正的，由作出限期改正决定的机关申请人民法院强制拆除违法建设的设施；可以处五万元以下罚款：（一）违反港口规划建设港口、码头或者其他港口设施的；（二）未经依法批准，建设港口设施使用港口岸线的。</w:t>
            </w:r>
          </w:p>
        </w:tc>
        <w:tc>
          <w:tcPr>
            <w:tcW w:w="2127" w:type="dxa"/>
            <w:shd w:val="clear" w:color="auto" w:fill="auto"/>
            <w:vAlign w:val="center"/>
          </w:tcPr>
          <w:p w14:paraId="4771F9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3F85F7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w:t>
            </w:r>
            <w:r>
              <w:rPr>
                <w:rFonts w:ascii="宋体" w:eastAsia="宋体" w:hAnsi="宋体" w:cs="宋体" w:hint="eastAsia"/>
                <w:color w:val="000000"/>
                <w:kern w:val="0"/>
                <w:sz w:val="20"/>
                <w:szCs w:val="20"/>
              </w:rPr>
              <w:lastRenderedPageBreak/>
              <w:t>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30C289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w:t>
            </w:r>
            <w:r>
              <w:rPr>
                <w:rFonts w:ascii="宋体" w:eastAsia="宋体" w:hAnsi="宋体" w:cs="宋体" w:hint="eastAsia"/>
                <w:color w:val="000000"/>
                <w:kern w:val="0"/>
                <w:sz w:val="20"/>
                <w:szCs w:val="20"/>
              </w:rPr>
              <w:lastRenderedPageBreak/>
              <w:t>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724BC2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w:t>
            </w:r>
            <w:r>
              <w:rPr>
                <w:rFonts w:ascii="宋体" w:eastAsia="宋体" w:hAnsi="宋体" w:cs="宋体" w:hint="eastAsia"/>
                <w:color w:val="000000"/>
                <w:kern w:val="0"/>
                <w:sz w:val="20"/>
                <w:szCs w:val="20"/>
              </w:rPr>
              <w:lastRenderedPageBreak/>
              <w:t>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6DDD87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E531343" w14:textId="77777777" w:rsidR="00334251" w:rsidRDefault="00334251" w:rsidP="0082464C">
            <w:pPr>
              <w:widowControl/>
              <w:rPr>
                <w:rFonts w:ascii="宋体" w:eastAsia="宋体" w:hAnsi="宋体" w:cs="宋体"/>
                <w:color w:val="000000"/>
                <w:kern w:val="0"/>
                <w:sz w:val="20"/>
                <w:szCs w:val="20"/>
              </w:rPr>
            </w:pPr>
          </w:p>
        </w:tc>
      </w:tr>
      <w:tr w:rsidR="0082464C" w14:paraId="16CF98ED" w14:textId="77777777" w:rsidTr="00C23ABE">
        <w:tc>
          <w:tcPr>
            <w:tcW w:w="567" w:type="dxa"/>
            <w:shd w:val="clear" w:color="auto" w:fill="auto"/>
            <w:vAlign w:val="center"/>
          </w:tcPr>
          <w:p w14:paraId="671468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268</w:t>
            </w:r>
          </w:p>
        </w:tc>
        <w:tc>
          <w:tcPr>
            <w:tcW w:w="567" w:type="dxa"/>
            <w:shd w:val="clear" w:color="auto" w:fill="auto"/>
            <w:vAlign w:val="center"/>
          </w:tcPr>
          <w:p w14:paraId="0195F4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1BE8B5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对违反航道通航条</w:t>
            </w:r>
            <w:r>
              <w:rPr>
                <w:rFonts w:ascii="宋体" w:eastAsia="宋体" w:hAnsi="宋体" w:cs="宋体" w:hint="eastAsia"/>
                <w:color w:val="000000"/>
                <w:kern w:val="0"/>
                <w:sz w:val="20"/>
                <w:szCs w:val="20"/>
              </w:rPr>
              <w:lastRenderedPageBreak/>
              <w:t>件影响评价规定建成的项目导致航道通航条件严重下降，逾期未采取补救措施或者拆除等行为的行政强制</w:t>
            </w:r>
          </w:p>
        </w:tc>
        <w:tc>
          <w:tcPr>
            <w:tcW w:w="709" w:type="dxa"/>
            <w:shd w:val="clear" w:color="auto" w:fill="auto"/>
            <w:vAlign w:val="center"/>
          </w:tcPr>
          <w:p w14:paraId="2F23F8B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D3E28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w:t>
            </w:r>
            <w:r>
              <w:rPr>
                <w:rFonts w:ascii="宋体" w:eastAsia="宋体" w:hAnsi="宋体" w:cs="宋体" w:hint="eastAsia"/>
                <w:color w:val="000000"/>
                <w:kern w:val="0"/>
                <w:sz w:val="20"/>
                <w:szCs w:val="20"/>
              </w:rPr>
              <w:lastRenderedPageBreak/>
              <w:t>通运输厅</w:t>
            </w:r>
          </w:p>
        </w:tc>
        <w:tc>
          <w:tcPr>
            <w:tcW w:w="709" w:type="dxa"/>
            <w:shd w:val="clear" w:color="auto" w:fill="auto"/>
            <w:vAlign w:val="center"/>
          </w:tcPr>
          <w:p w14:paraId="2F8543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w:t>
            </w:r>
            <w:r>
              <w:rPr>
                <w:rFonts w:ascii="宋体" w:eastAsia="宋体" w:hAnsi="宋体" w:cs="宋体" w:hint="eastAsia"/>
                <w:color w:val="000000"/>
                <w:kern w:val="0"/>
                <w:sz w:val="20"/>
                <w:szCs w:val="20"/>
              </w:rPr>
              <w:lastRenderedPageBreak/>
              <w:t>区交通运输综合行政执法局</w:t>
            </w:r>
          </w:p>
        </w:tc>
        <w:tc>
          <w:tcPr>
            <w:tcW w:w="2409" w:type="dxa"/>
            <w:shd w:val="clear" w:color="auto" w:fill="auto"/>
            <w:vAlign w:val="center"/>
          </w:tcPr>
          <w:p w14:paraId="0042CA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 《中华人民共和国航道法》（2014年12月28日第十二届全国人民代表大会常务委员会第</w:t>
            </w:r>
            <w:r>
              <w:rPr>
                <w:rFonts w:ascii="宋体" w:eastAsia="宋体" w:hAnsi="宋体" w:cs="宋体" w:hint="eastAsia"/>
                <w:color w:val="000000"/>
                <w:kern w:val="0"/>
                <w:sz w:val="20"/>
                <w:szCs w:val="20"/>
              </w:rPr>
              <w:lastRenderedPageBreak/>
              <w:t>十二次会议通过，自2015年3月1日起施行，根据2016年7月2日第十二届全国人民代表大会常务委员会第二十一次会议修正）第三十九条 建设单位未依法报送航道通航条件影响评价材料而开工建设的，由有审核权的交通运输主管部门或者航道管理机构责令停止建设，限期补办手续，处三万元以下的罚款；逾期不补办手续继续建设的，由有审核权的交通运输主管部门或者航道管理机构责令恢复原状，处二十万元以上五十万元以下的罚款。报送的航道通航条件影响评价材料未通过审核，建设单位开工建设的，由有审核权的交通运输主管部门或者航道管理机构责令停止建设、恢复原状，处二十万元以上五十万元以下的罚款。违反航道通航条件影响评价的规定建成的项目导致航道通航条件严重下降的，由前两款规定的交通运输主管部门或者航道管理机构责令限期采取补救措施或者拆除；逾期未采取补救措施或者拆除的，由交通运输主管部门或者航道管理机构代为采取补救措施或者依法组织拆除，所需费用由建设单位承担。</w:t>
            </w:r>
            <w:r>
              <w:rPr>
                <w:rFonts w:ascii="宋体" w:eastAsia="宋体" w:hAnsi="宋体" w:cs="宋体" w:hint="eastAsia"/>
                <w:color w:val="000000"/>
                <w:kern w:val="0"/>
                <w:sz w:val="20"/>
                <w:szCs w:val="20"/>
              </w:rPr>
              <w:br/>
              <w:t xml:space="preserve">    第四十条 与航道有</w:t>
            </w:r>
            <w:r>
              <w:rPr>
                <w:rFonts w:ascii="宋体" w:eastAsia="宋体" w:hAnsi="宋体" w:cs="宋体" w:hint="eastAsia"/>
                <w:color w:val="000000"/>
                <w:kern w:val="0"/>
                <w:sz w:val="20"/>
                <w:szCs w:val="20"/>
              </w:rPr>
              <w:lastRenderedPageBreak/>
              <w:t>关的工程的建设单位违反本法规定，未及时清除影响航道通航条件的临时设施及其残留物的，由负责航道管理的部门责令限期清除，处二万元以下的罚款；逾期仍未清除的，处三万元以上二十万元以下的罚款，并由负责航道管理的部门依法组织清除，所需费用由建设单位承担。</w:t>
            </w:r>
          </w:p>
        </w:tc>
        <w:tc>
          <w:tcPr>
            <w:tcW w:w="2127" w:type="dxa"/>
            <w:shd w:val="clear" w:color="auto" w:fill="auto"/>
            <w:vAlign w:val="center"/>
          </w:tcPr>
          <w:p w14:paraId="7CD996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w:t>
            </w:r>
            <w:r>
              <w:rPr>
                <w:rFonts w:ascii="宋体" w:eastAsia="宋体" w:hAnsi="宋体" w:cs="宋体" w:hint="eastAsia"/>
                <w:color w:val="000000"/>
                <w:kern w:val="0"/>
                <w:sz w:val="20"/>
                <w:szCs w:val="20"/>
              </w:rPr>
              <w:lastRenderedPageBreak/>
              <w:t>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14DC5C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w:t>
            </w:r>
            <w:r>
              <w:rPr>
                <w:rFonts w:ascii="宋体" w:eastAsia="宋体" w:hAnsi="宋体" w:cs="宋体" w:hint="eastAsia"/>
                <w:color w:val="000000"/>
                <w:kern w:val="0"/>
                <w:sz w:val="20"/>
                <w:szCs w:val="20"/>
              </w:rPr>
              <w:lastRenderedPageBreak/>
              <w:t>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289A75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470DA4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w:t>
            </w:r>
            <w:r>
              <w:rPr>
                <w:rFonts w:ascii="宋体" w:eastAsia="宋体" w:hAnsi="宋体" w:cs="宋体" w:hint="eastAsia"/>
                <w:color w:val="000000"/>
                <w:kern w:val="0"/>
                <w:sz w:val="20"/>
                <w:szCs w:val="20"/>
              </w:rPr>
              <w:lastRenderedPageBreak/>
              <w:t>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w:t>
            </w:r>
            <w:r>
              <w:rPr>
                <w:rFonts w:ascii="宋体" w:eastAsia="宋体" w:hAnsi="宋体" w:cs="宋体" w:hint="eastAsia"/>
                <w:color w:val="000000"/>
                <w:kern w:val="0"/>
                <w:sz w:val="20"/>
                <w:szCs w:val="20"/>
              </w:rPr>
              <w:lastRenderedPageBreak/>
              <w:t>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0BA34C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w:t>
            </w:r>
            <w:r>
              <w:rPr>
                <w:rFonts w:ascii="宋体" w:eastAsia="宋体" w:hAnsi="宋体" w:cs="宋体" w:hint="eastAsia"/>
                <w:color w:val="000000"/>
                <w:kern w:val="0"/>
                <w:sz w:val="20"/>
                <w:szCs w:val="20"/>
              </w:rPr>
              <w:lastRenderedPageBreak/>
              <w:t>发〈深入推进激励干部新时代新担当新作为工作实施方案〉等6个文件的通知》中明确的免责情形。</w:t>
            </w:r>
          </w:p>
        </w:tc>
        <w:tc>
          <w:tcPr>
            <w:tcW w:w="1134" w:type="dxa"/>
            <w:shd w:val="clear" w:color="auto" w:fill="auto"/>
            <w:vAlign w:val="center"/>
          </w:tcPr>
          <w:p w14:paraId="39A177A9" w14:textId="77777777" w:rsidR="00334251" w:rsidRDefault="00334251" w:rsidP="0082464C">
            <w:pPr>
              <w:widowControl/>
              <w:rPr>
                <w:rFonts w:ascii="宋体" w:eastAsia="宋体" w:hAnsi="宋体" w:cs="宋体"/>
                <w:color w:val="000000"/>
                <w:kern w:val="0"/>
                <w:sz w:val="20"/>
                <w:szCs w:val="20"/>
              </w:rPr>
            </w:pPr>
          </w:p>
        </w:tc>
      </w:tr>
      <w:tr w:rsidR="0082464C" w14:paraId="0D6A127F" w14:textId="77777777" w:rsidTr="00C23ABE">
        <w:tc>
          <w:tcPr>
            <w:tcW w:w="567" w:type="dxa"/>
            <w:shd w:val="clear" w:color="auto" w:fill="auto"/>
            <w:vAlign w:val="center"/>
          </w:tcPr>
          <w:p w14:paraId="4E2CD5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269</w:t>
            </w:r>
          </w:p>
        </w:tc>
        <w:tc>
          <w:tcPr>
            <w:tcW w:w="567" w:type="dxa"/>
            <w:shd w:val="clear" w:color="auto" w:fill="auto"/>
            <w:vAlign w:val="center"/>
          </w:tcPr>
          <w:p w14:paraId="7A83D7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4B0591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对未经依法批准在港口内进行采掘、爆破等活动的，向港口水域倾倒泥土、砂石逾期不消</w:t>
            </w:r>
            <w:r>
              <w:rPr>
                <w:rFonts w:ascii="宋体" w:eastAsia="宋体" w:hAnsi="宋体" w:cs="宋体" w:hint="eastAsia"/>
                <w:color w:val="000000"/>
                <w:kern w:val="0"/>
                <w:sz w:val="20"/>
                <w:szCs w:val="20"/>
              </w:rPr>
              <w:lastRenderedPageBreak/>
              <w:t>除安全隐患行为的行政强制</w:t>
            </w:r>
          </w:p>
        </w:tc>
        <w:tc>
          <w:tcPr>
            <w:tcW w:w="709" w:type="dxa"/>
            <w:shd w:val="clear" w:color="auto" w:fill="auto"/>
            <w:vAlign w:val="center"/>
          </w:tcPr>
          <w:p w14:paraId="3C48376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0E8E8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63583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11C3A4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港口法》（2003年6月28日第十届全国人民代表大会常务委员会第三次会议通过，自2004年1月1日起施行，根据2018年12月29日第十三届全国人民代表大会常务委员会第七次会议第三次修正）第五十六条  未经依法批准在港口进行可能危及港口安全的采掘、爆破等活动的，向港口水域倾倒泥土、砂石的，由港口行政管理部门责令停止违法行为，限期消除因此造成的安全隐患；逾期不消除的，强制消除，因此发生的费用由违法行为人承担；处五千元以</w:t>
            </w:r>
            <w:r>
              <w:rPr>
                <w:rFonts w:ascii="宋体" w:eastAsia="宋体" w:hAnsi="宋体" w:cs="宋体" w:hint="eastAsia"/>
                <w:color w:val="000000"/>
                <w:kern w:val="0"/>
                <w:sz w:val="20"/>
                <w:szCs w:val="20"/>
              </w:rPr>
              <w:lastRenderedPageBreak/>
              <w:t>上五万元以下罚款；依照有关水上交通安全的法律、行政法规的规定由海事管理机构处罚的，依照其规定；构成犯罪的，依法追究刑事责任。</w:t>
            </w:r>
          </w:p>
        </w:tc>
        <w:tc>
          <w:tcPr>
            <w:tcW w:w="2127" w:type="dxa"/>
            <w:shd w:val="clear" w:color="auto" w:fill="auto"/>
            <w:vAlign w:val="center"/>
          </w:tcPr>
          <w:p w14:paraId="7BC57D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w:t>
            </w:r>
            <w:r>
              <w:rPr>
                <w:rFonts w:ascii="宋体" w:eastAsia="宋体" w:hAnsi="宋体" w:cs="宋体" w:hint="eastAsia"/>
                <w:color w:val="000000"/>
                <w:kern w:val="0"/>
                <w:sz w:val="20"/>
                <w:szCs w:val="20"/>
              </w:rPr>
              <w:lastRenderedPageBreak/>
              <w:t>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740AB6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w:t>
            </w:r>
            <w:r>
              <w:rPr>
                <w:rFonts w:ascii="宋体" w:eastAsia="宋体" w:hAnsi="宋体" w:cs="宋体" w:hint="eastAsia"/>
                <w:color w:val="000000"/>
                <w:kern w:val="0"/>
                <w:sz w:val="20"/>
                <w:szCs w:val="20"/>
              </w:rPr>
              <w:lastRenderedPageBreak/>
              <w:t>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38A966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w:t>
            </w:r>
            <w:r>
              <w:rPr>
                <w:rFonts w:ascii="宋体" w:eastAsia="宋体" w:hAnsi="宋体" w:cs="宋体" w:hint="eastAsia"/>
                <w:color w:val="000000"/>
                <w:kern w:val="0"/>
                <w:sz w:val="20"/>
                <w:szCs w:val="20"/>
              </w:rPr>
              <w:lastRenderedPageBreak/>
              <w:t>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5D3517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w:t>
            </w:r>
            <w:r>
              <w:rPr>
                <w:rFonts w:ascii="宋体" w:eastAsia="宋体" w:hAnsi="宋体" w:cs="宋体" w:hint="eastAsia"/>
                <w:color w:val="000000"/>
                <w:kern w:val="0"/>
                <w:sz w:val="20"/>
                <w:szCs w:val="20"/>
              </w:rPr>
              <w:lastRenderedPageBreak/>
              <w:t>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21681F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C2F8064" w14:textId="77777777" w:rsidR="00334251" w:rsidRDefault="00334251" w:rsidP="0082464C">
            <w:pPr>
              <w:widowControl/>
              <w:rPr>
                <w:rFonts w:ascii="宋体" w:eastAsia="宋体" w:hAnsi="宋体" w:cs="宋体"/>
                <w:color w:val="000000"/>
                <w:kern w:val="0"/>
                <w:sz w:val="20"/>
                <w:szCs w:val="20"/>
              </w:rPr>
            </w:pPr>
          </w:p>
        </w:tc>
      </w:tr>
      <w:tr w:rsidR="0082464C" w14:paraId="605C00A1" w14:textId="77777777" w:rsidTr="00C23ABE">
        <w:tc>
          <w:tcPr>
            <w:tcW w:w="567" w:type="dxa"/>
            <w:shd w:val="clear" w:color="auto" w:fill="auto"/>
            <w:vAlign w:val="center"/>
          </w:tcPr>
          <w:p w14:paraId="005D79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270</w:t>
            </w:r>
          </w:p>
        </w:tc>
        <w:tc>
          <w:tcPr>
            <w:tcW w:w="567" w:type="dxa"/>
            <w:shd w:val="clear" w:color="auto" w:fill="auto"/>
            <w:vAlign w:val="center"/>
          </w:tcPr>
          <w:p w14:paraId="21D9AD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399853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对未随车携带超限运输车辆通行证行为的行政强制</w:t>
            </w:r>
          </w:p>
        </w:tc>
        <w:tc>
          <w:tcPr>
            <w:tcW w:w="709" w:type="dxa"/>
            <w:shd w:val="clear" w:color="auto" w:fill="auto"/>
            <w:vAlign w:val="center"/>
          </w:tcPr>
          <w:p w14:paraId="7CC5F42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7B1F8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41738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法规处、自治区交通运输综合行政执法局</w:t>
            </w:r>
          </w:p>
        </w:tc>
        <w:tc>
          <w:tcPr>
            <w:tcW w:w="2409" w:type="dxa"/>
            <w:shd w:val="clear" w:color="auto" w:fill="auto"/>
            <w:vAlign w:val="center"/>
          </w:tcPr>
          <w:p w14:paraId="6305AC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1.【行政法规】《公路安全保护条例》（2011年3月7日国务院令第593号公布，自2011年7月1日起施行）第六十五条第二款  未随车携带超限运输车辆通行证的，由公路管理机构扣留车辆，责令车辆驾驶人提供超限运输车辆通行证或者相应的证明。</w:t>
            </w:r>
            <w:r>
              <w:rPr>
                <w:rFonts w:ascii="宋体" w:eastAsia="宋体" w:hAnsi="宋体" w:cs="宋体" w:hint="eastAsia"/>
                <w:color w:val="000000"/>
                <w:kern w:val="0"/>
                <w:sz w:val="20"/>
                <w:szCs w:val="20"/>
              </w:rPr>
              <w:br/>
              <w:t>2.【部门规章】《超限运输车辆行驶公路管理规定》（交通运输部令2016 年 第 62 号公布，自2016年9月21日起施行，根据交通运输部令2021年第12号修正）第四十七条  大件运输车辆有下列情形之一的，视为违法超限运输：（一）未经许可擅自行驶公路的；（二）车辆及装载物品的有关情况与《超限运输车辆通行证》记载的内容不一致的；（三）未按许可的时间、路线、速度行驶公路的；（四）未按许可的护送方案采取护送措施的。</w:t>
            </w:r>
          </w:p>
        </w:tc>
        <w:tc>
          <w:tcPr>
            <w:tcW w:w="2127" w:type="dxa"/>
            <w:shd w:val="clear" w:color="auto" w:fill="auto"/>
            <w:vAlign w:val="center"/>
          </w:tcPr>
          <w:p w14:paraId="2F792F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2ACAC1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w:t>
            </w:r>
            <w:r>
              <w:rPr>
                <w:rFonts w:ascii="宋体" w:eastAsia="宋体" w:hAnsi="宋体" w:cs="宋体" w:hint="eastAsia"/>
                <w:color w:val="000000"/>
                <w:kern w:val="0"/>
                <w:sz w:val="20"/>
                <w:szCs w:val="20"/>
              </w:rPr>
              <w:lastRenderedPageBreak/>
              <w:t>代履行完毕，行政机关到场监督的工作人员、代履行人和当事人或者见证人应当在执行文书上签名或者盖章。</w:t>
            </w:r>
          </w:p>
        </w:tc>
        <w:tc>
          <w:tcPr>
            <w:tcW w:w="2551" w:type="dxa"/>
            <w:shd w:val="clear" w:color="auto" w:fill="auto"/>
            <w:vAlign w:val="center"/>
          </w:tcPr>
          <w:p w14:paraId="38C6EC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w:t>
            </w:r>
            <w:r>
              <w:rPr>
                <w:rFonts w:ascii="宋体" w:eastAsia="宋体" w:hAnsi="宋体" w:cs="宋体" w:hint="eastAsia"/>
                <w:color w:val="000000"/>
                <w:kern w:val="0"/>
                <w:sz w:val="20"/>
                <w:szCs w:val="20"/>
              </w:rPr>
              <w:lastRenderedPageBreak/>
              <w:t>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948D2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w:t>
            </w:r>
            <w:r>
              <w:rPr>
                <w:rFonts w:ascii="宋体" w:eastAsia="宋体" w:hAnsi="宋体" w:cs="宋体" w:hint="eastAsia"/>
                <w:color w:val="000000"/>
                <w:kern w:val="0"/>
                <w:sz w:val="20"/>
                <w:szCs w:val="20"/>
              </w:rPr>
              <w:lastRenderedPageBreak/>
              <w:t>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09C2DF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AEF1AAD" w14:textId="77777777" w:rsidR="00334251" w:rsidRDefault="00334251" w:rsidP="0082464C">
            <w:pPr>
              <w:widowControl/>
              <w:rPr>
                <w:rFonts w:ascii="宋体" w:eastAsia="宋体" w:hAnsi="宋体" w:cs="宋体"/>
                <w:color w:val="000000"/>
                <w:kern w:val="0"/>
                <w:sz w:val="20"/>
                <w:szCs w:val="20"/>
              </w:rPr>
            </w:pPr>
          </w:p>
        </w:tc>
      </w:tr>
      <w:tr w:rsidR="0082464C" w14:paraId="53A95D6F" w14:textId="77777777" w:rsidTr="00C23ABE">
        <w:tc>
          <w:tcPr>
            <w:tcW w:w="567" w:type="dxa"/>
            <w:shd w:val="clear" w:color="auto" w:fill="auto"/>
            <w:vAlign w:val="center"/>
          </w:tcPr>
          <w:p w14:paraId="65AA22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271</w:t>
            </w:r>
          </w:p>
        </w:tc>
        <w:tc>
          <w:tcPr>
            <w:tcW w:w="567" w:type="dxa"/>
            <w:shd w:val="clear" w:color="auto" w:fill="auto"/>
            <w:vAlign w:val="center"/>
          </w:tcPr>
          <w:p w14:paraId="12629E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1FB4E9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对需要立即清除道路、航道遗洒物、障碍物或者污</w:t>
            </w:r>
            <w:r>
              <w:rPr>
                <w:rFonts w:ascii="宋体" w:eastAsia="宋体" w:hAnsi="宋体" w:cs="宋体" w:hint="eastAsia"/>
                <w:color w:val="000000"/>
                <w:kern w:val="0"/>
                <w:sz w:val="20"/>
                <w:szCs w:val="20"/>
              </w:rPr>
              <w:lastRenderedPageBreak/>
              <w:t>染物，当事人不能清除的行政强制</w:t>
            </w:r>
          </w:p>
        </w:tc>
        <w:tc>
          <w:tcPr>
            <w:tcW w:w="709" w:type="dxa"/>
            <w:shd w:val="clear" w:color="auto" w:fill="auto"/>
            <w:vAlign w:val="center"/>
          </w:tcPr>
          <w:p w14:paraId="39CF67C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45CAB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A6E06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建设管理处、水运管理处、运输处、自治区交通运</w:t>
            </w:r>
            <w:r>
              <w:rPr>
                <w:rFonts w:ascii="宋体" w:eastAsia="宋体" w:hAnsi="宋体" w:cs="宋体" w:hint="eastAsia"/>
                <w:color w:val="000000"/>
                <w:kern w:val="0"/>
                <w:sz w:val="20"/>
                <w:szCs w:val="20"/>
              </w:rPr>
              <w:lastRenderedPageBreak/>
              <w:t>输综合行政执法局</w:t>
            </w:r>
          </w:p>
        </w:tc>
        <w:tc>
          <w:tcPr>
            <w:tcW w:w="2409" w:type="dxa"/>
            <w:shd w:val="clear" w:color="auto" w:fill="auto"/>
            <w:vAlign w:val="center"/>
          </w:tcPr>
          <w:p w14:paraId="5C886B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【法律】《中华人民共和国行政强制法》（第十一届全国人民代表大会常务委员会第二十一次会议于2011年6月30日通过，自2012年1月1日起施行）第五十二条  需要立即清除道路、河道、航道或者公共场所的遗洒物、障碍物或者污染物，当事人不能清除的，</w:t>
            </w:r>
            <w:r>
              <w:rPr>
                <w:rFonts w:ascii="宋体" w:eastAsia="宋体" w:hAnsi="宋体" w:cs="宋体" w:hint="eastAsia"/>
                <w:color w:val="000000"/>
                <w:kern w:val="0"/>
                <w:sz w:val="20"/>
                <w:szCs w:val="20"/>
              </w:rPr>
              <w:lastRenderedPageBreak/>
              <w:t>行政机关可以决定立即实施代履行；当事人不在场的，行政机关应当在事后立即通知当事人，并依法作出处理。</w:t>
            </w:r>
          </w:p>
        </w:tc>
        <w:tc>
          <w:tcPr>
            <w:tcW w:w="2127" w:type="dxa"/>
            <w:shd w:val="clear" w:color="auto" w:fill="auto"/>
            <w:vAlign w:val="center"/>
          </w:tcPr>
          <w:p w14:paraId="7D74E5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w:t>
            </w:r>
            <w:r>
              <w:rPr>
                <w:rFonts w:ascii="宋体" w:eastAsia="宋体" w:hAnsi="宋体" w:cs="宋体" w:hint="eastAsia"/>
                <w:color w:val="000000"/>
                <w:kern w:val="0"/>
                <w:sz w:val="20"/>
                <w:szCs w:val="20"/>
              </w:rPr>
              <w:lastRenderedPageBreak/>
              <w:t>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3F7ABA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w:t>
            </w:r>
            <w:r>
              <w:rPr>
                <w:rFonts w:ascii="宋体" w:eastAsia="宋体" w:hAnsi="宋体" w:cs="宋体" w:hint="eastAsia"/>
                <w:color w:val="000000"/>
                <w:kern w:val="0"/>
                <w:sz w:val="20"/>
                <w:szCs w:val="20"/>
              </w:rPr>
              <w:lastRenderedPageBreak/>
              <w:t>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7C2AA1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w:t>
            </w:r>
            <w:r>
              <w:rPr>
                <w:rFonts w:ascii="宋体" w:eastAsia="宋体" w:hAnsi="宋体" w:cs="宋体" w:hint="eastAsia"/>
                <w:color w:val="000000"/>
                <w:kern w:val="0"/>
                <w:sz w:val="20"/>
                <w:szCs w:val="20"/>
              </w:rPr>
              <w:lastRenderedPageBreak/>
              <w:t>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290320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w:t>
            </w:r>
            <w:r>
              <w:rPr>
                <w:rFonts w:ascii="宋体" w:eastAsia="宋体" w:hAnsi="宋体" w:cs="宋体" w:hint="eastAsia"/>
                <w:color w:val="000000"/>
                <w:kern w:val="0"/>
                <w:sz w:val="20"/>
                <w:szCs w:val="20"/>
              </w:rPr>
              <w:lastRenderedPageBreak/>
              <w:t>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w:t>
            </w:r>
            <w:r>
              <w:rPr>
                <w:rFonts w:ascii="宋体" w:eastAsia="宋体" w:hAnsi="宋体" w:cs="宋体" w:hint="eastAsia"/>
                <w:color w:val="000000"/>
                <w:kern w:val="0"/>
                <w:sz w:val="20"/>
                <w:szCs w:val="20"/>
              </w:rPr>
              <w:lastRenderedPageBreak/>
              <w:t>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0DFF78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w:t>
            </w:r>
            <w:r>
              <w:rPr>
                <w:rFonts w:ascii="宋体" w:eastAsia="宋体" w:hAnsi="宋体" w:cs="宋体" w:hint="eastAsia"/>
                <w:color w:val="000000"/>
                <w:kern w:val="0"/>
                <w:sz w:val="20"/>
                <w:szCs w:val="20"/>
              </w:rPr>
              <w:lastRenderedPageBreak/>
              <w:t>明确的免责情形。</w:t>
            </w:r>
          </w:p>
        </w:tc>
        <w:tc>
          <w:tcPr>
            <w:tcW w:w="1134" w:type="dxa"/>
            <w:shd w:val="clear" w:color="auto" w:fill="auto"/>
            <w:vAlign w:val="center"/>
          </w:tcPr>
          <w:p w14:paraId="1CC156A5" w14:textId="77777777" w:rsidR="00334251" w:rsidRDefault="00334251" w:rsidP="0082464C">
            <w:pPr>
              <w:widowControl/>
              <w:rPr>
                <w:rFonts w:ascii="宋体" w:eastAsia="宋体" w:hAnsi="宋体" w:cs="宋体"/>
                <w:color w:val="000000"/>
                <w:kern w:val="0"/>
                <w:sz w:val="20"/>
                <w:szCs w:val="20"/>
              </w:rPr>
            </w:pPr>
          </w:p>
        </w:tc>
      </w:tr>
      <w:tr w:rsidR="0082464C" w14:paraId="5AF6BF65" w14:textId="77777777" w:rsidTr="00C23ABE">
        <w:tc>
          <w:tcPr>
            <w:tcW w:w="567" w:type="dxa"/>
            <w:shd w:val="clear" w:color="auto" w:fill="auto"/>
            <w:vAlign w:val="center"/>
          </w:tcPr>
          <w:p w14:paraId="25248B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272</w:t>
            </w:r>
          </w:p>
        </w:tc>
        <w:tc>
          <w:tcPr>
            <w:tcW w:w="567" w:type="dxa"/>
            <w:shd w:val="clear" w:color="auto" w:fill="auto"/>
            <w:vAlign w:val="center"/>
          </w:tcPr>
          <w:p w14:paraId="1E4BA0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5199E2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对逾期不履行交通运输领域排除妨碍、恢复原状等义务的行政决定，其后果已经或将危害交通安全、造成环境污染或者</w:t>
            </w:r>
            <w:r>
              <w:rPr>
                <w:rFonts w:ascii="宋体" w:eastAsia="宋体" w:hAnsi="宋体" w:cs="宋体" w:hint="eastAsia"/>
                <w:color w:val="000000"/>
                <w:kern w:val="0"/>
                <w:sz w:val="20"/>
                <w:szCs w:val="20"/>
              </w:rPr>
              <w:lastRenderedPageBreak/>
              <w:t>破坏自然资源等行为的行政强制</w:t>
            </w:r>
          </w:p>
        </w:tc>
        <w:tc>
          <w:tcPr>
            <w:tcW w:w="709" w:type="dxa"/>
            <w:shd w:val="clear" w:color="auto" w:fill="auto"/>
            <w:vAlign w:val="center"/>
          </w:tcPr>
          <w:p w14:paraId="4322FAF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EBFF8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8910E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7ABCFE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【法律】《中华人民共和国行政强制法》（第十一届全国人民代表大会常务委员会第二十一次会议于2011年6月30日通过，自2012年1月1日起施行）第五十条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p>
        </w:tc>
        <w:tc>
          <w:tcPr>
            <w:tcW w:w="2127" w:type="dxa"/>
            <w:shd w:val="clear" w:color="auto" w:fill="auto"/>
            <w:vAlign w:val="center"/>
          </w:tcPr>
          <w:p w14:paraId="7C616E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w:t>
            </w:r>
            <w:r>
              <w:rPr>
                <w:rFonts w:ascii="宋体" w:eastAsia="宋体" w:hAnsi="宋体" w:cs="宋体" w:hint="eastAsia"/>
                <w:color w:val="000000"/>
                <w:kern w:val="0"/>
                <w:sz w:val="20"/>
                <w:szCs w:val="20"/>
              </w:rPr>
              <w:lastRenderedPageBreak/>
              <w:t>责任（自治区交通运输综合行政执法局）</w:t>
            </w:r>
          </w:p>
        </w:tc>
        <w:tc>
          <w:tcPr>
            <w:tcW w:w="5528" w:type="dxa"/>
            <w:shd w:val="clear" w:color="auto" w:fill="auto"/>
            <w:vAlign w:val="center"/>
          </w:tcPr>
          <w:p w14:paraId="392652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w:t>
            </w:r>
            <w:r>
              <w:rPr>
                <w:rFonts w:ascii="宋体" w:eastAsia="宋体" w:hAnsi="宋体" w:cs="宋体" w:hint="eastAsia"/>
                <w:color w:val="000000"/>
                <w:kern w:val="0"/>
                <w:sz w:val="20"/>
                <w:szCs w:val="20"/>
              </w:rPr>
              <w:lastRenderedPageBreak/>
              <w:t>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35D631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w:t>
            </w:r>
            <w:r>
              <w:rPr>
                <w:rFonts w:ascii="宋体" w:eastAsia="宋体" w:hAnsi="宋体" w:cs="宋体" w:hint="eastAsia"/>
                <w:color w:val="000000"/>
                <w:kern w:val="0"/>
                <w:sz w:val="20"/>
                <w:szCs w:val="20"/>
              </w:rPr>
              <w:lastRenderedPageBreak/>
              <w:t>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6DD99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w:t>
            </w:r>
            <w:r>
              <w:rPr>
                <w:rFonts w:ascii="宋体" w:eastAsia="宋体" w:hAnsi="宋体" w:cs="宋体" w:hint="eastAsia"/>
                <w:color w:val="000000"/>
                <w:kern w:val="0"/>
                <w:sz w:val="20"/>
                <w:szCs w:val="20"/>
              </w:rPr>
              <w:lastRenderedPageBreak/>
              <w:t>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3EA1F4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6F57988" w14:textId="77777777" w:rsidR="00334251" w:rsidRDefault="00334251" w:rsidP="0082464C">
            <w:pPr>
              <w:widowControl/>
              <w:rPr>
                <w:rFonts w:ascii="宋体" w:eastAsia="宋体" w:hAnsi="宋体" w:cs="宋体"/>
                <w:color w:val="000000"/>
                <w:kern w:val="0"/>
                <w:sz w:val="20"/>
                <w:szCs w:val="20"/>
              </w:rPr>
            </w:pPr>
          </w:p>
        </w:tc>
      </w:tr>
      <w:tr w:rsidR="0082464C" w14:paraId="4532FD56" w14:textId="77777777" w:rsidTr="00C23ABE">
        <w:tc>
          <w:tcPr>
            <w:tcW w:w="567" w:type="dxa"/>
            <w:shd w:val="clear" w:color="auto" w:fill="auto"/>
            <w:vAlign w:val="center"/>
          </w:tcPr>
          <w:p w14:paraId="726BF6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273</w:t>
            </w:r>
          </w:p>
        </w:tc>
        <w:tc>
          <w:tcPr>
            <w:tcW w:w="567" w:type="dxa"/>
            <w:shd w:val="clear" w:color="auto" w:fill="auto"/>
            <w:vAlign w:val="center"/>
          </w:tcPr>
          <w:p w14:paraId="2B5EB1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w:t>
            </w:r>
            <w:r>
              <w:rPr>
                <w:rFonts w:ascii="宋体" w:eastAsia="宋体" w:hAnsi="宋体" w:cs="宋体" w:hint="eastAsia"/>
                <w:color w:val="000000"/>
                <w:kern w:val="0"/>
                <w:sz w:val="20"/>
                <w:szCs w:val="20"/>
              </w:rPr>
              <w:lastRenderedPageBreak/>
              <w:t>强制</w:t>
            </w:r>
          </w:p>
        </w:tc>
        <w:tc>
          <w:tcPr>
            <w:tcW w:w="709" w:type="dxa"/>
            <w:shd w:val="clear" w:color="auto" w:fill="auto"/>
            <w:vAlign w:val="center"/>
          </w:tcPr>
          <w:p w14:paraId="2389A3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对在公路</w:t>
            </w:r>
            <w:r>
              <w:rPr>
                <w:rFonts w:ascii="宋体" w:eastAsia="宋体" w:hAnsi="宋体" w:cs="宋体" w:hint="eastAsia"/>
                <w:color w:val="000000"/>
                <w:kern w:val="0"/>
                <w:sz w:val="20"/>
                <w:szCs w:val="20"/>
              </w:rPr>
              <w:lastRenderedPageBreak/>
              <w:t>建筑控制区内修建、扩建建筑物、地面构筑物或者未经许可埋设管道、电缆等设施逾期不拆除行为的行政强制</w:t>
            </w:r>
          </w:p>
        </w:tc>
        <w:tc>
          <w:tcPr>
            <w:tcW w:w="709" w:type="dxa"/>
            <w:shd w:val="clear" w:color="auto" w:fill="auto"/>
            <w:vAlign w:val="center"/>
          </w:tcPr>
          <w:p w14:paraId="2165B6A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133E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w:t>
            </w:r>
            <w:r>
              <w:rPr>
                <w:rFonts w:ascii="宋体" w:eastAsia="宋体" w:hAnsi="宋体" w:cs="宋体" w:hint="eastAsia"/>
                <w:color w:val="000000"/>
                <w:kern w:val="0"/>
                <w:sz w:val="20"/>
                <w:szCs w:val="20"/>
              </w:rPr>
              <w:lastRenderedPageBreak/>
              <w:t>区交通运输厅</w:t>
            </w:r>
          </w:p>
        </w:tc>
        <w:tc>
          <w:tcPr>
            <w:tcW w:w="709" w:type="dxa"/>
            <w:shd w:val="clear" w:color="auto" w:fill="auto"/>
            <w:vAlign w:val="center"/>
          </w:tcPr>
          <w:p w14:paraId="2EE347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建设管理</w:t>
            </w:r>
            <w:r>
              <w:rPr>
                <w:rFonts w:ascii="宋体" w:eastAsia="宋体" w:hAnsi="宋体" w:cs="宋体" w:hint="eastAsia"/>
                <w:color w:val="000000"/>
                <w:kern w:val="0"/>
                <w:sz w:val="20"/>
                <w:szCs w:val="20"/>
              </w:rPr>
              <w:lastRenderedPageBreak/>
              <w:t>处、自治区交通运输综合行政执法局</w:t>
            </w:r>
          </w:p>
        </w:tc>
        <w:tc>
          <w:tcPr>
            <w:tcW w:w="2409" w:type="dxa"/>
            <w:shd w:val="clear" w:color="auto" w:fill="auto"/>
            <w:vAlign w:val="center"/>
          </w:tcPr>
          <w:p w14:paraId="213A9E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1.【法律】《中华人民共和国公路法》（1997年7</w:t>
            </w:r>
            <w:r>
              <w:rPr>
                <w:rFonts w:ascii="宋体" w:eastAsia="宋体" w:hAnsi="宋体" w:cs="宋体" w:hint="eastAsia"/>
                <w:color w:val="000000"/>
                <w:kern w:val="0"/>
                <w:sz w:val="20"/>
                <w:szCs w:val="20"/>
              </w:rPr>
              <w:lastRenderedPageBreak/>
              <w:t>月3日第八届全国人民代表大会常务委员会第二十六次会议通过，自1998年1月1日起施行，根据2017年11月4日第十二届全国人民代表大会常务委员会第三十次会议第五次修正）第五十六条  除公路防护、养护需要的以外，禁止在公路两侧的建筑控制区内修建建筑物和地面构筑物；需要在建筑控制区内埋设管线、电缆等设施的，应当事先经县级以上地方人民政府交通主管部门批准。</w:t>
            </w:r>
            <w:r>
              <w:rPr>
                <w:rFonts w:ascii="宋体" w:eastAsia="宋体" w:hAnsi="宋体" w:cs="宋体" w:hint="eastAsia"/>
                <w:color w:val="000000"/>
                <w:kern w:val="0"/>
                <w:sz w:val="20"/>
                <w:szCs w:val="20"/>
              </w:rPr>
              <w:br/>
              <w:t xml:space="preserve">     第八十一条  违反本法第五十六条规定，在公路建筑控制区内修建建筑物、地面构筑物或者擅自埋设管线、电缆等设施的，由交通主管部门责令限期拆除，并可以处五万元以下的罚款。逾期不拆除的，由交通主管部门拆除，有关费用由建筑者、构筑者承担。</w:t>
            </w:r>
            <w:r>
              <w:rPr>
                <w:rFonts w:ascii="宋体" w:eastAsia="宋体" w:hAnsi="宋体" w:cs="宋体" w:hint="eastAsia"/>
                <w:color w:val="000000"/>
                <w:kern w:val="0"/>
                <w:sz w:val="20"/>
                <w:szCs w:val="20"/>
              </w:rPr>
              <w:br/>
              <w:t>2.【行政法规】《公路安全保护条例》（2011年3月7日国务院令第593号公布，自2011年7月1日起施行）第五十六条  违反本条例的规定，有下列情形之一的，由公路管理机构责令限期拆除，可以处5万元以下的罚款。逾期不拆除的，由公路管理机构拆除，有关费用由违法行为人承担：（一）在公路建筑控制区内修建、扩建建筑物、地面构筑物</w:t>
            </w:r>
            <w:r>
              <w:rPr>
                <w:rFonts w:ascii="宋体" w:eastAsia="宋体" w:hAnsi="宋体" w:cs="宋体" w:hint="eastAsia"/>
                <w:color w:val="000000"/>
                <w:kern w:val="0"/>
                <w:sz w:val="20"/>
                <w:szCs w:val="20"/>
              </w:rPr>
              <w:lastRenderedPageBreak/>
              <w:t>或者未经许可埋设管道、电缆等设施的；（二）在公路建筑控制区外修建的建筑物、地面构筑物以及其他设施遮挡公路标志或者妨碍安全视距的。</w:t>
            </w:r>
            <w:r>
              <w:rPr>
                <w:rFonts w:ascii="宋体" w:eastAsia="宋体" w:hAnsi="宋体" w:cs="宋体" w:hint="eastAsia"/>
                <w:color w:val="000000"/>
                <w:kern w:val="0"/>
                <w:sz w:val="20"/>
                <w:szCs w:val="20"/>
              </w:rPr>
              <w:br/>
              <w:t>3.【地方性法规】《广西壮族自治区农村公路条例》（2021年3月26日广西壮族自治区第十三届人民代表大会常务委员会第二十二次会议通过，自2021年5月1日施行）第四十三条第一款第（三）（九）项 在村道及其用地范围内禁止下列行为：（三）损坏、擅自移动、涂改、遮挡附属设施或者利用附属设施架设管道、悬挂物品；（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Pr>
                <w:rFonts w:ascii="宋体" w:eastAsia="宋体" w:hAnsi="宋体" w:cs="宋体" w:hint="eastAsia"/>
                <w:color w:val="000000"/>
                <w:kern w:val="0"/>
                <w:sz w:val="20"/>
                <w:szCs w:val="20"/>
              </w:rPr>
              <w:br/>
              <w:t xml:space="preserve">     第五十二条第（三）（九）项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w:t>
            </w:r>
            <w:r>
              <w:rPr>
                <w:rFonts w:ascii="宋体" w:eastAsia="宋体" w:hAnsi="宋体" w:cs="宋体" w:hint="eastAsia"/>
                <w:color w:val="000000"/>
                <w:kern w:val="0"/>
                <w:sz w:val="20"/>
                <w:szCs w:val="20"/>
              </w:rPr>
              <w:lastRenderedPageBreak/>
              <w:t>自移动、涂改、遮挡村道附属设施或者利用村道附属设施架设管道、悬挂物品的，责令停止违法行为，恢复原状，可以处二千元以下罚款；（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可以处五千元以上二万元以下罚款。</w:t>
            </w:r>
          </w:p>
        </w:tc>
        <w:tc>
          <w:tcPr>
            <w:tcW w:w="2127" w:type="dxa"/>
            <w:shd w:val="clear" w:color="auto" w:fill="auto"/>
            <w:vAlign w:val="center"/>
          </w:tcPr>
          <w:p w14:paraId="7583EB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w:t>
            </w:r>
            <w:r>
              <w:rPr>
                <w:rFonts w:ascii="宋体" w:eastAsia="宋体" w:hAnsi="宋体" w:cs="宋体" w:hint="eastAsia"/>
                <w:color w:val="000000"/>
                <w:kern w:val="0"/>
                <w:sz w:val="20"/>
                <w:szCs w:val="20"/>
              </w:rPr>
              <w:lastRenderedPageBreak/>
              <w:t>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1CE09C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w:t>
            </w:r>
            <w:r>
              <w:rPr>
                <w:rFonts w:ascii="宋体" w:eastAsia="宋体" w:hAnsi="宋体" w:cs="宋体" w:hint="eastAsia"/>
                <w:color w:val="000000"/>
                <w:kern w:val="0"/>
                <w:sz w:val="20"/>
                <w:szCs w:val="20"/>
              </w:rPr>
              <w:lastRenderedPageBreak/>
              <w:t>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0B6078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w:t>
            </w:r>
            <w:r>
              <w:rPr>
                <w:rFonts w:ascii="宋体" w:eastAsia="宋体" w:hAnsi="宋体" w:cs="宋体" w:hint="eastAsia"/>
                <w:color w:val="000000"/>
                <w:kern w:val="0"/>
                <w:sz w:val="20"/>
                <w:szCs w:val="20"/>
              </w:rPr>
              <w:lastRenderedPageBreak/>
              <w:t>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181237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w:t>
            </w:r>
            <w:r>
              <w:rPr>
                <w:rFonts w:ascii="宋体" w:eastAsia="宋体" w:hAnsi="宋体" w:cs="宋体" w:hint="eastAsia"/>
                <w:color w:val="000000"/>
                <w:kern w:val="0"/>
                <w:sz w:val="20"/>
                <w:szCs w:val="20"/>
              </w:rPr>
              <w:lastRenderedPageBreak/>
              <w:t>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w:t>
            </w:r>
            <w:r>
              <w:rPr>
                <w:rFonts w:ascii="宋体" w:eastAsia="宋体" w:hAnsi="宋体" w:cs="宋体" w:hint="eastAsia"/>
                <w:color w:val="000000"/>
                <w:kern w:val="0"/>
                <w:sz w:val="20"/>
                <w:szCs w:val="20"/>
              </w:rPr>
              <w:lastRenderedPageBreak/>
              <w:t>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4C2E60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w:t>
            </w:r>
            <w:r>
              <w:rPr>
                <w:rFonts w:ascii="宋体" w:eastAsia="宋体" w:hAnsi="宋体" w:cs="宋体" w:hint="eastAsia"/>
                <w:color w:val="000000"/>
                <w:kern w:val="0"/>
                <w:sz w:val="20"/>
                <w:szCs w:val="20"/>
              </w:rPr>
              <w:lastRenderedPageBreak/>
              <w:t>《自治区党委办公厅关于印发〈深入推进激励干部新时代新担当新作为工作实施方案〉等6个文件的通知》中明确的免责情形。</w:t>
            </w:r>
          </w:p>
        </w:tc>
        <w:tc>
          <w:tcPr>
            <w:tcW w:w="1134" w:type="dxa"/>
            <w:shd w:val="clear" w:color="auto" w:fill="auto"/>
            <w:vAlign w:val="center"/>
          </w:tcPr>
          <w:p w14:paraId="790C73D0" w14:textId="77777777" w:rsidR="00334251" w:rsidRDefault="00334251" w:rsidP="0082464C">
            <w:pPr>
              <w:widowControl/>
              <w:rPr>
                <w:rFonts w:ascii="宋体" w:eastAsia="宋体" w:hAnsi="宋体" w:cs="宋体"/>
                <w:color w:val="000000"/>
                <w:kern w:val="0"/>
                <w:sz w:val="20"/>
                <w:szCs w:val="20"/>
              </w:rPr>
            </w:pPr>
          </w:p>
        </w:tc>
      </w:tr>
      <w:tr w:rsidR="0082464C" w14:paraId="428CAE79" w14:textId="77777777" w:rsidTr="00C23ABE">
        <w:tc>
          <w:tcPr>
            <w:tcW w:w="567" w:type="dxa"/>
            <w:shd w:val="clear" w:color="auto" w:fill="auto"/>
            <w:vAlign w:val="center"/>
          </w:tcPr>
          <w:p w14:paraId="457F6E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274</w:t>
            </w:r>
          </w:p>
        </w:tc>
        <w:tc>
          <w:tcPr>
            <w:tcW w:w="567" w:type="dxa"/>
            <w:shd w:val="clear" w:color="auto" w:fill="auto"/>
            <w:vAlign w:val="center"/>
          </w:tcPr>
          <w:p w14:paraId="6C4999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3A3422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对在公路建筑控制区外修建的建筑物、地面构筑物以及其他设施遮挡公路标志或者妨碍安全视</w:t>
            </w:r>
            <w:r>
              <w:rPr>
                <w:rFonts w:ascii="宋体" w:eastAsia="宋体" w:hAnsi="宋体" w:cs="宋体" w:hint="eastAsia"/>
                <w:color w:val="000000"/>
                <w:kern w:val="0"/>
                <w:sz w:val="20"/>
                <w:szCs w:val="20"/>
              </w:rPr>
              <w:lastRenderedPageBreak/>
              <w:t>距逾期不拆除行为的行政强制</w:t>
            </w:r>
          </w:p>
        </w:tc>
        <w:tc>
          <w:tcPr>
            <w:tcW w:w="709" w:type="dxa"/>
            <w:shd w:val="clear" w:color="auto" w:fill="auto"/>
            <w:vAlign w:val="center"/>
          </w:tcPr>
          <w:p w14:paraId="2A4F74A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0D7E2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D464A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0C8366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五十六条  除公路防护、养护需要的以外，禁止在公路两侧的建筑控制区内修建建筑物和地面构筑物；需要在建筑控制区内增设管线、电缆等设施的，应当事先经县级以上地方人民政府交通主管部门批准。</w:t>
            </w:r>
            <w:r>
              <w:rPr>
                <w:rFonts w:ascii="宋体" w:eastAsia="宋体" w:hAnsi="宋体" w:cs="宋体" w:hint="eastAsia"/>
                <w:color w:val="000000"/>
                <w:kern w:val="0"/>
                <w:sz w:val="20"/>
                <w:szCs w:val="20"/>
              </w:rPr>
              <w:br/>
              <w:t xml:space="preserve">    第八十一条  违反本法第五十六条规定，在公路建筑控制区内修建</w:t>
            </w:r>
            <w:r>
              <w:rPr>
                <w:rFonts w:ascii="宋体" w:eastAsia="宋体" w:hAnsi="宋体" w:cs="宋体" w:hint="eastAsia"/>
                <w:color w:val="000000"/>
                <w:kern w:val="0"/>
                <w:sz w:val="20"/>
                <w:szCs w:val="20"/>
              </w:rPr>
              <w:lastRenderedPageBreak/>
              <w:t>建筑物、地面构筑物或者擅自埋设管线、电缆等设施的，由交通主管部门责令限期拆除，并可以处五万元以下的罚款。逾期不拆除的，由交通主管部门拆除，有关费用由建筑者、构筑者承担。</w:t>
            </w:r>
            <w:r>
              <w:rPr>
                <w:rFonts w:ascii="宋体" w:eastAsia="宋体" w:hAnsi="宋体" w:cs="宋体" w:hint="eastAsia"/>
                <w:color w:val="000000"/>
                <w:kern w:val="0"/>
                <w:sz w:val="20"/>
                <w:szCs w:val="20"/>
              </w:rPr>
              <w:br/>
              <w:t>2.【行政法规】《公路安全保护条例》（2011年3月7日国务院令第593号公布，自2011年7月1日起施行）    第五十六条  违反本条例的规定，有下列情形之一的，由公路管理机构责令限期拆除，可以处5万元以下的罚款。逾期不拆除的，由公路管理机构拆除，有关费用由违法行为人承担：（一）在公路建筑控制区内修建、扩建建筑物、地面构筑物或者未经许可埋设管道、电缆等设施的；（二）在公路建筑控制区外修建的建筑物、地面构筑物以及其他设施遮挡公路标志或者妨碍安全视距的。</w:t>
            </w:r>
            <w:r>
              <w:rPr>
                <w:rFonts w:ascii="宋体" w:eastAsia="宋体" w:hAnsi="宋体" w:cs="宋体" w:hint="eastAsia"/>
                <w:color w:val="000000"/>
                <w:kern w:val="0"/>
                <w:sz w:val="20"/>
                <w:szCs w:val="20"/>
              </w:rPr>
              <w:br/>
              <w:t>3.【地方性法规】《广西壮族自治区农村公路条例》（2021年3月26日广西壮族自治区第十三届人民代表大会常务委员会第二十二次会议通过，自2021年5月1日施行）第四十三条第一款第（三）（九）项 在村道及其用地范围内禁止下列行为：（三）损坏、擅自移动、涂改、遮挡附属</w:t>
            </w:r>
            <w:r>
              <w:rPr>
                <w:rFonts w:ascii="宋体" w:eastAsia="宋体" w:hAnsi="宋体" w:cs="宋体" w:hint="eastAsia"/>
                <w:color w:val="000000"/>
                <w:kern w:val="0"/>
                <w:sz w:val="20"/>
                <w:szCs w:val="20"/>
              </w:rPr>
              <w:lastRenderedPageBreak/>
              <w:t>设施或者利用附属设施架设管道、悬挂物品；（九）在村道建筑控制区内，除公路防护、养护需要和必要的农田水利设施建设外，禁止新建、扩建建筑物和地面构筑物；在村道建筑控制区外新建、扩建的建筑物、地面构筑物以及其他设施，不得遮挡公路标志，不得妨碍安全视距。</w:t>
            </w:r>
            <w:r>
              <w:rPr>
                <w:rFonts w:ascii="宋体" w:eastAsia="宋体" w:hAnsi="宋体" w:cs="宋体" w:hint="eastAsia"/>
                <w:color w:val="000000"/>
                <w:kern w:val="0"/>
                <w:sz w:val="20"/>
                <w:szCs w:val="20"/>
              </w:rPr>
              <w:br/>
              <w:t xml:space="preserve">    第五十二条第（三）（九）项 违反本条例第四十三条规定，有下列情形之一的，由县级人民政府交通运输主管部门或者承担市辖区交通运输综合行政执法职能的机构予以处理，造成村道及其附属设施损坏的，依法承担赔偿责任：（三）违反第三项规定，损坏、擅自移动、涂改、遮挡村道附属设施或者利用村道附属设施架设管道、悬挂物品的，责令停止违法行为，恢复原状，可以处二千元以下罚款； （九）违反第九项规定，在村道建筑控制区内修建除公路防护、养护需要和必要的农田水利设施以外的建筑物和地面构筑物，或者在村道建筑控制区外新建、扩建的建筑物、地面构筑物以及其他设施遮挡公路标志、妨碍安全视距的，责令限期拆除，可以处一千元以上五千元以下罚款；情节严重的，</w:t>
            </w:r>
            <w:r>
              <w:rPr>
                <w:rFonts w:ascii="宋体" w:eastAsia="宋体" w:hAnsi="宋体" w:cs="宋体" w:hint="eastAsia"/>
                <w:color w:val="000000"/>
                <w:kern w:val="0"/>
                <w:sz w:val="20"/>
                <w:szCs w:val="20"/>
              </w:rPr>
              <w:lastRenderedPageBreak/>
              <w:t>可以处五千元以上二万元以下罚款。</w:t>
            </w:r>
          </w:p>
        </w:tc>
        <w:tc>
          <w:tcPr>
            <w:tcW w:w="2127" w:type="dxa"/>
            <w:shd w:val="clear" w:color="auto" w:fill="auto"/>
            <w:vAlign w:val="center"/>
          </w:tcPr>
          <w:p w14:paraId="24DDA3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w:t>
            </w:r>
            <w:r>
              <w:rPr>
                <w:rFonts w:ascii="宋体" w:eastAsia="宋体" w:hAnsi="宋体" w:cs="宋体" w:hint="eastAsia"/>
                <w:color w:val="000000"/>
                <w:kern w:val="0"/>
                <w:sz w:val="20"/>
                <w:szCs w:val="20"/>
              </w:rPr>
              <w:lastRenderedPageBreak/>
              <w:t>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3B297C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w:t>
            </w:r>
            <w:r>
              <w:rPr>
                <w:rFonts w:ascii="宋体" w:eastAsia="宋体" w:hAnsi="宋体" w:cs="宋体" w:hint="eastAsia"/>
                <w:color w:val="000000"/>
                <w:kern w:val="0"/>
                <w:sz w:val="20"/>
                <w:szCs w:val="20"/>
              </w:rPr>
              <w:lastRenderedPageBreak/>
              <w:t>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572D2E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w:t>
            </w:r>
            <w:r>
              <w:rPr>
                <w:rFonts w:ascii="宋体" w:eastAsia="宋体" w:hAnsi="宋体" w:cs="宋体" w:hint="eastAsia"/>
                <w:color w:val="000000"/>
                <w:kern w:val="0"/>
                <w:sz w:val="20"/>
                <w:szCs w:val="20"/>
              </w:rPr>
              <w:lastRenderedPageBreak/>
              <w:t>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D0997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w:t>
            </w:r>
            <w:r>
              <w:rPr>
                <w:rFonts w:ascii="宋体" w:eastAsia="宋体" w:hAnsi="宋体" w:cs="宋体" w:hint="eastAsia"/>
                <w:color w:val="000000"/>
                <w:kern w:val="0"/>
                <w:sz w:val="20"/>
                <w:szCs w:val="20"/>
              </w:rPr>
              <w:lastRenderedPageBreak/>
              <w:t>的，由上级行政机关或者有关部门责令改正，对直接负责的主管人员和其他直接责任人员依法给予处分。</w:t>
            </w:r>
          </w:p>
        </w:tc>
        <w:tc>
          <w:tcPr>
            <w:tcW w:w="1418" w:type="dxa"/>
            <w:shd w:val="clear" w:color="auto" w:fill="auto"/>
            <w:vAlign w:val="center"/>
          </w:tcPr>
          <w:p w14:paraId="467676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BB45504" w14:textId="77777777" w:rsidR="00334251" w:rsidRDefault="00334251" w:rsidP="0082464C">
            <w:pPr>
              <w:widowControl/>
              <w:rPr>
                <w:rFonts w:ascii="宋体" w:eastAsia="宋体" w:hAnsi="宋体" w:cs="宋体"/>
                <w:color w:val="000000"/>
                <w:kern w:val="0"/>
                <w:sz w:val="20"/>
                <w:szCs w:val="20"/>
              </w:rPr>
            </w:pPr>
          </w:p>
        </w:tc>
      </w:tr>
      <w:tr w:rsidR="0082464C" w14:paraId="13A2F77F" w14:textId="77777777" w:rsidTr="00C23ABE">
        <w:tc>
          <w:tcPr>
            <w:tcW w:w="567" w:type="dxa"/>
            <w:shd w:val="clear" w:color="auto" w:fill="auto"/>
            <w:vAlign w:val="center"/>
          </w:tcPr>
          <w:p w14:paraId="4C8821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275</w:t>
            </w:r>
          </w:p>
        </w:tc>
        <w:tc>
          <w:tcPr>
            <w:tcW w:w="567" w:type="dxa"/>
            <w:shd w:val="clear" w:color="auto" w:fill="auto"/>
            <w:vAlign w:val="center"/>
          </w:tcPr>
          <w:p w14:paraId="0F808C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0106BC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对在公路用地范围内设置公路标志以外的其他标志行为的行政强制</w:t>
            </w:r>
          </w:p>
        </w:tc>
        <w:tc>
          <w:tcPr>
            <w:tcW w:w="709" w:type="dxa"/>
            <w:shd w:val="clear" w:color="auto" w:fill="auto"/>
            <w:vAlign w:val="center"/>
          </w:tcPr>
          <w:p w14:paraId="72A8887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3D67C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4DAE5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606F12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公路法》（1997年7月3日第八届全国人民代表大会常务委员会第二十六次会议通过，自1998年1月1日起施行，根据2017年11月4日第十二届全国人民代表大会常务委员会第三十次会议第五次修正）第五十四条  任何单位和个人未经县级以上地方人民政府交通主管部门批准，不得在公路用地范围内设置公路标志以外的其他标志。</w:t>
            </w:r>
            <w:r>
              <w:rPr>
                <w:rFonts w:ascii="宋体" w:eastAsia="宋体" w:hAnsi="宋体" w:cs="宋体" w:hint="eastAsia"/>
                <w:color w:val="000000"/>
                <w:kern w:val="0"/>
                <w:sz w:val="20"/>
                <w:szCs w:val="20"/>
              </w:rPr>
              <w:br/>
              <w:t xml:space="preserve">    第七十九条  违反本法第五十四条规定，在公路用地范围内设置公路标志以外的其他标志的，由交通主管部门责令限期拆除，可以处二万元以下的罚款；逾期不拆除的，由交通主管部门拆除，有关费用由设置者负担。</w:t>
            </w:r>
          </w:p>
        </w:tc>
        <w:tc>
          <w:tcPr>
            <w:tcW w:w="2127" w:type="dxa"/>
            <w:shd w:val="clear" w:color="auto" w:fill="auto"/>
            <w:vAlign w:val="center"/>
          </w:tcPr>
          <w:p w14:paraId="2BCE2D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7F276A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625908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w:t>
            </w:r>
            <w:r>
              <w:rPr>
                <w:rFonts w:ascii="宋体" w:eastAsia="宋体" w:hAnsi="宋体" w:cs="宋体" w:hint="eastAsia"/>
                <w:color w:val="000000"/>
                <w:kern w:val="0"/>
                <w:sz w:val="20"/>
                <w:szCs w:val="20"/>
              </w:rPr>
              <w:lastRenderedPageBreak/>
              <w:t>他违反法律法规规章的行为依法追究相应责任（机关党委）。</w:t>
            </w:r>
          </w:p>
        </w:tc>
        <w:tc>
          <w:tcPr>
            <w:tcW w:w="2835" w:type="dxa"/>
            <w:shd w:val="clear" w:color="auto" w:fill="auto"/>
            <w:vAlign w:val="center"/>
          </w:tcPr>
          <w:p w14:paraId="05500A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4C310C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BB510C9" w14:textId="77777777" w:rsidR="00334251" w:rsidRDefault="00334251" w:rsidP="0082464C">
            <w:pPr>
              <w:widowControl/>
              <w:rPr>
                <w:rFonts w:ascii="宋体" w:eastAsia="宋体" w:hAnsi="宋体" w:cs="宋体"/>
                <w:color w:val="000000"/>
                <w:kern w:val="0"/>
                <w:sz w:val="20"/>
                <w:szCs w:val="20"/>
              </w:rPr>
            </w:pPr>
          </w:p>
        </w:tc>
      </w:tr>
      <w:tr w:rsidR="0082464C" w14:paraId="395B90DC" w14:textId="77777777" w:rsidTr="00C23ABE">
        <w:tc>
          <w:tcPr>
            <w:tcW w:w="567" w:type="dxa"/>
            <w:shd w:val="clear" w:color="auto" w:fill="auto"/>
            <w:vAlign w:val="center"/>
          </w:tcPr>
          <w:p w14:paraId="364421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276</w:t>
            </w:r>
          </w:p>
        </w:tc>
        <w:tc>
          <w:tcPr>
            <w:tcW w:w="567" w:type="dxa"/>
            <w:shd w:val="clear" w:color="auto" w:fill="auto"/>
            <w:vAlign w:val="center"/>
          </w:tcPr>
          <w:p w14:paraId="7F0530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2E0DE3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对造成公路、公路附属设施损坏，拒不接受公路管理机构现场</w:t>
            </w:r>
            <w:r>
              <w:rPr>
                <w:rFonts w:ascii="宋体" w:eastAsia="宋体" w:hAnsi="宋体" w:cs="宋体" w:hint="eastAsia"/>
                <w:color w:val="000000"/>
                <w:kern w:val="0"/>
                <w:sz w:val="20"/>
                <w:szCs w:val="20"/>
              </w:rPr>
              <w:lastRenderedPageBreak/>
              <w:t>调查处理行为的行政强制</w:t>
            </w:r>
          </w:p>
        </w:tc>
        <w:tc>
          <w:tcPr>
            <w:tcW w:w="709" w:type="dxa"/>
            <w:shd w:val="clear" w:color="auto" w:fill="auto"/>
            <w:vAlign w:val="center"/>
          </w:tcPr>
          <w:p w14:paraId="4063317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5B1DF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FA921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462C1C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1.【法律】《中华人民共和国公路法》（1997年7月3日第八届全国人民代表大会常务委员会第二十六次会议通过，自1998年1月1日起施行，根据2017年11月4日第十二届全国人民代表大会常务委员会第三十次会议第五次修正）第五十三条  造成公路损坏的，责任者应当及时报告公路管理机构，并接受公路管理机构的现场调查。</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2.【行政法规】《公路安全保护条例》（2011年3月7日国务院令第593号公布，自2011年7月1日起施行）第七十二条  造成公路、公路附属设施损坏，拒不接受公路管理机构现场调查处理的，公路管理机构可以扣留车辆、工具。</w:t>
            </w:r>
          </w:p>
        </w:tc>
        <w:tc>
          <w:tcPr>
            <w:tcW w:w="2127" w:type="dxa"/>
            <w:shd w:val="clear" w:color="auto" w:fill="auto"/>
            <w:vAlign w:val="center"/>
          </w:tcPr>
          <w:p w14:paraId="6E076A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w:t>
            </w:r>
            <w:r>
              <w:rPr>
                <w:rFonts w:ascii="宋体" w:eastAsia="宋体" w:hAnsi="宋体" w:cs="宋体" w:hint="eastAsia"/>
                <w:color w:val="000000"/>
                <w:kern w:val="0"/>
                <w:sz w:val="20"/>
                <w:szCs w:val="20"/>
              </w:rPr>
              <w:lastRenderedPageBreak/>
              <w:t>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0A0672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w:t>
            </w:r>
            <w:r>
              <w:rPr>
                <w:rFonts w:ascii="宋体" w:eastAsia="宋体" w:hAnsi="宋体" w:cs="宋体" w:hint="eastAsia"/>
                <w:color w:val="000000"/>
                <w:kern w:val="0"/>
                <w:sz w:val="20"/>
                <w:szCs w:val="20"/>
              </w:rPr>
              <w:lastRenderedPageBreak/>
              <w:t>（四）申请行政复议或者提起行政诉讼的途径和期限；（五）行政机关的名称、印章和日期。在催告期间，对有证据证明有转移或者隐匿财物迹象的，行政机关可以作出立即强制执行决定。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3BD96E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w:t>
            </w:r>
            <w:r>
              <w:rPr>
                <w:rFonts w:ascii="宋体" w:eastAsia="宋体" w:hAnsi="宋体" w:cs="宋体" w:hint="eastAsia"/>
                <w:color w:val="000000"/>
                <w:kern w:val="0"/>
                <w:sz w:val="20"/>
                <w:szCs w:val="20"/>
              </w:rPr>
              <w:lastRenderedPageBreak/>
              <w:t>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2BF84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w:t>
            </w:r>
            <w:r>
              <w:rPr>
                <w:rFonts w:ascii="宋体" w:eastAsia="宋体" w:hAnsi="宋体" w:cs="宋体" w:hint="eastAsia"/>
                <w:color w:val="000000"/>
                <w:kern w:val="0"/>
                <w:sz w:val="20"/>
                <w:szCs w:val="20"/>
              </w:rPr>
              <w:lastRenderedPageBreak/>
              <w:t>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w:t>
            </w:r>
            <w:r>
              <w:rPr>
                <w:rFonts w:ascii="宋体" w:eastAsia="宋体" w:hAnsi="宋体" w:cs="宋体" w:hint="eastAsia"/>
                <w:color w:val="000000"/>
                <w:kern w:val="0"/>
                <w:sz w:val="20"/>
                <w:szCs w:val="20"/>
              </w:rPr>
              <w:lastRenderedPageBreak/>
              <w:t>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0F9E7A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9DEC242" w14:textId="77777777" w:rsidR="00334251" w:rsidRDefault="00334251" w:rsidP="0082464C">
            <w:pPr>
              <w:widowControl/>
              <w:rPr>
                <w:rFonts w:ascii="宋体" w:eastAsia="宋体" w:hAnsi="宋体" w:cs="宋体"/>
                <w:color w:val="000000"/>
                <w:kern w:val="0"/>
                <w:sz w:val="20"/>
                <w:szCs w:val="20"/>
              </w:rPr>
            </w:pPr>
          </w:p>
        </w:tc>
      </w:tr>
      <w:tr w:rsidR="0082464C" w14:paraId="424F65C5" w14:textId="77777777" w:rsidTr="00C23ABE">
        <w:tc>
          <w:tcPr>
            <w:tcW w:w="567" w:type="dxa"/>
            <w:shd w:val="clear" w:color="auto" w:fill="auto"/>
            <w:vAlign w:val="center"/>
          </w:tcPr>
          <w:p w14:paraId="0FDA5C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277</w:t>
            </w:r>
          </w:p>
        </w:tc>
        <w:tc>
          <w:tcPr>
            <w:tcW w:w="567" w:type="dxa"/>
            <w:shd w:val="clear" w:color="auto" w:fill="auto"/>
            <w:vAlign w:val="center"/>
          </w:tcPr>
          <w:p w14:paraId="20A1DB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097163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对造成公路、公路附属设施损坏，逾期不接受处理，并且经公告3个月仍不来接受处理的行政强制</w:t>
            </w:r>
          </w:p>
        </w:tc>
        <w:tc>
          <w:tcPr>
            <w:tcW w:w="709" w:type="dxa"/>
            <w:shd w:val="clear" w:color="auto" w:fill="auto"/>
            <w:vAlign w:val="center"/>
          </w:tcPr>
          <w:p w14:paraId="1285989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53908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A8D43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080E81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【行政法规】《公路安全保护条例》（2011年3月7日国务院令第593号公布，自2011年7月1日起施行）第七十二条  造成公路、公路附属设施损坏，拒不接受公路管理机构现场调查处理的，公路管理机构可以扣留车辆、工具。公路管理机构扣留车辆、工具的，应当当场出具凭证，并告知当事人在规定期限内到公路管理机构接受处理。逾期不接受处理，并且经公告3个月仍不来接受处理的，对扣留的车辆、工具，由公路管理机构依法处理。</w:t>
            </w:r>
          </w:p>
        </w:tc>
        <w:tc>
          <w:tcPr>
            <w:tcW w:w="2127" w:type="dxa"/>
            <w:shd w:val="clear" w:color="auto" w:fill="auto"/>
            <w:vAlign w:val="center"/>
          </w:tcPr>
          <w:p w14:paraId="11782C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1.催告责任（自治区交通运输综合行政执法局）：做出行政强制决定前，应当催告当事人履行义务，告知当事人依法享有陈述申辩权利。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4808B8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w:t>
            </w:r>
            <w:r>
              <w:rPr>
                <w:rFonts w:ascii="宋体" w:eastAsia="宋体" w:hAnsi="宋体" w:cs="宋体" w:hint="eastAsia"/>
                <w:color w:val="000000"/>
                <w:kern w:val="0"/>
                <w:sz w:val="20"/>
                <w:szCs w:val="20"/>
              </w:rPr>
              <w:lastRenderedPageBreak/>
              <w:t>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7851B9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BA008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w:t>
            </w:r>
            <w:r>
              <w:rPr>
                <w:rFonts w:ascii="宋体" w:eastAsia="宋体" w:hAnsi="宋体" w:cs="宋体" w:hint="eastAsia"/>
                <w:color w:val="000000"/>
                <w:kern w:val="0"/>
                <w:sz w:val="20"/>
                <w:szCs w:val="20"/>
              </w:rPr>
              <w:lastRenderedPageBreak/>
              <w:t>（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67E36F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6AEF2DC" w14:textId="77777777" w:rsidR="00334251" w:rsidRDefault="00334251" w:rsidP="0082464C">
            <w:pPr>
              <w:widowControl/>
              <w:rPr>
                <w:rFonts w:ascii="宋体" w:eastAsia="宋体" w:hAnsi="宋体" w:cs="宋体"/>
                <w:color w:val="000000"/>
                <w:kern w:val="0"/>
                <w:sz w:val="20"/>
                <w:szCs w:val="20"/>
              </w:rPr>
            </w:pPr>
          </w:p>
        </w:tc>
      </w:tr>
      <w:tr w:rsidR="0082464C" w14:paraId="7D0BC195" w14:textId="77777777" w:rsidTr="00C23ABE">
        <w:tc>
          <w:tcPr>
            <w:tcW w:w="567" w:type="dxa"/>
            <w:shd w:val="clear" w:color="auto" w:fill="auto"/>
            <w:vAlign w:val="center"/>
          </w:tcPr>
          <w:p w14:paraId="4703D3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278</w:t>
            </w:r>
          </w:p>
        </w:tc>
        <w:tc>
          <w:tcPr>
            <w:tcW w:w="567" w:type="dxa"/>
            <w:shd w:val="clear" w:color="auto" w:fill="auto"/>
            <w:vAlign w:val="center"/>
          </w:tcPr>
          <w:p w14:paraId="3F0CB5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行政强制</w:t>
            </w:r>
          </w:p>
        </w:tc>
        <w:tc>
          <w:tcPr>
            <w:tcW w:w="709" w:type="dxa"/>
            <w:shd w:val="clear" w:color="auto" w:fill="auto"/>
            <w:vAlign w:val="center"/>
          </w:tcPr>
          <w:p w14:paraId="6387E0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在航道和航道保护范围</w:t>
            </w:r>
            <w:r>
              <w:rPr>
                <w:rFonts w:ascii="宋体" w:eastAsia="宋体" w:hAnsi="宋体" w:cs="宋体" w:hint="eastAsia"/>
                <w:color w:val="000000"/>
                <w:kern w:val="0"/>
                <w:sz w:val="20"/>
                <w:szCs w:val="20"/>
              </w:rPr>
              <w:lastRenderedPageBreak/>
              <w:t>内采砂，损害航道通航条件的行政强制</w:t>
            </w:r>
          </w:p>
        </w:tc>
        <w:tc>
          <w:tcPr>
            <w:tcW w:w="709" w:type="dxa"/>
            <w:shd w:val="clear" w:color="auto" w:fill="auto"/>
            <w:vAlign w:val="center"/>
          </w:tcPr>
          <w:p w14:paraId="03729FA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A8C86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w:t>
            </w:r>
            <w:r>
              <w:rPr>
                <w:rFonts w:ascii="宋体" w:eastAsia="宋体" w:hAnsi="宋体" w:cs="宋体" w:hint="eastAsia"/>
                <w:color w:val="000000"/>
                <w:kern w:val="0"/>
                <w:sz w:val="20"/>
                <w:szCs w:val="20"/>
              </w:rPr>
              <w:lastRenderedPageBreak/>
              <w:t>运输厅</w:t>
            </w:r>
          </w:p>
        </w:tc>
        <w:tc>
          <w:tcPr>
            <w:tcW w:w="709" w:type="dxa"/>
            <w:shd w:val="clear" w:color="auto" w:fill="auto"/>
            <w:vAlign w:val="center"/>
          </w:tcPr>
          <w:p w14:paraId="33AF05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水运管理处、自治区交</w:t>
            </w:r>
            <w:r>
              <w:rPr>
                <w:rFonts w:ascii="宋体" w:eastAsia="宋体" w:hAnsi="宋体" w:cs="宋体" w:hint="eastAsia"/>
                <w:color w:val="000000"/>
                <w:kern w:val="0"/>
                <w:sz w:val="20"/>
                <w:szCs w:val="20"/>
              </w:rPr>
              <w:lastRenderedPageBreak/>
              <w:t>通运输综合行政执法局</w:t>
            </w:r>
          </w:p>
        </w:tc>
        <w:tc>
          <w:tcPr>
            <w:tcW w:w="2409" w:type="dxa"/>
            <w:shd w:val="clear" w:color="auto" w:fill="auto"/>
            <w:vAlign w:val="center"/>
          </w:tcPr>
          <w:p w14:paraId="4883B1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 《中华人民共和国航道法》（2014年12月28日第十二届全国人民代表大会常务委员会第十二次会议通过，自2015</w:t>
            </w:r>
            <w:r>
              <w:rPr>
                <w:rFonts w:ascii="宋体" w:eastAsia="宋体" w:hAnsi="宋体" w:cs="宋体" w:hint="eastAsia"/>
                <w:color w:val="000000"/>
                <w:kern w:val="0"/>
                <w:sz w:val="20"/>
                <w:szCs w:val="20"/>
              </w:rPr>
              <w:lastRenderedPageBreak/>
              <w:t>年3月1日起施行，根据2016年7月2日第十二届全国人民代表大会常务委员会第二十一次会议修正）第四十三条第二款  违反本法规定，在航道和航道保护范围内采砂，损害航道通航条件的，由负责航道管理的部门责令停止违法行为，没收违法所得，可以扣押或者没收非法采砂船舶，并处五万元以上三十万元以下罚款；造成损失的，依法承担赔偿责任。</w:t>
            </w:r>
          </w:p>
        </w:tc>
        <w:tc>
          <w:tcPr>
            <w:tcW w:w="2127" w:type="dxa"/>
            <w:shd w:val="clear" w:color="auto" w:fill="auto"/>
            <w:vAlign w:val="center"/>
          </w:tcPr>
          <w:p w14:paraId="00058F0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1.催告责任（自治区交通运输综合行政执法局）：做出行政强制决定前，应当催告当事人履行义务，告知当事人</w:t>
            </w:r>
            <w:r>
              <w:rPr>
                <w:rFonts w:ascii="宋体" w:eastAsia="宋体" w:hAnsi="宋体" w:cs="宋体" w:hint="eastAsia"/>
                <w:color w:val="000000"/>
                <w:kern w:val="0"/>
                <w:sz w:val="20"/>
                <w:szCs w:val="20"/>
              </w:rPr>
              <w:lastRenderedPageBreak/>
              <w:t>依法享有陈述申辩权利。</w:t>
            </w:r>
            <w:r>
              <w:rPr>
                <w:rFonts w:ascii="宋体" w:eastAsia="宋体" w:hAnsi="宋体" w:cs="宋体" w:hint="eastAsia"/>
                <w:color w:val="000000"/>
                <w:kern w:val="0"/>
                <w:sz w:val="20"/>
                <w:szCs w:val="20"/>
              </w:rPr>
              <w:br/>
              <w:t>2.决定责任（自治区交通运输综合行政执法局）：经催告，当事人逾期仍不履行行政决定，行政管理部门作出强制执行决定。</w:t>
            </w:r>
            <w:r>
              <w:rPr>
                <w:rFonts w:ascii="宋体" w:eastAsia="宋体" w:hAnsi="宋体" w:cs="宋体" w:hint="eastAsia"/>
                <w:color w:val="000000"/>
                <w:kern w:val="0"/>
                <w:sz w:val="20"/>
                <w:szCs w:val="20"/>
              </w:rPr>
              <w:br/>
              <w:t>3.执行责任（自治区交通运输综合行政执法局）：将行政强制执行决定书送达当事人，实施行政强制执行，并留下相关的过程记录。</w:t>
            </w:r>
            <w:r>
              <w:rPr>
                <w:rFonts w:ascii="宋体" w:eastAsia="宋体" w:hAnsi="宋体" w:cs="宋体" w:hint="eastAsia"/>
                <w:color w:val="000000"/>
                <w:kern w:val="0"/>
                <w:sz w:val="20"/>
                <w:szCs w:val="20"/>
              </w:rPr>
              <w:br/>
              <w:t>4.监管责任（自治区交通运输综合行政执法局）：行政强制执行过后，建立档案，加强巡查。</w:t>
            </w:r>
            <w:r>
              <w:rPr>
                <w:rFonts w:ascii="宋体" w:eastAsia="宋体" w:hAnsi="宋体" w:cs="宋体" w:hint="eastAsia"/>
                <w:color w:val="000000"/>
                <w:kern w:val="0"/>
                <w:sz w:val="20"/>
                <w:szCs w:val="20"/>
              </w:rPr>
              <w:br/>
              <w:t>5.法律法规规章文件规定的其他应履行的责任（自治区交通运输综合行政执法局）</w:t>
            </w:r>
          </w:p>
        </w:tc>
        <w:tc>
          <w:tcPr>
            <w:tcW w:w="5528" w:type="dxa"/>
            <w:shd w:val="clear" w:color="auto" w:fill="auto"/>
            <w:vAlign w:val="center"/>
          </w:tcPr>
          <w:p w14:paraId="240EFD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 第三十五条 行政机关作出强制执行决定前，应当事先催告当事人履行义务。催告应当以书面形式作出，并载明下列事项：（一）履行义务的期限；（二）履行义务的方式； （三）涉及金钱给付的，应当有明确的金额和给付方式；（四）当事人依法享有的陈述权</w:t>
            </w:r>
            <w:r>
              <w:rPr>
                <w:rFonts w:ascii="宋体" w:eastAsia="宋体" w:hAnsi="宋体" w:cs="宋体" w:hint="eastAsia"/>
                <w:color w:val="000000"/>
                <w:kern w:val="0"/>
                <w:sz w:val="20"/>
                <w:szCs w:val="20"/>
              </w:rPr>
              <w:lastRenderedPageBreak/>
              <w:t>和申辩权。第三十六条 当事人收到催告书后有权进行陈述和申辩。行政机关应当充分听取当事人的意见，对当事人提出的事实、理由和证据，应当进行记录、复核。当事人提出的事实、理由或者证据成立的，行政机关应当采纳。</w:t>
            </w:r>
            <w:r>
              <w:rPr>
                <w:rFonts w:ascii="宋体" w:eastAsia="宋体" w:hAnsi="宋体" w:cs="宋体" w:hint="eastAsia"/>
                <w:color w:val="000000"/>
                <w:kern w:val="0"/>
                <w:sz w:val="20"/>
                <w:szCs w:val="20"/>
              </w:rPr>
              <w:br/>
              <w:t>2.【法律】《中华人民共和国行政强制法》第三十七条 经催告，当事人逾期仍不履行行政决定，且无正当理由的，行政机关可以作出强制执行决定。强制执行决定应当以书面形式作出，并载明下列事项：（一）当事人的姓名或者名称、地址；（二）强制执行的理由和依据；（三）强制执行的方式和时间；（四）申请行政复议或者提起行政诉讼的途径和期限；（五）行政机关的名称、印章和日期。在催告期间，对有证据证明有转移或者隐匿财物迹象的，行政机关可以作出立即强制执行决定。</w:t>
            </w:r>
            <w:r>
              <w:rPr>
                <w:rFonts w:ascii="宋体" w:eastAsia="宋体" w:hAnsi="宋体" w:cs="宋体" w:hint="eastAsia"/>
                <w:color w:val="000000"/>
                <w:kern w:val="0"/>
                <w:sz w:val="20"/>
                <w:szCs w:val="20"/>
              </w:rPr>
              <w:br/>
              <w:t>3.【法律】《中华人民共和国行政强制法》 第十三条 行政强制执行由法律设定。法律没有规定行政机关强制执行的，作出行政决定的行政机关应当申请人民法院强制执行。 第三十八条  催告书、行政强制执行决定书应当直接送达当事人。当事人拒绝接收或者无法直接送达当事人的，应当依照《中华人民共和国民事诉讼法》的有关规定送达。第五十条  行政机关依法作出要求当事人履行排除妨碍、恢复原状等义务的行政决定，当事人逾期不履行，经催告仍不履行，其后果已经或者将危害交通安全、造成环境污染或者破坏自然资源的，行政机关可以代履行，或者委托没有利害关系的第三人代履行。</w:t>
            </w:r>
            <w:r>
              <w:rPr>
                <w:rFonts w:ascii="宋体" w:eastAsia="宋体" w:hAnsi="宋体" w:cs="宋体" w:hint="eastAsia"/>
                <w:color w:val="000000"/>
                <w:kern w:val="0"/>
                <w:sz w:val="20"/>
                <w:szCs w:val="20"/>
              </w:rPr>
              <w:br/>
              <w:t>4.【法律】《中华人民共和国行政强制法》 第四十一条 在执行中或者执行完毕后，据以执行的行政决定被撤销、变更，或者执行错误的，应当恢复原状或者退还财物；不能恢复原状或者退还财物的，依法给予赔偿。 第四十二条 实施行政强制执行，行政机关可以在不损害公共利益和他人合法权益的情况下，与当事人达成执行协议。执行协议可以约定分阶段履行；当事人采取补救措施的，可以减免加处的罚款或者滞纳金。 第五十一条第一款第（四）项 代履行应当遵守下列规定：（四）代履行完毕，行政机关到场监督的工作人员、代履行人和当事人或者见证人应当在执行文书上签名或者盖章。</w:t>
            </w:r>
          </w:p>
        </w:tc>
        <w:tc>
          <w:tcPr>
            <w:tcW w:w="2551" w:type="dxa"/>
            <w:shd w:val="clear" w:color="auto" w:fill="auto"/>
            <w:vAlign w:val="center"/>
          </w:tcPr>
          <w:p w14:paraId="1D87B9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因不履行或不正确履行行政职责，有下列情形的行政机关及相关工作人员应承担相应的责任：</w:t>
            </w:r>
            <w:r>
              <w:rPr>
                <w:rFonts w:ascii="宋体" w:eastAsia="宋体" w:hAnsi="宋体" w:cs="宋体" w:hint="eastAsia"/>
                <w:color w:val="000000"/>
                <w:kern w:val="0"/>
                <w:sz w:val="20"/>
                <w:szCs w:val="20"/>
              </w:rPr>
              <w:br/>
              <w:t>1.没有法律、法规依据开展</w:t>
            </w:r>
            <w:r>
              <w:rPr>
                <w:rFonts w:ascii="宋体" w:eastAsia="宋体" w:hAnsi="宋体" w:cs="宋体" w:hint="eastAsia"/>
                <w:color w:val="000000"/>
                <w:kern w:val="0"/>
                <w:sz w:val="20"/>
                <w:szCs w:val="20"/>
              </w:rPr>
              <w:lastRenderedPageBreak/>
              <w:t>行政强制的（机关党委）；</w:t>
            </w:r>
            <w:r>
              <w:rPr>
                <w:rFonts w:ascii="宋体" w:eastAsia="宋体" w:hAnsi="宋体" w:cs="宋体" w:hint="eastAsia"/>
                <w:color w:val="000000"/>
                <w:kern w:val="0"/>
                <w:sz w:val="20"/>
                <w:szCs w:val="20"/>
              </w:rPr>
              <w:br/>
              <w:t>2.改变行政强制对象、条件、方式的（机关党委）；</w:t>
            </w:r>
            <w:r>
              <w:rPr>
                <w:rFonts w:ascii="宋体" w:eastAsia="宋体" w:hAnsi="宋体" w:cs="宋体" w:hint="eastAsia"/>
                <w:color w:val="000000"/>
                <w:kern w:val="0"/>
                <w:sz w:val="20"/>
                <w:szCs w:val="20"/>
              </w:rPr>
              <w:br/>
              <w:t>3.违反法定程序实施行政强制的（机关党委）；</w:t>
            </w:r>
            <w:r>
              <w:rPr>
                <w:rFonts w:ascii="宋体" w:eastAsia="宋体" w:hAnsi="宋体" w:cs="宋体" w:hint="eastAsia"/>
                <w:color w:val="000000"/>
                <w:kern w:val="0"/>
                <w:sz w:val="20"/>
                <w:szCs w:val="20"/>
              </w:rPr>
              <w:br/>
              <w:t>4.违反规定，在夜间或者法定节假日实施行政强制执行的（机关党委）；</w:t>
            </w:r>
            <w:r>
              <w:rPr>
                <w:rFonts w:ascii="宋体" w:eastAsia="宋体" w:hAnsi="宋体" w:cs="宋体" w:hint="eastAsia"/>
                <w:color w:val="000000"/>
                <w:kern w:val="0"/>
                <w:sz w:val="20"/>
                <w:szCs w:val="20"/>
              </w:rPr>
              <w:br/>
              <w:t>5.对居民生活采取停止供水、供电、供热、供燃气等方式迫使当事人履行相关行政决定的（机关党委）；</w:t>
            </w:r>
            <w:r>
              <w:rPr>
                <w:rFonts w:ascii="宋体" w:eastAsia="宋体" w:hAnsi="宋体" w:cs="宋体" w:hint="eastAsia"/>
                <w:color w:val="000000"/>
                <w:kern w:val="0"/>
                <w:sz w:val="20"/>
                <w:szCs w:val="20"/>
              </w:rPr>
              <w:br/>
              <w:t>6.扩大查封、扣押、冻结范围的（机关党委）；</w:t>
            </w:r>
            <w:r>
              <w:rPr>
                <w:rFonts w:ascii="宋体" w:eastAsia="宋体" w:hAnsi="宋体" w:cs="宋体" w:hint="eastAsia"/>
                <w:color w:val="000000"/>
                <w:kern w:val="0"/>
                <w:sz w:val="20"/>
                <w:szCs w:val="20"/>
              </w:rPr>
              <w:br/>
              <w:t>7.使用或者损毁查封、扣押场所、设施或者财物的（机关党委）；</w:t>
            </w:r>
            <w:r>
              <w:rPr>
                <w:rFonts w:ascii="宋体" w:eastAsia="宋体" w:hAnsi="宋体" w:cs="宋体" w:hint="eastAsia"/>
                <w:color w:val="000000"/>
                <w:kern w:val="0"/>
                <w:sz w:val="20"/>
                <w:szCs w:val="20"/>
              </w:rPr>
              <w:br/>
              <w:t>8.在查封、扣押法定期间不作出处理决定或者未依法及时解除查封、扣押的（机关党委）；</w:t>
            </w:r>
            <w:r>
              <w:rPr>
                <w:rFonts w:ascii="宋体" w:eastAsia="宋体" w:hAnsi="宋体" w:cs="宋体" w:hint="eastAsia"/>
                <w:color w:val="000000"/>
                <w:kern w:val="0"/>
                <w:sz w:val="20"/>
                <w:szCs w:val="20"/>
              </w:rPr>
              <w:br/>
              <w:t>9.在冻结存款、汇款法定期间不作出处理决定或者未依法及时解除冻结的（机关党委）；</w:t>
            </w:r>
            <w:r>
              <w:rPr>
                <w:rFonts w:ascii="宋体" w:eastAsia="宋体" w:hAnsi="宋体" w:cs="宋体" w:hint="eastAsia"/>
                <w:color w:val="000000"/>
                <w:kern w:val="0"/>
                <w:sz w:val="20"/>
                <w:szCs w:val="20"/>
              </w:rPr>
              <w:br/>
              <w:t>10.将查封、扣押的财物或者划拨的存款、汇款以及拍卖和依法处理所得的款项，截留、私分、变相私分或者据为己有的（机关党委）；</w:t>
            </w:r>
            <w:r>
              <w:rPr>
                <w:rFonts w:ascii="宋体" w:eastAsia="宋体" w:hAnsi="宋体" w:cs="宋体" w:hint="eastAsia"/>
                <w:color w:val="000000"/>
                <w:kern w:val="0"/>
                <w:sz w:val="20"/>
                <w:szCs w:val="20"/>
              </w:rPr>
              <w:br/>
              <w:t>11.利用行政强制权为单位或者个人谋取利益的（机关党委）；</w:t>
            </w:r>
            <w:r>
              <w:rPr>
                <w:rFonts w:ascii="宋体" w:eastAsia="宋体" w:hAnsi="宋体" w:cs="宋体" w:hint="eastAsia"/>
                <w:color w:val="000000"/>
                <w:kern w:val="0"/>
                <w:sz w:val="20"/>
                <w:szCs w:val="20"/>
              </w:rPr>
              <w:br/>
              <w:t>12.除以上追责情形外，其他违反法律法规规章的行为依法追究相应责任（机关党委）。</w:t>
            </w:r>
          </w:p>
        </w:tc>
        <w:tc>
          <w:tcPr>
            <w:tcW w:w="2835" w:type="dxa"/>
            <w:shd w:val="clear" w:color="auto" w:fill="auto"/>
            <w:vAlign w:val="center"/>
          </w:tcPr>
          <w:p w14:paraId="6852FE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1.【法律】《中华人民共和国行政强制法》第六十一条 行政机关实施行政强制，有下列情形之一的，由上级行政机关或者有关部门责令改正，对直接</w:t>
            </w:r>
            <w:r>
              <w:rPr>
                <w:rFonts w:ascii="宋体" w:eastAsia="宋体" w:hAnsi="宋体" w:cs="宋体" w:hint="eastAsia"/>
                <w:color w:val="000000"/>
                <w:kern w:val="0"/>
                <w:sz w:val="20"/>
                <w:szCs w:val="20"/>
              </w:rPr>
              <w:lastRenderedPageBreak/>
              <w:t>负责的主管人员和其他直接责任人员依法给予处分：（一）没有法律、法规依据的；（二）改变行政强制对象、条件、方式的；（三）违反法定程序实施行政强制的；（四）违反本法规定，在夜间或者法定节假日实施行政强制执行的；（五）对居民生活采取停止供水、供电、供热、供燃气等方式迫使当事人履行相关行政决定的；（六）有其他违法实施行政强制情形的。</w:t>
            </w:r>
            <w:r>
              <w:rPr>
                <w:rFonts w:ascii="宋体" w:eastAsia="宋体" w:hAnsi="宋体" w:cs="宋体" w:hint="eastAsia"/>
                <w:color w:val="000000"/>
                <w:kern w:val="0"/>
                <w:sz w:val="20"/>
                <w:szCs w:val="20"/>
              </w:rPr>
              <w:br/>
              <w:t>2.同1。</w:t>
            </w:r>
            <w:r>
              <w:rPr>
                <w:rFonts w:ascii="宋体" w:eastAsia="宋体" w:hAnsi="宋体" w:cs="宋体" w:hint="eastAsia"/>
                <w:color w:val="000000"/>
                <w:kern w:val="0"/>
                <w:sz w:val="20"/>
                <w:szCs w:val="20"/>
              </w:rPr>
              <w:br/>
              <w:t>3.同1。</w:t>
            </w:r>
            <w:r>
              <w:rPr>
                <w:rFonts w:ascii="宋体" w:eastAsia="宋体" w:hAnsi="宋体" w:cs="宋体" w:hint="eastAsia"/>
                <w:color w:val="000000"/>
                <w:kern w:val="0"/>
                <w:sz w:val="20"/>
                <w:szCs w:val="20"/>
              </w:rPr>
              <w:br/>
              <w:t>4.同1。</w:t>
            </w:r>
            <w:r>
              <w:rPr>
                <w:rFonts w:ascii="宋体" w:eastAsia="宋体" w:hAnsi="宋体" w:cs="宋体" w:hint="eastAsia"/>
                <w:color w:val="000000"/>
                <w:kern w:val="0"/>
                <w:sz w:val="20"/>
                <w:szCs w:val="20"/>
              </w:rPr>
              <w:br/>
              <w:t>5.同1。</w:t>
            </w:r>
            <w:r>
              <w:rPr>
                <w:rFonts w:ascii="宋体" w:eastAsia="宋体" w:hAnsi="宋体" w:cs="宋体" w:hint="eastAsia"/>
                <w:color w:val="000000"/>
                <w:kern w:val="0"/>
                <w:sz w:val="20"/>
                <w:szCs w:val="20"/>
              </w:rPr>
              <w:br/>
              <w:t>6.【法律】《中华人民共和国行政强制法》第六十二条 违反本法规定，行政机关有下列情形之一的，由上级行政机关或者有关部门责令改正，对直接负责的主管人员和其他直接责任人员依法给予处分：（一）扩大查封、扣押、冻结范围的；（二）使用或者损毁查封、扣押场所、设施或者财物的；（三）在查封、扣押法定期间不作出处理决定或者未依法及时解除查封、扣押的；（四）在冻结存款、汇款法定期间不作出处理决定或者未依法及时解除冻结的。</w:t>
            </w:r>
            <w:r>
              <w:rPr>
                <w:rFonts w:ascii="宋体" w:eastAsia="宋体" w:hAnsi="宋体" w:cs="宋体" w:hint="eastAsia"/>
                <w:color w:val="000000"/>
                <w:kern w:val="0"/>
                <w:sz w:val="20"/>
                <w:szCs w:val="20"/>
              </w:rPr>
              <w:br/>
              <w:t>7.同6。</w:t>
            </w:r>
            <w:r>
              <w:rPr>
                <w:rFonts w:ascii="宋体" w:eastAsia="宋体" w:hAnsi="宋体" w:cs="宋体" w:hint="eastAsia"/>
                <w:color w:val="000000"/>
                <w:kern w:val="0"/>
                <w:sz w:val="20"/>
                <w:szCs w:val="20"/>
              </w:rPr>
              <w:br/>
              <w:t>8.同6。</w:t>
            </w:r>
            <w:r>
              <w:rPr>
                <w:rFonts w:ascii="宋体" w:eastAsia="宋体" w:hAnsi="宋体" w:cs="宋体" w:hint="eastAsia"/>
                <w:color w:val="000000"/>
                <w:kern w:val="0"/>
                <w:sz w:val="20"/>
                <w:szCs w:val="20"/>
              </w:rPr>
              <w:br/>
              <w:t>9.同6。</w:t>
            </w:r>
            <w:r>
              <w:rPr>
                <w:rFonts w:ascii="宋体" w:eastAsia="宋体" w:hAnsi="宋体" w:cs="宋体" w:hint="eastAsia"/>
                <w:color w:val="000000"/>
                <w:kern w:val="0"/>
                <w:sz w:val="20"/>
                <w:szCs w:val="20"/>
              </w:rPr>
              <w:br/>
              <w:t>10.【法律】《中华人民共和国行政强制法》第六十三条 行政机关将查封、扣押的财物或者划拨的存款、汇款以及拍卖和依法处理所得的款项，截留、</w:t>
            </w:r>
            <w:r>
              <w:rPr>
                <w:rFonts w:ascii="宋体" w:eastAsia="宋体" w:hAnsi="宋体" w:cs="宋体" w:hint="eastAsia"/>
                <w:color w:val="000000"/>
                <w:kern w:val="0"/>
                <w:sz w:val="20"/>
                <w:szCs w:val="20"/>
              </w:rPr>
              <w:lastRenderedPageBreak/>
              <w:t>私分或者变相私分的，由财政部门或者有关部门予以追缴；对直接负责的主管人员和其他直接责任人员依法给予记大过、降级、撤职或者开除的处分。行政机关工作人员利用职务上的便利，将查封、扣押的场所、设施或者财物据为己有的，由上级行政机关或者有关部门责令改正，依法给予记大过、降级、撤职或者开除的处分。</w:t>
            </w:r>
            <w:r>
              <w:rPr>
                <w:rFonts w:ascii="宋体" w:eastAsia="宋体" w:hAnsi="宋体" w:cs="宋体" w:hint="eastAsia"/>
                <w:color w:val="000000"/>
                <w:kern w:val="0"/>
                <w:sz w:val="20"/>
                <w:szCs w:val="20"/>
              </w:rPr>
              <w:br/>
              <w:t>11.【法律】《中华人民共和国行政强制法》第六十四条 行政机关及其工作人员利用行政强制权为单位或者个人谋取利益的，由上级行政机关或者有关部门责令改正，对直接负责的主管人员和其他直接责任人员依法给予处分。</w:t>
            </w:r>
          </w:p>
        </w:tc>
        <w:tc>
          <w:tcPr>
            <w:tcW w:w="1418" w:type="dxa"/>
            <w:shd w:val="clear" w:color="auto" w:fill="auto"/>
            <w:vAlign w:val="center"/>
          </w:tcPr>
          <w:p w14:paraId="5E6FD4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w:t>
            </w:r>
            <w:r>
              <w:rPr>
                <w:rFonts w:ascii="宋体" w:eastAsia="宋体" w:hAnsi="宋体" w:cs="宋体" w:hint="eastAsia"/>
                <w:color w:val="000000"/>
                <w:kern w:val="0"/>
                <w:sz w:val="20"/>
                <w:szCs w:val="20"/>
              </w:rPr>
              <w:lastRenderedPageBreak/>
              <w:t>激励干部新时代新担当新作为工作实施方案〉等6个文件的通知》中明确的免责情形。</w:t>
            </w:r>
          </w:p>
        </w:tc>
        <w:tc>
          <w:tcPr>
            <w:tcW w:w="1134" w:type="dxa"/>
            <w:shd w:val="clear" w:color="auto" w:fill="auto"/>
            <w:vAlign w:val="center"/>
          </w:tcPr>
          <w:p w14:paraId="299A95B6" w14:textId="77777777" w:rsidR="00334251" w:rsidRDefault="00334251" w:rsidP="0082464C">
            <w:pPr>
              <w:widowControl/>
              <w:rPr>
                <w:rFonts w:ascii="宋体" w:eastAsia="宋体" w:hAnsi="宋体" w:cs="宋体"/>
                <w:color w:val="000000"/>
                <w:kern w:val="0"/>
                <w:sz w:val="20"/>
                <w:szCs w:val="20"/>
              </w:rPr>
            </w:pPr>
          </w:p>
        </w:tc>
      </w:tr>
      <w:tr w:rsidR="0082464C" w14:paraId="0DEF1373" w14:textId="77777777" w:rsidTr="00C23ABE">
        <w:tc>
          <w:tcPr>
            <w:tcW w:w="567" w:type="dxa"/>
            <w:shd w:val="clear" w:color="auto" w:fill="auto"/>
            <w:vAlign w:val="center"/>
          </w:tcPr>
          <w:p w14:paraId="2A0403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279</w:t>
            </w:r>
          </w:p>
        </w:tc>
        <w:tc>
          <w:tcPr>
            <w:tcW w:w="567" w:type="dxa"/>
            <w:shd w:val="clear" w:color="auto" w:fill="auto"/>
            <w:vAlign w:val="center"/>
          </w:tcPr>
          <w:p w14:paraId="508B35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行政征收</w:t>
            </w:r>
          </w:p>
        </w:tc>
        <w:tc>
          <w:tcPr>
            <w:tcW w:w="709" w:type="dxa"/>
            <w:shd w:val="clear" w:color="auto" w:fill="auto"/>
            <w:vAlign w:val="center"/>
          </w:tcPr>
          <w:p w14:paraId="4F5BD9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公路路产赔（补）偿费征收</w:t>
            </w:r>
          </w:p>
        </w:tc>
        <w:tc>
          <w:tcPr>
            <w:tcW w:w="709" w:type="dxa"/>
            <w:shd w:val="clear" w:color="auto" w:fill="auto"/>
            <w:vAlign w:val="center"/>
          </w:tcPr>
          <w:p w14:paraId="53FEEA5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4A6C6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自治区交通运输厅 </w:t>
            </w:r>
          </w:p>
        </w:tc>
        <w:tc>
          <w:tcPr>
            <w:tcW w:w="709" w:type="dxa"/>
            <w:shd w:val="clear" w:color="auto" w:fill="auto"/>
            <w:vAlign w:val="center"/>
          </w:tcPr>
          <w:p w14:paraId="168A0A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w:t>
            </w:r>
          </w:p>
        </w:tc>
        <w:tc>
          <w:tcPr>
            <w:tcW w:w="2409" w:type="dxa"/>
            <w:shd w:val="clear" w:color="auto" w:fill="auto"/>
            <w:vAlign w:val="center"/>
          </w:tcPr>
          <w:p w14:paraId="618126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四十四条 任何单位和个人不得擅自占用、挖掘公路。因修建铁路、机场、电站、通信设施、水利工程和进行其他建设工程需要占用、挖掘公路或者使公路改线的，建设单位应当事先征得有关交通主管部门的同意；影响交通安全的，还须征得有关公安机关的同意。占用、挖掘公</w:t>
            </w:r>
            <w:r>
              <w:rPr>
                <w:rFonts w:ascii="宋体" w:eastAsia="宋体" w:hAnsi="宋体" w:cs="宋体" w:hint="eastAsia"/>
                <w:color w:val="000000"/>
                <w:kern w:val="0"/>
                <w:sz w:val="20"/>
                <w:szCs w:val="20"/>
              </w:rPr>
              <w:lastRenderedPageBreak/>
              <w:t>路或者使公路改线的，建设单位应当按照不低于该段公路原有的技术标准予以修复、改建或者给予相应的经济补偿。</w:t>
            </w:r>
            <w:r>
              <w:rPr>
                <w:rFonts w:ascii="宋体" w:eastAsia="宋体" w:hAnsi="宋体" w:cs="宋体" w:hint="eastAsia"/>
                <w:color w:val="000000"/>
                <w:kern w:val="0"/>
                <w:sz w:val="20"/>
                <w:szCs w:val="20"/>
              </w:rPr>
              <w:br/>
              <w:t xml:space="preserve">    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w:t>
            </w:r>
            <w:r>
              <w:rPr>
                <w:rFonts w:ascii="宋体" w:eastAsia="宋体" w:hAnsi="宋体" w:cs="宋体" w:hint="eastAsia"/>
                <w:color w:val="000000"/>
                <w:kern w:val="0"/>
                <w:sz w:val="20"/>
                <w:szCs w:val="20"/>
              </w:rPr>
              <w:br/>
              <w:t xml:space="preserve">    第四十八条 铁轮车、履带车和其他可能损害公路路面的机具，不得在公路上行驶。</w:t>
            </w:r>
            <w:r>
              <w:rPr>
                <w:rFonts w:ascii="宋体" w:eastAsia="宋体" w:hAnsi="宋体" w:cs="宋体" w:hint="eastAsia"/>
                <w:color w:val="000000"/>
                <w:kern w:val="0"/>
                <w:sz w:val="20"/>
                <w:szCs w:val="20"/>
              </w:rPr>
              <w:br/>
              <w:t>“农业机械因当地田间作业需要在公路上短距离行驶或者军用车辆执行任务需要在公路上行驶的，可以不受前款限制，但是应当采取安全保护措施。对公路造成损坏的，应当按照损坏程度给予补偿。</w:t>
            </w:r>
            <w:r>
              <w:rPr>
                <w:rFonts w:ascii="宋体" w:eastAsia="宋体" w:hAnsi="宋体" w:cs="宋体" w:hint="eastAsia"/>
                <w:color w:val="000000"/>
                <w:kern w:val="0"/>
                <w:sz w:val="20"/>
                <w:szCs w:val="20"/>
              </w:rPr>
              <w:br/>
              <w:t xml:space="preserve">    第八十五条 违反本法有关规定，对公路造成损害的，应当依法承担民事责任。对公路造成较大损害的车辆，必须立即停车，保护现场，报告公路管理机构，接受公路管理机构的调查、处理后方得驶离。</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2.【行政法规】《公路安全保护条例》（2011年3月7日国务院令第593号公布，自2011年7月1日起施行）第七十一条 造成公路、公路附属设施损坏的单位和个人应当立即报告公路管理机构，接受公路管理机构的现场调查处理；危及交通安全的，还应当设置警示标志或者采取其他安全防护措施，并迅速报告公安机关交通管理部门。发生交通事故造成公路、公路附属设施损坏的，公安机关交通管理部门在处理交通事故时应当及时通知有关公路管理机构到场调查处理。</w:t>
            </w:r>
          </w:p>
        </w:tc>
        <w:tc>
          <w:tcPr>
            <w:tcW w:w="2127" w:type="dxa"/>
            <w:shd w:val="clear" w:color="auto" w:fill="auto"/>
            <w:vAlign w:val="center"/>
          </w:tcPr>
          <w:p w14:paraId="2C070B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1.收取公路路产赔（补）偿费责任（财务审计处）：按自治区物价局 财政厅规定的公路路产赔（补）偿费标准收取公路路产赔（补）偿费。</w:t>
            </w:r>
            <w:r>
              <w:rPr>
                <w:rFonts w:ascii="宋体" w:eastAsia="宋体" w:hAnsi="宋体" w:cs="宋体" w:hint="eastAsia"/>
                <w:color w:val="000000"/>
                <w:kern w:val="0"/>
                <w:sz w:val="20"/>
                <w:szCs w:val="20"/>
              </w:rPr>
              <w:br/>
              <w:t>2.监管责任（自治区交通运输综合行政执法局）：加强对占用、挖掘、非法使用公路、损坏公路设施的单位和个人进行监督检查；对收取公路路产赔（补）偿费行为的监督检查。</w:t>
            </w:r>
            <w:r>
              <w:rPr>
                <w:rFonts w:ascii="宋体" w:eastAsia="宋体" w:hAnsi="宋体" w:cs="宋体" w:hint="eastAsia"/>
                <w:color w:val="000000"/>
                <w:kern w:val="0"/>
                <w:sz w:val="20"/>
                <w:szCs w:val="20"/>
              </w:rPr>
              <w:br/>
              <w:t>3.法律法规规定的其他责任（财务审计处）。</w:t>
            </w:r>
          </w:p>
        </w:tc>
        <w:tc>
          <w:tcPr>
            <w:tcW w:w="5528" w:type="dxa"/>
            <w:shd w:val="clear" w:color="auto" w:fill="auto"/>
            <w:vAlign w:val="center"/>
          </w:tcPr>
          <w:p w14:paraId="1A95A4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四十四条 任何单位和个人不得擅自占用、挖掘公路。因修建铁路、机场、电站、通信设施、水利工程和进行其他建设工程需要占用、挖掘公路或者使公路改线的，建设单位应当事先征得有关交通主管部门的同意；影响交通安全的，还须征得有关公安机关的同意。占用、挖掘公路或者使公路改线的，建设单位应当按照不低于该段公路原有的技术标准予以修复、改建或者给予相应的经济补偿。第四十五条 跨越、穿越公路修建桥梁、渡槽或者架设、埋设管线等设施的，以及在公路用地范围内架设、埋设管线、电缆等设施的，应当事先经有关交通主管部门同意，影响交通安全的，还须征得有关公安机关的同意；所修建、架设或者埋设的设施应当符合公路工程技术标准的要求。对公路造成损坏的，应当按照损坏程度给予补偿。第四十八条 铁轮车、履带车和其他可能损害公路路面的机具，不得在公路上行驶。“农业机械因当地田间作业需要在公路上短距离行驶或者军用车辆执行任务需要在公路上行驶的，可以不受前款限制，但是应当采取安全保护措施。对公路造成损坏的，应当按照损坏程度给予补偿。</w:t>
            </w:r>
            <w:r>
              <w:rPr>
                <w:rFonts w:ascii="宋体" w:eastAsia="宋体" w:hAnsi="宋体" w:cs="宋体" w:hint="eastAsia"/>
                <w:color w:val="000000"/>
                <w:kern w:val="0"/>
                <w:sz w:val="20"/>
                <w:szCs w:val="20"/>
              </w:rPr>
              <w:br/>
            </w:r>
            <w:r>
              <w:rPr>
                <w:rFonts w:ascii="宋体" w:eastAsia="宋体" w:hAnsi="宋体" w:cs="宋体" w:hint="eastAsia"/>
                <w:color w:val="000000"/>
                <w:kern w:val="0"/>
                <w:sz w:val="20"/>
                <w:szCs w:val="20"/>
              </w:rPr>
              <w:lastRenderedPageBreak/>
              <w:t>2-1.【法律】《中华人民共和国公路法》（1997年7月3日第八届全国人民代表大会常务委员会第二十六次会议通过，自1998年1月1日起施行，根据2017年11月4日第十二届全国人民代表大会常务委员会第三十次会议第五次修正）第六十九条 交通主管部门、公路管理机构依法对有关公路的法律、法规执行情况进行监督检查。第七十条 交通主管部门、公路管理机构负有管理和保护公路的责任，有权检查、制止各种侵占、损坏公路、公路用地、公路附属设施及其他违反本法规定的行为。第八十五条 违反本法有关规定，对公路造成损害的，应当依法承担民事责任。对公路造成较大损害的车辆，必须立即停车，保护现场，报告公路管理机构，接受公路管理机构的调查、处理后方得驶离。</w:t>
            </w:r>
            <w:r>
              <w:rPr>
                <w:rFonts w:ascii="宋体" w:eastAsia="宋体" w:hAnsi="宋体" w:cs="宋体" w:hint="eastAsia"/>
                <w:color w:val="000000"/>
                <w:kern w:val="0"/>
                <w:sz w:val="20"/>
                <w:szCs w:val="20"/>
              </w:rPr>
              <w:br/>
              <w:t>2-2.【行政法规】《公路安全保护条例》（2011年3月7日国务院令第593号公布，自2011年7月1日起施行）第七十一条 造成公路、公路附属设施损坏的单位和个人应当立即报告公路管理机构，接受公路管理机构的现场调查处理；危及交通安全的，还应当设置警示标志或者采取其他安全防护措施，并迅速报告公安机关交通管理部门。</w:t>
            </w:r>
            <w:r>
              <w:rPr>
                <w:rFonts w:ascii="宋体" w:eastAsia="宋体" w:hAnsi="宋体" w:cs="宋体" w:hint="eastAsia"/>
                <w:color w:val="000000"/>
                <w:kern w:val="0"/>
                <w:sz w:val="20"/>
                <w:szCs w:val="20"/>
              </w:rPr>
              <w:br/>
              <w:t>发生交通事故造成公路、公路附属设施损坏的，公安机关交通管理部门在处理交通事故时应当及时通知有关公路管理机构到场调查处理。</w:t>
            </w:r>
          </w:p>
        </w:tc>
        <w:tc>
          <w:tcPr>
            <w:tcW w:w="2551" w:type="dxa"/>
            <w:shd w:val="clear" w:color="auto" w:fill="auto"/>
            <w:vAlign w:val="center"/>
          </w:tcPr>
          <w:p w14:paraId="4FCA87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1.擅自改变征收管理范围的（机关党委）；</w:t>
            </w:r>
            <w:r>
              <w:rPr>
                <w:rFonts w:ascii="宋体" w:eastAsia="宋体" w:hAnsi="宋体" w:cs="宋体" w:hint="eastAsia"/>
                <w:color w:val="000000"/>
                <w:kern w:val="0"/>
                <w:sz w:val="20"/>
                <w:szCs w:val="20"/>
              </w:rPr>
              <w:br/>
              <w:t>2.不征、少征，致使国家遭受重大损失的（机关党委）；</w:t>
            </w:r>
            <w:r>
              <w:rPr>
                <w:rFonts w:ascii="宋体" w:eastAsia="宋体" w:hAnsi="宋体" w:cs="宋体" w:hint="eastAsia"/>
                <w:color w:val="000000"/>
                <w:kern w:val="0"/>
                <w:sz w:val="20"/>
                <w:szCs w:val="20"/>
              </w:rPr>
              <w:br/>
              <w:t>3.提前征收、延缓征收或摊派处理费的（机关党委）；</w:t>
            </w:r>
            <w:r>
              <w:rPr>
                <w:rFonts w:ascii="宋体" w:eastAsia="宋体" w:hAnsi="宋体" w:cs="宋体" w:hint="eastAsia"/>
                <w:color w:val="000000"/>
                <w:kern w:val="0"/>
                <w:sz w:val="20"/>
                <w:szCs w:val="20"/>
              </w:rPr>
              <w:br/>
              <w:t>4.违反法定程序为该承担处理费办理减缴、免缴和退费手续的（机关党委）；</w:t>
            </w:r>
            <w:r>
              <w:rPr>
                <w:rFonts w:ascii="宋体" w:eastAsia="宋体" w:hAnsi="宋体" w:cs="宋体" w:hint="eastAsia"/>
                <w:color w:val="000000"/>
                <w:kern w:val="0"/>
                <w:sz w:val="20"/>
                <w:szCs w:val="20"/>
              </w:rPr>
              <w:br/>
              <w:t>5.私分、挪用、截留、非法占有处理费的（机关党委）；</w:t>
            </w:r>
            <w:r>
              <w:rPr>
                <w:rFonts w:ascii="宋体" w:eastAsia="宋体" w:hAnsi="宋体" w:cs="宋体" w:hint="eastAsia"/>
                <w:color w:val="000000"/>
                <w:kern w:val="0"/>
                <w:sz w:val="20"/>
                <w:szCs w:val="20"/>
              </w:rPr>
              <w:br/>
              <w:t>6.在征收过程中滥用职权、玩忽职守、徇私舞弊的（机关党委）；</w:t>
            </w:r>
            <w:r>
              <w:rPr>
                <w:rFonts w:ascii="宋体" w:eastAsia="宋体" w:hAnsi="宋体" w:cs="宋体" w:hint="eastAsia"/>
                <w:color w:val="000000"/>
                <w:kern w:val="0"/>
                <w:sz w:val="20"/>
                <w:szCs w:val="20"/>
              </w:rPr>
              <w:br/>
              <w:t>7.在征收过程中发生腐败行为的（机关党委）；</w:t>
            </w:r>
            <w:r>
              <w:rPr>
                <w:rFonts w:ascii="宋体" w:eastAsia="宋体" w:hAnsi="宋体" w:cs="宋体" w:hint="eastAsia"/>
                <w:color w:val="000000"/>
                <w:kern w:val="0"/>
                <w:sz w:val="20"/>
                <w:szCs w:val="20"/>
              </w:rPr>
              <w:br/>
              <w:t>8.除以上追责情形外，其他</w:t>
            </w:r>
            <w:r>
              <w:rPr>
                <w:rFonts w:ascii="宋体" w:eastAsia="宋体" w:hAnsi="宋体" w:cs="宋体" w:hint="eastAsia"/>
                <w:color w:val="000000"/>
                <w:kern w:val="0"/>
                <w:sz w:val="20"/>
                <w:szCs w:val="20"/>
              </w:rPr>
              <w:lastRenderedPageBreak/>
              <w:t>违反法律法规规章的行为依法追究相应责任（机关党委）。</w:t>
            </w:r>
          </w:p>
        </w:tc>
        <w:tc>
          <w:tcPr>
            <w:tcW w:w="2835" w:type="dxa"/>
            <w:shd w:val="clear" w:color="auto" w:fill="auto"/>
            <w:vAlign w:val="center"/>
          </w:tcPr>
          <w:p w14:paraId="4A25A4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1.【法律】《中华人民共和国公职人员政务处分法》第三十条 有下列行为之一的，予以警告、记过或者记大过；情节严重的，予以降级或者撤职：（一）违反民主集中制原则，个人或者少数人决定重大事项，或者拒不执行、擅自改变集体作出的重大决定的；（二）拒不执行或者变相不执行、拖延执行上级依法作出的决定、命令的。</w:t>
            </w:r>
            <w:r>
              <w:rPr>
                <w:rFonts w:ascii="宋体" w:eastAsia="宋体" w:hAnsi="宋体" w:cs="宋体" w:hint="eastAsia"/>
                <w:color w:val="000000"/>
                <w:kern w:val="0"/>
                <w:sz w:val="20"/>
                <w:szCs w:val="20"/>
              </w:rPr>
              <w:br/>
              <w:t>2.【法律】《中华人民共和国公职人员政务处分法》第三十九条第（二）项 有下列行为之一，造成不良后果或者影响的，予以警告、记过或者记大过；情节较重的，予以降级或者撤职；情节严重的，予以开除：（二）不履行或者不正确履行职责，玩忽职守，贻误工作的。</w:t>
            </w:r>
            <w:r>
              <w:rPr>
                <w:rFonts w:ascii="宋体" w:eastAsia="宋体" w:hAnsi="宋体" w:cs="宋体" w:hint="eastAsia"/>
                <w:color w:val="000000"/>
                <w:kern w:val="0"/>
                <w:sz w:val="20"/>
                <w:szCs w:val="20"/>
              </w:rPr>
              <w:br/>
              <w:t>3.【法律】《中华人民共和国</w:t>
            </w:r>
            <w:r>
              <w:rPr>
                <w:rFonts w:ascii="宋体" w:eastAsia="宋体" w:hAnsi="宋体" w:cs="宋体" w:hint="eastAsia"/>
                <w:color w:val="000000"/>
                <w:kern w:val="0"/>
                <w:sz w:val="20"/>
                <w:szCs w:val="20"/>
              </w:rPr>
              <w:lastRenderedPageBreak/>
              <w:t>公职人员政务处分法》第三十八条第（一）项 有下列行为之一，情节较重的，予以警告、记过或者记大过；情节严重的，予以降级或者撤职：（一）违反规定向管理服务对象收取、摊派财物的。</w:t>
            </w:r>
            <w:r>
              <w:rPr>
                <w:rFonts w:ascii="宋体" w:eastAsia="宋体" w:hAnsi="宋体" w:cs="宋体" w:hint="eastAsia"/>
                <w:color w:val="000000"/>
                <w:kern w:val="0"/>
                <w:sz w:val="20"/>
                <w:szCs w:val="20"/>
              </w:rPr>
              <w:br/>
              <w:t>4.【法律】《中华人民共和国公职人员政务处分法》第三十九条第（一）项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5.【法律】《中华人民共和国公职人员政务处分法》第三十三条第一款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6.【法律】《中华人民共和国公职人员政务处分法》第三十九条第（一）（二）项 有下列行为之一，造成不良后果或者影响的，予以警告、记过或者记大过；情节较重的，予以降级或者撤职；情节严重的，予以开除：</w:t>
            </w:r>
            <w:r>
              <w:rPr>
                <w:rFonts w:ascii="宋体" w:eastAsia="宋体" w:hAnsi="宋体" w:cs="宋体" w:hint="eastAsia"/>
                <w:color w:val="000000"/>
                <w:kern w:val="0"/>
                <w:sz w:val="20"/>
                <w:szCs w:val="20"/>
              </w:rPr>
              <w:br/>
              <w:t>（一）滥用职权，危害国家利益、社会公共利益或者侵害公民、法人、其他组织合法权益</w:t>
            </w:r>
            <w:r>
              <w:rPr>
                <w:rFonts w:ascii="宋体" w:eastAsia="宋体" w:hAnsi="宋体" w:cs="宋体" w:hint="eastAsia"/>
                <w:color w:val="000000"/>
                <w:kern w:val="0"/>
                <w:sz w:val="20"/>
                <w:szCs w:val="20"/>
              </w:rPr>
              <w:lastRenderedPageBreak/>
              <w:t>的；（二）不履行或者不正确履行职责，玩忽职守，贻误工作的。</w:t>
            </w:r>
            <w:r>
              <w:rPr>
                <w:rFonts w:ascii="宋体" w:eastAsia="宋体" w:hAnsi="宋体" w:cs="宋体" w:hint="eastAsia"/>
                <w:color w:val="000000"/>
                <w:kern w:val="0"/>
                <w:sz w:val="20"/>
                <w:szCs w:val="20"/>
              </w:rPr>
              <w:br/>
              <w:t>7.同5。</w:t>
            </w:r>
          </w:p>
        </w:tc>
        <w:tc>
          <w:tcPr>
            <w:tcW w:w="1418" w:type="dxa"/>
            <w:shd w:val="clear" w:color="auto" w:fill="auto"/>
            <w:vAlign w:val="center"/>
          </w:tcPr>
          <w:p w14:paraId="3F12DD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8B6C0A7" w14:textId="77777777" w:rsidR="00334251" w:rsidRDefault="00334251" w:rsidP="0082464C">
            <w:pPr>
              <w:widowControl/>
              <w:rPr>
                <w:rFonts w:ascii="宋体" w:eastAsia="宋体" w:hAnsi="宋体" w:cs="宋体"/>
                <w:color w:val="000000"/>
                <w:kern w:val="0"/>
                <w:sz w:val="20"/>
                <w:szCs w:val="20"/>
              </w:rPr>
            </w:pPr>
          </w:p>
        </w:tc>
      </w:tr>
      <w:tr w:rsidR="0082464C" w14:paraId="27AF7F9D" w14:textId="77777777" w:rsidTr="00C23ABE">
        <w:tc>
          <w:tcPr>
            <w:tcW w:w="567" w:type="dxa"/>
            <w:shd w:val="clear" w:color="auto" w:fill="auto"/>
            <w:vAlign w:val="center"/>
          </w:tcPr>
          <w:p w14:paraId="39F7D7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280</w:t>
            </w:r>
          </w:p>
        </w:tc>
        <w:tc>
          <w:tcPr>
            <w:tcW w:w="567" w:type="dxa"/>
            <w:shd w:val="clear" w:color="auto" w:fill="auto"/>
            <w:vAlign w:val="center"/>
          </w:tcPr>
          <w:p w14:paraId="4D7B2F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行政征收</w:t>
            </w:r>
          </w:p>
        </w:tc>
        <w:tc>
          <w:tcPr>
            <w:tcW w:w="709" w:type="dxa"/>
            <w:shd w:val="clear" w:color="auto" w:fill="auto"/>
            <w:vAlign w:val="center"/>
          </w:tcPr>
          <w:p w14:paraId="133EE9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通行费征收</w:t>
            </w:r>
          </w:p>
        </w:tc>
        <w:tc>
          <w:tcPr>
            <w:tcW w:w="709" w:type="dxa"/>
            <w:shd w:val="clear" w:color="auto" w:fill="auto"/>
            <w:vAlign w:val="center"/>
          </w:tcPr>
          <w:p w14:paraId="4FFBFED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AA11B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01A54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w:t>
            </w:r>
          </w:p>
        </w:tc>
        <w:tc>
          <w:tcPr>
            <w:tcW w:w="2409" w:type="dxa"/>
            <w:shd w:val="clear" w:color="auto" w:fill="auto"/>
            <w:vAlign w:val="center"/>
          </w:tcPr>
          <w:p w14:paraId="5E6B17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六十条第一款 县级以上地方人民政府交通主管部门利用贷款或者集资建成的收费公路的收费期限，按照收费偿还贷款、集资款的原则，由省、自治区、直辖市人民政府依照国务院交通主管部门的规定确定。</w:t>
            </w:r>
            <w:r>
              <w:rPr>
                <w:rFonts w:ascii="宋体" w:eastAsia="宋体" w:hAnsi="宋体" w:cs="宋体" w:hint="eastAsia"/>
                <w:color w:val="000000"/>
                <w:kern w:val="0"/>
                <w:sz w:val="20"/>
                <w:szCs w:val="20"/>
              </w:rPr>
              <w:br/>
              <w:t>2.【行政法规】《收费公路管理条例》（国务院令</w:t>
            </w:r>
            <w:r>
              <w:rPr>
                <w:rFonts w:ascii="宋体" w:eastAsia="宋体" w:hAnsi="宋体" w:cs="宋体" w:hint="eastAsia"/>
                <w:color w:val="000000"/>
                <w:kern w:val="0"/>
                <w:sz w:val="20"/>
                <w:szCs w:val="20"/>
              </w:rPr>
              <w:lastRenderedPageBreak/>
              <w:t>2004年第417号公布，自2004年11月1日起施行）第七条第一款 收费公路的经营管理者，经依法批准有权向通行收费公路的车辆收取车辆通行费。</w:t>
            </w:r>
          </w:p>
        </w:tc>
        <w:tc>
          <w:tcPr>
            <w:tcW w:w="2127" w:type="dxa"/>
            <w:shd w:val="clear" w:color="auto" w:fill="auto"/>
            <w:vAlign w:val="center"/>
          </w:tcPr>
          <w:p w14:paraId="501F52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1.收费责任（财务审计处）：按自治区交通厅物价局财政厅规定的收费标准收取车辆通行费。</w:t>
            </w:r>
            <w:r>
              <w:rPr>
                <w:rFonts w:ascii="宋体" w:eastAsia="宋体" w:hAnsi="宋体" w:cs="宋体" w:hint="eastAsia"/>
                <w:color w:val="000000"/>
                <w:kern w:val="0"/>
                <w:sz w:val="20"/>
                <w:szCs w:val="20"/>
              </w:rPr>
              <w:br/>
              <w:t>2.监管责任（自治区交通运输综合行政执法局）：加强对收费行为的监督检查；审计单位加强对收费公路的审计监督。</w:t>
            </w:r>
            <w:r>
              <w:rPr>
                <w:rFonts w:ascii="宋体" w:eastAsia="宋体" w:hAnsi="宋体" w:cs="宋体" w:hint="eastAsia"/>
                <w:color w:val="000000"/>
                <w:kern w:val="0"/>
                <w:sz w:val="20"/>
                <w:szCs w:val="20"/>
              </w:rPr>
              <w:br/>
              <w:t>3.法律法规规定的其他责任（财务审计处）。</w:t>
            </w:r>
          </w:p>
        </w:tc>
        <w:tc>
          <w:tcPr>
            <w:tcW w:w="5528" w:type="dxa"/>
            <w:shd w:val="clear" w:color="auto" w:fill="auto"/>
            <w:vAlign w:val="center"/>
          </w:tcPr>
          <w:p w14:paraId="60A212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公路法》（1997年7月3日第八届全国人民代表大会常务委员会第二十六次会议通过，自1998年1月1日起施行，根据2017年11月4日第十二届全国人民代表大会常务委员会第三十次会议第五次修正）第六十三条  收费公路车辆通行费的收费标准，由公路收费单位提出方案，报省、自治区、直辖市人民政府交通主管部门会同同级物价行政主管部门审查批准。第六十九条  交通主管部门、公路管理机构依法对有关公路的法律、法规执行情况进行监督检查。</w:t>
            </w:r>
            <w:r>
              <w:rPr>
                <w:rFonts w:ascii="宋体" w:eastAsia="宋体" w:hAnsi="宋体" w:cs="宋体" w:hint="eastAsia"/>
                <w:color w:val="000000"/>
                <w:kern w:val="0"/>
                <w:sz w:val="20"/>
                <w:szCs w:val="20"/>
              </w:rPr>
              <w:br/>
              <w:t>1-2.【法规】《收费公路管理条例》（国务院令2004年第417号公布，自2004年11月1日起施行）第十五条  车辆通行费的收费标准，应当依照价格法律、行政法规的规定进行听证，并按照下列程序审查批准：（一）政府还贷公路的收费标准，由省、自治区、直辖市人民政府交通主管部门会同同级价格主管部门、财政部门审核后，报本级人民政府审查批准。（二）经营性公路的收费标准，由省、自治区、直辖市人民政府交通主管部门会同同级价格主管部门审核后，报本级人民政府审查批准。第十六条  车辆通行费的收费标准，应当根据公路的技术等级、投资总额、当地物价指数、偿还贷款或者有偿集资款的期限和收回投资的期限以及交通量等因素计算确定。对在国家规定的绿色通道上运输鲜活农产品的车辆，可以适当降低车</w:t>
            </w:r>
            <w:r>
              <w:rPr>
                <w:rFonts w:ascii="宋体" w:eastAsia="宋体" w:hAnsi="宋体" w:cs="宋体" w:hint="eastAsia"/>
                <w:color w:val="000000"/>
                <w:kern w:val="0"/>
                <w:sz w:val="20"/>
                <w:szCs w:val="20"/>
              </w:rPr>
              <w:lastRenderedPageBreak/>
              <w:t>辆通行费的收费标准或者免交车辆通行费。修建与收费公路经营管理无关的设施、超标准修建的收费公路经营管理设施和服务设施，其费用不得作为确定收费标准的因素。车辆通行费的收费标准需要调整的，应当依照本条例第十五条规定的程序办理。第二十七条  收费公路经营管理者应当在收费站的显著位置，设置载有收费站名称、审批机关、收费单位、收费标准、收费起止年限和监督电话等内容的公告牌，接受社会监督。第三十二条  收费公路经营管理者收取车辆通行费，必须向收费公路使用者开具收费票据。政府还贷公路的收费票据，由省、自治区、直辖市人民政府财政部门统一印（监）制。经营性公路的收费票据，由省、自治区、直辖市人民政府税务部门统一印（监）制。第三十五条  收费公路经营管理者不得有下列行为：（一）擅自提高车辆通行费收费标准；（二）在车辆通行费收费标准之外加收或者代收任何其他费用；（三）强行收取或者以其他不正当手段按车辆收取某一期间的车辆通行费；（四）不开具收费票据，开具未经省、自治区、直辖市人民政府财政、税务部门统一印（监）制的收费票据或者开具已经过期失效的收费票据。有前款所列行为之一的，通行车辆有权拒绝交纳车辆通行费。</w:t>
            </w:r>
            <w:r>
              <w:rPr>
                <w:rFonts w:ascii="宋体" w:eastAsia="宋体" w:hAnsi="宋体" w:cs="宋体" w:hint="eastAsia"/>
                <w:color w:val="000000"/>
                <w:kern w:val="0"/>
                <w:sz w:val="20"/>
                <w:szCs w:val="20"/>
              </w:rPr>
              <w:br/>
              <w:t>1-3.【法规】《广西壮族自治区实施〈中华人民共和国公路法〉办法》（2005年9月23日广西壮族自治区第十届人民代表大会常务委员会第十六次会议通过，2019年7月25日修正）第二十四条  货运车辆进入收费公路，应当按照核定吨位或者计重的方式收取车辆通行费。收取车辆通行费的车辆分类标准，按照国家和自治区规定执行。车辆行驶证上标注的吨位与国家公告的车辆吨位标准不一致的，按照国家公告的车辆吨位标准计量收费。任何单位和个人不得拒缴、逃缴收费公路车辆通行费。</w:t>
            </w:r>
            <w:r>
              <w:rPr>
                <w:rFonts w:ascii="宋体" w:eastAsia="宋体" w:hAnsi="宋体" w:cs="宋体" w:hint="eastAsia"/>
                <w:color w:val="000000"/>
                <w:kern w:val="0"/>
                <w:sz w:val="20"/>
                <w:szCs w:val="20"/>
              </w:rPr>
              <w:br/>
              <w:t>2.【法规】《收费公路管理条例》（国务院令2004年第417号公布，自2004年11月1日起施行）第三十六条  政府还贷公路的管理者收取的车辆通行费收入，应当全部存入财政专户，严格实行收支两条线管理。政府还贷公路的车辆通行费，除必要的管理、养护费用从财政部门批准的车辆通行费预算中列支外，必须全部用于偿还贷款和有偿集资款，不得挪作他用。第四十一条  收费公路经营管理者应当按照国务院交通主管部门和省、自治区、直辖市人民政府交通主管部门的要求，及时提供统计资料和有关情况。第四十三条  国务院交通主管部门和省、自治区、直辖市人民政府交通主管部门应当对收费公路实施监督检查，督促收费公路经营管理者依法履行公路养护、绿化和公路用地范围内的水土保持义务。第四十四条  审计机关应当依法加强收费公路的审计监督，对违法行为依法进行查处。</w:t>
            </w:r>
          </w:p>
        </w:tc>
        <w:tc>
          <w:tcPr>
            <w:tcW w:w="2551" w:type="dxa"/>
            <w:shd w:val="clear" w:color="auto" w:fill="auto"/>
            <w:vAlign w:val="center"/>
          </w:tcPr>
          <w:p w14:paraId="14EE3E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因不履行或不正确履行行政职责，有下列情形的，行政机关及相关工作人员应承担相应责任：</w:t>
            </w:r>
            <w:r>
              <w:rPr>
                <w:rFonts w:ascii="宋体" w:eastAsia="宋体" w:hAnsi="宋体" w:cs="宋体" w:hint="eastAsia"/>
                <w:color w:val="000000"/>
                <w:kern w:val="0"/>
                <w:sz w:val="20"/>
                <w:szCs w:val="20"/>
              </w:rPr>
              <w:br/>
              <w:t>1.擅自改变征收管理范围的（机关党委）；</w:t>
            </w:r>
            <w:r>
              <w:rPr>
                <w:rFonts w:ascii="宋体" w:eastAsia="宋体" w:hAnsi="宋体" w:cs="宋体" w:hint="eastAsia"/>
                <w:color w:val="000000"/>
                <w:kern w:val="0"/>
                <w:sz w:val="20"/>
                <w:szCs w:val="20"/>
              </w:rPr>
              <w:br/>
              <w:t>2.不征、少征，致使国家遭受重大损失的（机关党委）；</w:t>
            </w:r>
            <w:r>
              <w:rPr>
                <w:rFonts w:ascii="宋体" w:eastAsia="宋体" w:hAnsi="宋体" w:cs="宋体" w:hint="eastAsia"/>
                <w:color w:val="000000"/>
                <w:kern w:val="0"/>
                <w:sz w:val="20"/>
                <w:szCs w:val="20"/>
              </w:rPr>
              <w:br/>
              <w:t>3.提前征收、延缓征收或摊派处理费的（机关党委）；</w:t>
            </w:r>
            <w:r>
              <w:rPr>
                <w:rFonts w:ascii="宋体" w:eastAsia="宋体" w:hAnsi="宋体" w:cs="宋体" w:hint="eastAsia"/>
                <w:color w:val="000000"/>
                <w:kern w:val="0"/>
                <w:sz w:val="20"/>
                <w:szCs w:val="20"/>
              </w:rPr>
              <w:br/>
              <w:t>4.违反法定程序为该承担处理费办理减缴、免缴和退费手续的（机关党委）；</w:t>
            </w:r>
            <w:r>
              <w:rPr>
                <w:rFonts w:ascii="宋体" w:eastAsia="宋体" w:hAnsi="宋体" w:cs="宋体" w:hint="eastAsia"/>
                <w:color w:val="000000"/>
                <w:kern w:val="0"/>
                <w:sz w:val="20"/>
                <w:szCs w:val="20"/>
              </w:rPr>
              <w:br/>
              <w:t>5.私分、挪用、截留、非法占有处理费的（机关党委）；</w:t>
            </w:r>
            <w:r>
              <w:rPr>
                <w:rFonts w:ascii="宋体" w:eastAsia="宋体" w:hAnsi="宋体" w:cs="宋体" w:hint="eastAsia"/>
                <w:color w:val="000000"/>
                <w:kern w:val="0"/>
                <w:sz w:val="20"/>
                <w:szCs w:val="20"/>
              </w:rPr>
              <w:br/>
              <w:t>6.在征收过程中滥用职权、玩忽职守、徇私舞弊的（机关党委）；</w:t>
            </w:r>
            <w:r>
              <w:rPr>
                <w:rFonts w:ascii="宋体" w:eastAsia="宋体" w:hAnsi="宋体" w:cs="宋体" w:hint="eastAsia"/>
                <w:color w:val="000000"/>
                <w:kern w:val="0"/>
                <w:sz w:val="20"/>
                <w:szCs w:val="20"/>
              </w:rPr>
              <w:br/>
              <w:t>7.在征收过程中发生腐败行为的（机关党委）；</w:t>
            </w:r>
            <w:r>
              <w:rPr>
                <w:rFonts w:ascii="宋体" w:eastAsia="宋体" w:hAnsi="宋体" w:cs="宋体" w:hint="eastAsia"/>
                <w:color w:val="000000"/>
                <w:kern w:val="0"/>
                <w:sz w:val="20"/>
                <w:szCs w:val="20"/>
              </w:rPr>
              <w:br/>
              <w:t>8.除以上追责情形外，其他</w:t>
            </w:r>
            <w:r>
              <w:rPr>
                <w:rFonts w:ascii="宋体" w:eastAsia="宋体" w:hAnsi="宋体" w:cs="宋体" w:hint="eastAsia"/>
                <w:color w:val="000000"/>
                <w:kern w:val="0"/>
                <w:sz w:val="20"/>
                <w:szCs w:val="20"/>
              </w:rPr>
              <w:lastRenderedPageBreak/>
              <w:t>违反法律法规规章的行为依法追究相应责任（机关党委）。</w:t>
            </w:r>
          </w:p>
        </w:tc>
        <w:tc>
          <w:tcPr>
            <w:tcW w:w="2835" w:type="dxa"/>
            <w:shd w:val="clear" w:color="auto" w:fill="auto"/>
            <w:vAlign w:val="center"/>
          </w:tcPr>
          <w:p w14:paraId="6DE544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1.【法律】《中华人民共和国公职人员政务处分法》第三十条 有下列行为之一的，予以警告、记过或者记大过；情节严重的，予以降级或者撤职：（一）违反民主集中制原则，个人或者少数人决定重大事项，或者拒不执行、擅自改变集体作出的重大决定的；（二）拒不执行或者变相不执行、拖延执行上级依法作出的决定、命令的。</w:t>
            </w:r>
            <w:r>
              <w:rPr>
                <w:rFonts w:ascii="宋体" w:eastAsia="宋体" w:hAnsi="宋体" w:cs="宋体" w:hint="eastAsia"/>
                <w:color w:val="000000"/>
                <w:kern w:val="0"/>
                <w:sz w:val="20"/>
                <w:szCs w:val="20"/>
              </w:rPr>
              <w:br/>
              <w:t>2.【法律】《中华人民共和国公职人员政务处分法》第三十九条第（二）项 有下列行为之一，造成不良后果或者影响的，予以警告、记过或者记大过；情节较重的，予以降级或者撤职；情节严重的，予以开除：（二）不履行或者不正确履行职责，玩忽职守，贻误工作的。</w:t>
            </w:r>
            <w:r>
              <w:rPr>
                <w:rFonts w:ascii="宋体" w:eastAsia="宋体" w:hAnsi="宋体" w:cs="宋体" w:hint="eastAsia"/>
                <w:color w:val="000000"/>
                <w:kern w:val="0"/>
                <w:sz w:val="20"/>
                <w:szCs w:val="20"/>
              </w:rPr>
              <w:br/>
              <w:t>3.【法律】《中华人民共和国</w:t>
            </w:r>
            <w:r>
              <w:rPr>
                <w:rFonts w:ascii="宋体" w:eastAsia="宋体" w:hAnsi="宋体" w:cs="宋体" w:hint="eastAsia"/>
                <w:color w:val="000000"/>
                <w:kern w:val="0"/>
                <w:sz w:val="20"/>
                <w:szCs w:val="20"/>
              </w:rPr>
              <w:lastRenderedPageBreak/>
              <w:t>公职人员政务处分法》第三十八条第（一）项 有下列行为之一，情节较重的，予以警告、记过或者记大过；情节严重的，予以降级或者撤职：（一）违反规定向管理服务对象收取、摊派财物的。</w:t>
            </w:r>
            <w:r>
              <w:rPr>
                <w:rFonts w:ascii="宋体" w:eastAsia="宋体" w:hAnsi="宋体" w:cs="宋体" w:hint="eastAsia"/>
                <w:color w:val="000000"/>
                <w:kern w:val="0"/>
                <w:sz w:val="20"/>
                <w:szCs w:val="20"/>
              </w:rPr>
              <w:br/>
              <w:t>4.【法律】《中华人民共和国公职人员政务处分法》第三十九条第（一）项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5.【法律】《中华人民共和国公职人员政务处分法》第三十三条第一款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6.【法律】《中华人民共和国公职人员政务处分法》第三十九条第（一）（二）项 有下列行为之一，造成不良后果或者影响的，予以警告、记过或者记大过；情节较重的，予以降级或者撤职；情节严重的，予以开除：</w:t>
            </w:r>
            <w:r>
              <w:rPr>
                <w:rFonts w:ascii="宋体" w:eastAsia="宋体" w:hAnsi="宋体" w:cs="宋体" w:hint="eastAsia"/>
                <w:color w:val="000000"/>
                <w:kern w:val="0"/>
                <w:sz w:val="20"/>
                <w:szCs w:val="20"/>
              </w:rPr>
              <w:br/>
              <w:t>（一）滥用职权，危害国家利益、社会公共利益或者侵害公民、法人、其他组织合法权益的；（二）不履行或者不正确履行职责，玩忽职守，贻误工作的。</w:t>
            </w:r>
            <w:r>
              <w:rPr>
                <w:rFonts w:ascii="宋体" w:eastAsia="宋体" w:hAnsi="宋体" w:cs="宋体" w:hint="eastAsia"/>
                <w:color w:val="000000"/>
                <w:kern w:val="0"/>
                <w:sz w:val="20"/>
                <w:szCs w:val="20"/>
              </w:rPr>
              <w:br/>
              <w:t>7.同5。</w:t>
            </w:r>
          </w:p>
        </w:tc>
        <w:tc>
          <w:tcPr>
            <w:tcW w:w="1418" w:type="dxa"/>
            <w:shd w:val="clear" w:color="auto" w:fill="auto"/>
            <w:vAlign w:val="center"/>
          </w:tcPr>
          <w:p w14:paraId="2DCACF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0141628" w14:textId="77777777" w:rsidR="00334251" w:rsidRDefault="00334251" w:rsidP="0082464C">
            <w:pPr>
              <w:widowControl/>
              <w:rPr>
                <w:rFonts w:ascii="宋体" w:eastAsia="宋体" w:hAnsi="宋体" w:cs="宋体"/>
                <w:color w:val="000000"/>
                <w:kern w:val="0"/>
                <w:sz w:val="20"/>
                <w:szCs w:val="20"/>
              </w:rPr>
            </w:pPr>
          </w:p>
        </w:tc>
      </w:tr>
      <w:tr w:rsidR="0082464C" w14:paraId="4769F86C" w14:textId="77777777" w:rsidTr="00C23ABE">
        <w:tc>
          <w:tcPr>
            <w:tcW w:w="567" w:type="dxa"/>
            <w:shd w:val="clear" w:color="auto" w:fill="auto"/>
            <w:vAlign w:val="center"/>
          </w:tcPr>
          <w:p w14:paraId="2BEA92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lastRenderedPageBreak/>
              <w:t>281</w:t>
            </w:r>
          </w:p>
        </w:tc>
        <w:tc>
          <w:tcPr>
            <w:tcW w:w="567" w:type="dxa"/>
            <w:shd w:val="clear" w:color="auto" w:fill="auto"/>
            <w:vAlign w:val="center"/>
          </w:tcPr>
          <w:p w14:paraId="302F88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5FF90F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道路运输检查</w:t>
            </w:r>
          </w:p>
        </w:tc>
        <w:tc>
          <w:tcPr>
            <w:tcW w:w="709" w:type="dxa"/>
            <w:shd w:val="clear" w:color="auto" w:fill="auto"/>
            <w:vAlign w:val="center"/>
          </w:tcPr>
          <w:p w14:paraId="1094CF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1.道路运输及相关业务监督检查</w:t>
            </w:r>
          </w:p>
        </w:tc>
        <w:tc>
          <w:tcPr>
            <w:tcW w:w="567" w:type="dxa"/>
            <w:shd w:val="clear" w:color="auto" w:fill="auto"/>
            <w:vAlign w:val="center"/>
          </w:tcPr>
          <w:p w14:paraId="1F08F0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08BEC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运输处、自治区交通运输综合行政执法局</w:t>
            </w:r>
          </w:p>
        </w:tc>
        <w:tc>
          <w:tcPr>
            <w:tcW w:w="2409" w:type="dxa"/>
            <w:shd w:val="clear" w:color="auto" w:fill="auto"/>
            <w:vAlign w:val="center"/>
          </w:tcPr>
          <w:p w14:paraId="66C1B1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【行政法规】《中华人民共和国道路运输条例》（2004年4月30日国务院令第406号公布，根据2023年7月20日国务院令第764号《国务院关于修改和废止部分行政法规的决定》第五次修订）第七条 国务院交通运输主管部门主管全国道路运输管理工作。县级以上地方人民政府交通运输主管部门负责本行政区域的道路运输管理工作。</w:t>
            </w:r>
            <w:r>
              <w:rPr>
                <w:rFonts w:ascii="宋体" w:eastAsia="宋体" w:hAnsi="宋体" w:cs="宋体" w:hint="eastAsia"/>
                <w:color w:val="000000"/>
                <w:kern w:val="0"/>
                <w:sz w:val="20"/>
                <w:szCs w:val="20"/>
              </w:rPr>
              <w:br/>
              <w:t xml:space="preserve">    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县级以上人民政府交通运输主管部门的工作人员在公路路口进行监督检查时，不得随意拦截正常行驶的道路运输车辆。</w:t>
            </w:r>
          </w:p>
        </w:tc>
        <w:tc>
          <w:tcPr>
            <w:tcW w:w="2127" w:type="dxa"/>
            <w:shd w:val="clear" w:color="auto" w:fill="auto"/>
            <w:vAlign w:val="center"/>
          </w:tcPr>
          <w:p w14:paraId="147DE7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1.告知责任（运输处、自治区交通运输综合行政执法局）：制定检查方案，确定目标、对象和方式，公告或通知被检查单位（暗访不公告、不通知）。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2.检查责任（运输处、自治区交通运输综合行政执法局）：严格按照职责权限和程序进行监督检查。</w:t>
            </w:r>
            <w:r>
              <w:rPr>
                <w:rFonts w:ascii="宋体" w:eastAsia="宋体" w:hAnsi="宋体" w:cs="宋体" w:hint="eastAsia"/>
                <w:color w:val="000000"/>
                <w:kern w:val="0"/>
                <w:sz w:val="20"/>
                <w:szCs w:val="20"/>
              </w:rPr>
              <w:br/>
              <w:t>3.处理责任（运输处、自治区交通运输综合行政执法局）：发现行政相对人的违法行为应受行政处罚的，应当按照法律法规规定的程序进行调查取证，并根据有关规定作出相应的处理决定。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4.监管责任（运输处、自治区交通运输综合行政执法局）：强化监督检查结果落实。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5.法律法规规章文件规定的其他应履行的责任（运输处、自治区交通运输综合行政执法局）。</w:t>
            </w:r>
          </w:p>
        </w:tc>
        <w:tc>
          <w:tcPr>
            <w:tcW w:w="5528" w:type="dxa"/>
            <w:shd w:val="clear" w:color="auto" w:fill="auto"/>
            <w:vAlign w:val="center"/>
          </w:tcPr>
          <w:p w14:paraId="7F0CBB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县级以上人民政府交通运输主管部门的工作人员在公路路口进行监督检查时，不得随意拦截正常行驶的道路运输车辆。</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686C4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4578E7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1BC0E9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89911FE" w14:textId="77777777" w:rsidR="00334251" w:rsidRDefault="00334251" w:rsidP="0082464C">
            <w:pPr>
              <w:widowControl/>
              <w:rPr>
                <w:rFonts w:ascii="宋体" w:eastAsia="宋体" w:hAnsi="宋体" w:cs="宋体"/>
                <w:color w:val="000000"/>
                <w:kern w:val="0"/>
                <w:sz w:val="20"/>
                <w:szCs w:val="20"/>
              </w:rPr>
            </w:pPr>
          </w:p>
        </w:tc>
      </w:tr>
      <w:tr w:rsidR="0082464C" w14:paraId="67896A26" w14:textId="77777777" w:rsidTr="00C23ABE">
        <w:tc>
          <w:tcPr>
            <w:tcW w:w="567" w:type="dxa"/>
            <w:shd w:val="clear" w:color="auto" w:fill="auto"/>
            <w:vAlign w:val="center"/>
          </w:tcPr>
          <w:p w14:paraId="512E2E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281</w:t>
            </w:r>
          </w:p>
        </w:tc>
        <w:tc>
          <w:tcPr>
            <w:tcW w:w="567" w:type="dxa"/>
            <w:shd w:val="clear" w:color="auto" w:fill="auto"/>
            <w:vAlign w:val="center"/>
          </w:tcPr>
          <w:p w14:paraId="60539A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64EC4E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道路运输检查</w:t>
            </w:r>
          </w:p>
        </w:tc>
        <w:tc>
          <w:tcPr>
            <w:tcW w:w="709" w:type="dxa"/>
            <w:shd w:val="clear" w:color="auto" w:fill="auto"/>
            <w:vAlign w:val="center"/>
          </w:tcPr>
          <w:p w14:paraId="1EDF38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2.道路运输安全检查</w:t>
            </w:r>
          </w:p>
        </w:tc>
        <w:tc>
          <w:tcPr>
            <w:tcW w:w="567" w:type="dxa"/>
            <w:shd w:val="clear" w:color="auto" w:fill="auto"/>
            <w:vAlign w:val="center"/>
          </w:tcPr>
          <w:p w14:paraId="646075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BB898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运输处、自治区交通运输综合行政执法局</w:t>
            </w:r>
          </w:p>
        </w:tc>
        <w:tc>
          <w:tcPr>
            <w:tcW w:w="2409" w:type="dxa"/>
            <w:shd w:val="clear" w:color="auto" w:fill="auto"/>
            <w:vAlign w:val="center"/>
          </w:tcPr>
          <w:p w14:paraId="047212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【法律】《中华人民共和国安全生产法》（2021年6月10日中华人民共和国主席令第88号公布，自2021年9月1日起施行）第六十二条第一款 县级以上地方各级人民政府应当根据本行政区域内的安全生产状况，组织有关部门按照职责分工，对本行政区域内容易发生重大生产安全事故的生产经营单位进行严格检查。</w:t>
            </w:r>
            <w:r>
              <w:rPr>
                <w:rFonts w:ascii="宋体" w:eastAsia="宋体" w:hAnsi="宋体" w:cs="宋体" w:hint="eastAsia"/>
                <w:color w:val="000000"/>
                <w:kern w:val="0"/>
                <w:sz w:val="20"/>
                <w:szCs w:val="20"/>
              </w:rPr>
              <w:br/>
              <w:t xml:space="preserve">    第六十三条 负有安全生产监督管理职责的部门依照有关法律、法规的规定，对涉及安全生产的事项需要审查批准（包括批准、核准、许可、注册、认证、颁发证照等，下同）或者验收的，必须严格依照有关法律、法规和国家标准或者行业标准规定的安全生产条件和程序进行审查；不符合有关法律、法规和国家标准或者行业标准规定的安全生产条件的，不得批准或者验收通过。对未依法取得批准或者验收合格的单位擅自从事有关活动的，负责行政审批的部门发现或者接到举报后应当立即予以取缔，并依法予以处理。对已经依法取得批准的单位，负责行政审批的部门发现其不再具备安全生产条件的，应当撤销原批准。</w:t>
            </w:r>
            <w:r>
              <w:rPr>
                <w:rFonts w:ascii="宋体" w:eastAsia="宋体" w:hAnsi="宋体" w:cs="宋体" w:hint="eastAsia"/>
                <w:color w:val="000000"/>
                <w:kern w:val="0"/>
                <w:sz w:val="20"/>
                <w:szCs w:val="20"/>
              </w:rPr>
              <w:br/>
              <w:t xml:space="preserve">    第六十五条第一款第一项 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w:t>
            </w:r>
          </w:p>
        </w:tc>
        <w:tc>
          <w:tcPr>
            <w:tcW w:w="2127" w:type="dxa"/>
            <w:shd w:val="clear" w:color="auto" w:fill="auto"/>
            <w:vAlign w:val="center"/>
          </w:tcPr>
          <w:p w14:paraId="3FB90F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1.告知责任（运输处、自治区交通运输综合行政执法局）：制定检查方案，确定目标、对象和方式，公告或通知被检查单位（暗访不公告、不通知）。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2.检查责任（运输处、自治区交通运输综合行政执法局）：严格按照职责权限和程序进行监督检查。</w:t>
            </w:r>
            <w:r>
              <w:rPr>
                <w:rFonts w:ascii="宋体" w:eastAsia="宋体" w:hAnsi="宋体" w:cs="宋体" w:hint="eastAsia"/>
                <w:color w:val="000000"/>
                <w:kern w:val="0"/>
                <w:sz w:val="20"/>
                <w:szCs w:val="20"/>
              </w:rPr>
              <w:br/>
              <w:t>3.处理责任（运输处、自治区交通运输综合行政执法局）：发现行政相对人的违法行为应受行政处罚的，应当按照法律法规规定的程序进行调查取证，并根据有关规定作出相应的处理决定。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4.监管责任（运输处、自治区交通运输综合行政执法局）：强化监督检查结果落实。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5.法律法规规章文件规定的其他应履行的责任（运输处、自治区交通运输综合行政执法局）。</w:t>
            </w:r>
          </w:p>
        </w:tc>
        <w:tc>
          <w:tcPr>
            <w:tcW w:w="5528" w:type="dxa"/>
            <w:shd w:val="clear" w:color="auto" w:fill="auto"/>
            <w:vAlign w:val="center"/>
          </w:tcPr>
          <w:p w14:paraId="088F66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县级以上人民政府交通运输主管部门的工作人员在公路路口进行监督检查时，不得随意拦截正常行驶的道路运输车辆。</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2F9E5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1842B1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59BA76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FC53942" w14:textId="77777777" w:rsidR="00334251" w:rsidRDefault="00334251" w:rsidP="0082464C">
            <w:pPr>
              <w:widowControl/>
              <w:rPr>
                <w:rFonts w:ascii="宋体" w:eastAsia="宋体" w:hAnsi="宋体" w:cs="宋体"/>
                <w:color w:val="000000"/>
                <w:kern w:val="0"/>
                <w:sz w:val="20"/>
                <w:szCs w:val="20"/>
              </w:rPr>
            </w:pPr>
          </w:p>
        </w:tc>
      </w:tr>
      <w:tr w:rsidR="0082464C" w14:paraId="659D6310" w14:textId="77777777" w:rsidTr="00C23ABE">
        <w:tc>
          <w:tcPr>
            <w:tcW w:w="567" w:type="dxa"/>
            <w:shd w:val="clear" w:color="auto" w:fill="auto"/>
            <w:vAlign w:val="center"/>
          </w:tcPr>
          <w:p w14:paraId="2A6C9D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282</w:t>
            </w:r>
          </w:p>
        </w:tc>
        <w:tc>
          <w:tcPr>
            <w:tcW w:w="567" w:type="dxa"/>
            <w:shd w:val="clear" w:color="auto" w:fill="auto"/>
            <w:vAlign w:val="center"/>
          </w:tcPr>
          <w:p w14:paraId="348BB8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26FA65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对港口规划实施情况的检查</w:t>
            </w:r>
          </w:p>
        </w:tc>
        <w:tc>
          <w:tcPr>
            <w:tcW w:w="709" w:type="dxa"/>
            <w:shd w:val="clear" w:color="auto" w:fill="auto"/>
            <w:vAlign w:val="center"/>
          </w:tcPr>
          <w:p w14:paraId="0281470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39D29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C979D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综合规划处、自治区交通运输综合行政执法局</w:t>
            </w:r>
          </w:p>
        </w:tc>
        <w:tc>
          <w:tcPr>
            <w:tcW w:w="2409" w:type="dxa"/>
            <w:shd w:val="clear" w:color="auto" w:fill="auto"/>
            <w:vAlign w:val="center"/>
          </w:tcPr>
          <w:p w14:paraId="7896F0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【部门规章】《港口规划管理规定》（2007年12月17日交通部令第11号公布，自2008年2月1日起施行）第四十六条第一款 交通部和各级港口行政管理部门应当依法对港口规划的实施情况进行监督检查，核查港口建设项目是否依法办理了项目审批和港口岸线审批手续，并公布检查结果。</w:t>
            </w:r>
          </w:p>
        </w:tc>
        <w:tc>
          <w:tcPr>
            <w:tcW w:w="2127" w:type="dxa"/>
            <w:shd w:val="clear" w:color="auto" w:fill="auto"/>
            <w:vAlign w:val="center"/>
          </w:tcPr>
          <w:p w14:paraId="3B9AE7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1.告知责任（综合规划处、自治区交通运输综合行政执法局）：制定检查方案，确定目标、对象和方式，公告或通知被检查单位（暗访不公告、不通知）。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2.检查责任（综合规划处、自治区交通运输综合行政执法局）：严格按照职责权限和程序进行监督检查。</w:t>
            </w:r>
            <w:r>
              <w:rPr>
                <w:rFonts w:ascii="宋体" w:eastAsia="宋体" w:hAnsi="宋体" w:cs="宋体" w:hint="eastAsia"/>
                <w:color w:val="000000"/>
                <w:kern w:val="0"/>
                <w:sz w:val="20"/>
                <w:szCs w:val="20"/>
              </w:rPr>
              <w:br/>
              <w:t>3.处理责任（综合规划处、自治区交通运输综合行政执法局）：发现行政相对人的违法行为应受行政处罚的，应当按照法律法规规定的程序进行调查取证，并根据有关规定作出相应的处理决定。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4.监管责任（综合规划处、自治区交通运输综合行政执法局）：强化监督检查结果落实。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5.法律法规规章文件规定的其他应履行的责任（综合规划处、自治区交通运输综合行政执法局）。</w:t>
            </w:r>
          </w:p>
        </w:tc>
        <w:tc>
          <w:tcPr>
            <w:tcW w:w="5528" w:type="dxa"/>
            <w:shd w:val="clear" w:color="auto" w:fill="auto"/>
            <w:vAlign w:val="center"/>
          </w:tcPr>
          <w:p w14:paraId="23F1D3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1-1.【部门规章】《港口规划管理规定》（2007年12月17日交通部令第11号公布，自2008年2月1日起施行）第四十六条第一款 交通部和各级港口行政管理部门应当依法对港口规划的实施情况进行监督检查，核查港口建设项目是否依法办理了项目审批和港口岸线审批手续，并公布检查结果。</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51798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21B9D0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567FB1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EE47268" w14:textId="77777777" w:rsidR="00334251" w:rsidRDefault="00334251" w:rsidP="0082464C">
            <w:pPr>
              <w:widowControl/>
              <w:rPr>
                <w:rFonts w:ascii="宋体" w:eastAsia="宋体" w:hAnsi="宋体" w:cs="宋体"/>
                <w:color w:val="000000"/>
                <w:kern w:val="0"/>
                <w:sz w:val="20"/>
                <w:szCs w:val="20"/>
              </w:rPr>
            </w:pPr>
          </w:p>
        </w:tc>
      </w:tr>
      <w:tr w:rsidR="0082464C" w14:paraId="3A316508" w14:textId="77777777" w:rsidTr="00C23ABE">
        <w:tc>
          <w:tcPr>
            <w:tcW w:w="567" w:type="dxa"/>
            <w:shd w:val="clear" w:color="auto" w:fill="auto"/>
            <w:vAlign w:val="center"/>
          </w:tcPr>
          <w:p w14:paraId="5EEC95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283</w:t>
            </w:r>
          </w:p>
        </w:tc>
        <w:tc>
          <w:tcPr>
            <w:tcW w:w="567" w:type="dxa"/>
            <w:shd w:val="clear" w:color="auto" w:fill="auto"/>
            <w:vAlign w:val="center"/>
          </w:tcPr>
          <w:p w14:paraId="63F863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36E644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对港口基础设施维护活动的检查</w:t>
            </w:r>
          </w:p>
        </w:tc>
        <w:tc>
          <w:tcPr>
            <w:tcW w:w="709" w:type="dxa"/>
            <w:shd w:val="clear" w:color="auto" w:fill="auto"/>
            <w:vAlign w:val="center"/>
          </w:tcPr>
          <w:p w14:paraId="7DF437A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455D6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FCFDF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08375B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【部门规章】《港口基础设施维护管理规定》（交通运输部令2022年第19号公布，自2022年9月1日起施行）第二十七条  港口行政管理部门原则上应当采取随机抽取检查对象、随机选派执法检查人员方式，对港口基础设施的维护活动进行监督检查。监督检查结果应当及时向社会公布。</w:t>
            </w:r>
          </w:p>
        </w:tc>
        <w:tc>
          <w:tcPr>
            <w:tcW w:w="2127" w:type="dxa"/>
            <w:shd w:val="clear" w:color="auto" w:fill="auto"/>
            <w:vAlign w:val="center"/>
          </w:tcPr>
          <w:p w14:paraId="34191E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37B08D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1-1.【部门规章】《港口基础设施维护管理规定》（交通运输部令2022年第19号公布，自2022年9月1日起施行）第二十七条  港口行政管理部门原则上应当采取随机抽取检查对象、随机选派执法检查人员方式，对港口基础设施的维护活动进行监督检查。监督检查结果应当及时向社会公布。</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3-1.【法律】《中华人民共和国行政处罚法》第五十七条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3-2.【部门规章】《港口基础设施维护管理规定》（交通运输部令2022年第19号公布，自2022年9月1日起施行）第二十八条  维护单位违反本规定有关要求的，由港口行政管理部门责令整改。港口行政管理部门作为维护单位的，由其上级港口行政管理部门责令整改。第二十九条 经检查或者调查证实，港口基础设施不符合港口经营许可条件要求的，由港口行政管理部门依照《港口经营管理规定》第四十二条第一款的规定予以处罚。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257D30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646580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55BBB5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250BDC9" w14:textId="77777777" w:rsidR="00334251" w:rsidRDefault="00334251" w:rsidP="0082464C">
            <w:pPr>
              <w:widowControl/>
              <w:rPr>
                <w:rFonts w:ascii="宋体" w:eastAsia="宋体" w:hAnsi="宋体" w:cs="宋体"/>
                <w:color w:val="000000"/>
                <w:kern w:val="0"/>
                <w:sz w:val="20"/>
                <w:szCs w:val="20"/>
              </w:rPr>
            </w:pPr>
          </w:p>
        </w:tc>
      </w:tr>
      <w:tr w:rsidR="0082464C" w14:paraId="67FDA222" w14:textId="77777777" w:rsidTr="00C23ABE">
        <w:tc>
          <w:tcPr>
            <w:tcW w:w="567" w:type="dxa"/>
            <w:shd w:val="clear" w:color="auto" w:fill="auto"/>
            <w:vAlign w:val="center"/>
          </w:tcPr>
          <w:p w14:paraId="422DBA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284</w:t>
            </w:r>
          </w:p>
        </w:tc>
        <w:tc>
          <w:tcPr>
            <w:tcW w:w="567" w:type="dxa"/>
            <w:shd w:val="clear" w:color="auto" w:fill="auto"/>
            <w:vAlign w:val="center"/>
          </w:tcPr>
          <w:p w14:paraId="51BBDA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1AD1FC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对港口经营人的经营资质及港口内进行危险货物的装卸、过驳作业检查</w:t>
            </w:r>
          </w:p>
        </w:tc>
        <w:tc>
          <w:tcPr>
            <w:tcW w:w="709" w:type="dxa"/>
            <w:shd w:val="clear" w:color="auto" w:fill="auto"/>
            <w:vAlign w:val="center"/>
          </w:tcPr>
          <w:p w14:paraId="5FD99D3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55181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0B3E1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9A239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二十二条第一款 从事港口经营，应当向港口行政管理部门书面申请取得港口经营许可，并依法办理工商登记。</w:t>
            </w:r>
            <w:r>
              <w:rPr>
                <w:rFonts w:ascii="宋体" w:eastAsia="宋体" w:hAnsi="宋体" w:cs="宋体" w:hint="eastAsia"/>
                <w:color w:val="000000"/>
                <w:kern w:val="0"/>
                <w:sz w:val="20"/>
                <w:szCs w:val="20"/>
              </w:rPr>
              <w:br/>
              <w:t>2.【部门规章】《港口危险货物安全管理规定》（交通运输部令2017年第27号公布，自2017年10月15日起施行， 根据交通运输部令2023年第8号第二次修正）第四十六条 危险货物港口经营人在危险货物港口装卸、过驳作业开始24小时前，应当将作业委托人，以及危险货物品名、数量、理化性质、作业地点和时间、安全防范措施等事项向所在地港口行政管理部门报告。所在地港口行政管理部门应当在接到报告后24小时内作出是否同意作业的决定，通知报告人，并及时将有关信息通报海事管理机构。报告人在取得作业批准后72小时内未开始作业的，应当重新报告。未经所在地港口行政管理部门批准的，不得进行港口危险货物作业。时间、内容和方式固定的港内危险货物装卸、过驳作业，可以按照港口行政管理部门的要求实行定期申报。</w:t>
            </w:r>
            <w:r>
              <w:rPr>
                <w:rFonts w:ascii="宋体" w:eastAsia="宋体" w:hAnsi="宋体" w:cs="宋体" w:hint="eastAsia"/>
                <w:color w:val="000000"/>
                <w:kern w:val="0"/>
                <w:sz w:val="20"/>
                <w:szCs w:val="20"/>
              </w:rPr>
              <w:br/>
              <w:t xml:space="preserve">    第六十二条 所在地港口行政管理部门应当采取随机抽查、年度核查等方式对危险货物港口经营人的经营资质进行监督检查，发现其不再具备安全生产条件的，应当依法撤销其经营许可。</w:t>
            </w:r>
            <w:r>
              <w:rPr>
                <w:rFonts w:ascii="宋体" w:eastAsia="宋体" w:hAnsi="宋体" w:cs="宋体" w:hint="eastAsia"/>
                <w:color w:val="000000"/>
                <w:kern w:val="0"/>
                <w:sz w:val="20"/>
                <w:szCs w:val="20"/>
              </w:rPr>
              <w:br/>
              <w:t xml:space="preserve">    第六十三条第一款 所在地港口行政管理部门应当依法对危险货物港口作业和装卸、储存区域实施监督检查，并明确检查内容、方式、频次以及有关要求等。实施监督检查时，可以行使下列职权：......</w:t>
            </w:r>
          </w:p>
        </w:tc>
        <w:tc>
          <w:tcPr>
            <w:tcW w:w="2127" w:type="dxa"/>
            <w:shd w:val="clear" w:color="auto" w:fill="auto"/>
            <w:vAlign w:val="center"/>
          </w:tcPr>
          <w:p w14:paraId="4028AC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08F368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1-1.【部门规章】《港口危险货物安全管理规定》（交通运输部令2017年第27号公布，自2017年10月15日起施行， 根据交通运输部令2023年第8号第二次修正）第六十三条 所在地港口行政管理部门应当依法对危险货物港口作业和装卸、储存区域实施监督检查，并明确检查内容、方式、频次以及有关要求等。实施监督检查时，可以行使下列职权：（一）进入并检查危险货物港口作业场所，查阅、抄录、复印相关的文件或者资料，提出整改意见；（二）发现危险货物港口作业和设施、设备、装置、器材、运输工具不符合法律、法规、规章规定和保障安全生产的国家标准或者行业标准要求的，责令立即停止使用；（三）对危险货物包装和标志进行抽查，对不符合有关规定的，责令港口经营人停止作业，及时通知或者退回作业委托人处理；（四）检查中发现事故隐患的，应当责令危险货物港口经营人立即排除；重大事故隐患排除前或者排除过程中无法保证安全的，应当责令从危险区域内撤出作业人员并暂时停产停业或者停止使用相关设施、设备；重大事故隐患排除后，经其审查同意，方可恢复作业；（五）发现违法违章作业行为，应当当场予以纠正或者责令限期改正；（六）对应急演练进行抽查，发现不符合要求的，当场予以纠正或者要求限期改正；（七）经本部门主要负责人批准，依法查封违法储存危险货物的场所，扣押违法储存的危险货物。港口行政管理部门依法进行监督检查，监督检查人员不得少于2人，并应当出示执法证件，将执法情况书面记录。监督检查不得影响被检查单位的正常生产经营活动。</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2-1.同1-1。</w:t>
            </w:r>
            <w:r>
              <w:rPr>
                <w:rFonts w:ascii="宋体" w:eastAsia="宋体" w:hAnsi="宋体" w:cs="宋体" w:hint="eastAsia"/>
                <w:color w:val="000000"/>
                <w:kern w:val="0"/>
                <w:sz w:val="20"/>
                <w:szCs w:val="20"/>
              </w:rPr>
              <w:br/>
              <w:t>2-2.【部门规章】《港口危险货物安全管理规定》（交通运输部令2017年第27号公布，自2017年10月15日起施行， 根据交通运输部令2023年第8号第二次修正）第六十四条 有关单位和个人对依法进行的监督检查应当予以配合，不得拒绝、阻碍。港口行政管理部门依法对存在重大事故隐患作出停产停业的决定，危险货物港口经营人应当依法执行，及时消除隐患。危险货物港口经营人拒不执行，有发生生产安全事故的现实危险的，在保证安全的前提下，经本部门主要负责人批准，港口行政管理部门可以依法采取通知有关单位停止供电等措施，强制危险货物港口经营人履行决定。港口行政管理部门依照前款规定采取停止供电措施，除有危及生产安全的紧急情形外，应当提前24小时通知危险货物港口经营人。危险货物港口经营人履行决定、采取相应措施消除隐患的，港口行政管理部门应当及时解除停止供电措施。</w:t>
            </w:r>
            <w:r>
              <w:rPr>
                <w:rFonts w:ascii="宋体" w:eastAsia="宋体" w:hAnsi="宋体" w:cs="宋体" w:hint="eastAsia"/>
                <w:color w:val="000000"/>
                <w:kern w:val="0"/>
                <w:sz w:val="20"/>
                <w:szCs w:val="20"/>
              </w:rPr>
              <w:br/>
              <w:t>3.同1-1、2-2。</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0FBB2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2E6839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5FBB06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8238F83" w14:textId="77777777" w:rsidR="00334251" w:rsidRDefault="00334251" w:rsidP="0082464C">
            <w:pPr>
              <w:widowControl/>
              <w:rPr>
                <w:rFonts w:ascii="宋体" w:eastAsia="宋体" w:hAnsi="宋体" w:cs="宋体"/>
                <w:color w:val="000000"/>
                <w:kern w:val="0"/>
                <w:sz w:val="20"/>
                <w:szCs w:val="20"/>
              </w:rPr>
            </w:pPr>
          </w:p>
        </w:tc>
      </w:tr>
      <w:tr w:rsidR="0082464C" w14:paraId="42E0500B" w14:textId="77777777" w:rsidTr="00C23ABE">
        <w:tc>
          <w:tcPr>
            <w:tcW w:w="567" w:type="dxa"/>
            <w:shd w:val="clear" w:color="auto" w:fill="auto"/>
            <w:vAlign w:val="center"/>
          </w:tcPr>
          <w:p w14:paraId="7E09F0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285</w:t>
            </w:r>
          </w:p>
        </w:tc>
        <w:tc>
          <w:tcPr>
            <w:tcW w:w="567" w:type="dxa"/>
            <w:shd w:val="clear" w:color="auto" w:fill="auto"/>
            <w:vAlign w:val="center"/>
          </w:tcPr>
          <w:p w14:paraId="25DEE1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5885A1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对公路水路关键信息基础设施网络安全的检查</w:t>
            </w:r>
          </w:p>
        </w:tc>
        <w:tc>
          <w:tcPr>
            <w:tcW w:w="709" w:type="dxa"/>
            <w:shd w:val="clear" w:color="auto" w:fill="auto"/>
            <w:vAlign w:val="center"/>
          </w:tcPr>
          <w:p w14:paraId="47DF933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48AD6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19455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科教处、自治区交通运输综合行政执法局</w:t>
            </w:r>
          </w:p>
        </w:tc>
        <w:tc>
          <w:tcPr>
            <w:tcW w:w="2409" w:type="dxa"/>
            <w:shd w:val="clear" w:color="auto" w:fill="auto"/>
            <w:vAlign w:val="center"/>
          </w:tcPr>
          <w:p w14:paraId="397CBC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【部门规章】《公路水路关键信息基础设施安全保护管理办法》（2023年4月24日交通运输部令2023年第4号公布，自2023年6月1日起施行）第二十七条第一款 交通运输主管部门应当定期组织开展公路水路关键信息基础设施网络安全检查检测，指导监督运营者建立问题台账，制定整改方案，及时整改安全隐患、完善安全措施。省级人民政府交通运输主管部门应当将检查检测情况及时报告交通运输部。</w:t>
            </w:r>
          </w:p>
        </w:tc>
        <w:tc>
          <w:tcPr>
            <w:tcW w:w="2127" w:type="dxa"/>
            <w:shd w:val="clear" w:color="auto" w:fill="auto"/>
            <w:vAlign w:val="center"/>
          </w:tcPr>
          <w:p w14:paraId="222B2F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1.告知责任（科教处、自治区交通运输综合行政执法局）：制定检查方案，确定目标、对象和方式，公告或通知被检查单位（暗访不公告、不通知）。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2.检查责任（科教处、自治区交通运输综合行政执法局）：严格按照职责权限和程序进行监督检查。</w:t>
            </w:r>
            <w:r>
              <w:rPr>
                <w:rFonts w:ascii="宋体" w:eastAsia="宋体" w:hAnsi="宋体" w:cs="宋体" w:hint="eastAsia"/>
                <w:color w:val="000000"/>
                <w:kern w:val="0"/>
                <w:sz w:val="20"/>
                <w:szCs w:val="20"/>
              </w:rPr>
              <w:br/>
              <w:t>3.处理责任（科教处、自治区交通运输综合行政执法局）：发现行政相对人的违法行为应受行政处罚的，应当按照法律法规规定的程序进行调查取证，并根据有关规定作出相应的处理决定。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4.监管责任（科教处、自治区交通运输综合行政执法局）：强化监督检查结果落实。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5.法律法规规章文件规定的其他应履行的责任（科教处、自治区交通运输综合行政执法局）。</w:t>
            </w:r>
          </w:p>
        </w:tc>
        <w:tc>
          <w:tcPr>
            <w:tcW w:w="5528" w:type="dxa"/>
            <w:shd w:val="clear" w:color="auto" w:fill="auto"/>
            <w:vAlign w:val="center"/>
          </w:tcPr>
          <w:p w14:paraId="53A5F7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1-1.【部门规章】《公路水路关键信息基础设施安全保护管理办法》（2023年4月24日交通运输部令2023年第4号公，自2023年6月1日起施行）第二十七条第一款 交通运输主管部门应当定期组织开展公路水路关键信息基础设施网络安全检查检测，指导监督运营者建立问题台账，制定整改方案，及时整改安全隐患、完善安全措施。省级人民政府交通运输主管部门应当将检查检测情况及时报告交通运输部。</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3-1.【法律】《中华人民共和国行政处罚法》第五十七条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3-2.【部门规章】《公路水路关键信息基础设施安全保护管理办法》（2023年4月24日交通运输部令2023年第4号公，自2023年6月1日起施行）第二十九条 交通运输主管部门按照国家有关规定，对网络安全工作不力、重大安全问题隐患久拖不改，或者存在重大网络安全风险、发生重大网络安全事件的运营者，约谈单位负责人，并加大网络安全监督检查力度。第三十一条 运营者违反本办法规定的，由交通运输主管部门按照《关键信息基础设施安全保护条例》等法律、行政法规的规定予以处罚。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EF59E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6E3B8D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3C61E4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BA6D1FA" w14:textId="77777777" w:rsidR="00334251" w:rsidRDefault="00334251" w:rsidP="0082464C">
            <w:pPr>
              <w:widowControl/>
              <w:rPr>
                <w:rFonts w:ascii="宋体" w:eastAsia="宋体" w:hAnsi="宋体" w:cs="宋体"/>
                <w:color w:val="000000"/>
                <w:kern w:val="0"/>
                <w:sz w:val="20"/>
                <w:szCs w:val="20"/>
              </w:rPr>
            </w:pPr>
          </w:p>
        </w:tc>
      </w:tr>
      <w:tr w:rsidR="0082464C" w14:paraId="17613E0F" w14:textId="77777777" w:rsidTr="00C23ABE">
        <w:tc>
          <w:tcPr>
            <w:tcW w:w="567" w:type="dxa"/>
            <w:shd w:val="clear" w:color="auto" w:fill="auto"/>
            <w:vAlign w:val="center"/>
          </w:tcPr>
          <w:p w14:paraId="2AA39C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286</w:t>
            </w:r>
          </w:p>
        </w:tc>
        <w:tc>
          <w:tcPr>
            <w:tcW w:w="567" w:type="dxa"/>
            <w:shd w:val="clear" w:color="auto" w:fill="auto"/>
            <w:vAlign w:val="center"/>
          </w:tcPr>
          <w:p w14:paraId="474077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6E7860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对交通运输标准实施情况的检查</w:t>
            </w:r>
          </w:p>
        </w:tc>
        <w:tc>
          <w:tcPr>
            <w:tcW w:w="709" w:type="dxa"/>
            <w:shd w:val="clear" w:color="auto" w:fill="auto"/>
            <w:vAlign w:val="center"/>
          </w:tcPr>
          <w:p w14:paraId="6226A8E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C2FE7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6DE9C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科教处、自治区交通运输综合行政执法局</w:t>
            </w:r>
          </w:p>
        </w:tc>
        <w:tc>
          <w:tcPr>
            <w:tcW w:w="2409" w:type="dxa"/>
            <w:shd w:val="clear" w:color="auto" w:fill="auto"/>
            <w:vAlign w:val="center"/>
          </w:tcPr>
          <w:p w14:paraId="6C3E98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【部门规章】《交通运输标准化管理办法》（交通运输部令2019年第12号公布，自2019年7月1日起施行）第二十四条  县级以上人民政府交通运输主管部门应当依据法定职责，对交通运输标准实施情况进行监督检查。强制性标准实施情况应当作为监督检查的重点。</w:t>
            </w:r>
          </w:p>
        </w:tc>
        <w:tc>
          <w:tcPr>
            <w:tcW w:w="2127" w:type="dxa"/>
            <w:shd w:val="clear" w:color="auto" w:fill="auto"/>
            <w:vAlign w:val="center"/>
          </w:tcPr>
          <w:p w14:paraId="7BEC1A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1.告知责任（科教处、自治区交通运输综合行政执法局）：制定检查方案，确定目标、对象和方式，公告或通知被检查单位（暗访不公告、不通知）。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2.检查责任（科教处、自治区交通运输综合行政执法局）：严格按照职责权限和程序进行监督检查。</w:t>
            </w:r>
            <w:r>
              <w:rPr>
                <w:rFonts w:ascii="宋体" w:eastAsia="宋体" w:hAnsi="宋体" w:cs="宋体" w:hint="eastAsia"/>
                <w:color w:val="000000"/>
                <w:kern w:val="0"/>
                <w:sz w:val="20"/>
                <w:szCs w:val="20"/>
              </w:rPr>
              <w:br/>
              <w:t>3.处理责任（科教处、自治区交通运输综合行政执法局）：发现行政相对人的违法行为应受行政处罚的，应当按照法律法规规定的程序进行调查取证，并根据有关规定作出相应的处理决定。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4.监管责任（科教处、自治区交通运输综合行政执法局）：强化监督检查结果落实。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5.法律法规规章文件规定的其他应履行的责任（科教处、自治区交通运输综合行政执法局）。</w:t>
            </w:r>
          </w:p>
        </w:tc>
        <w:tc>
          <w:tcPr>
            <w:tcW w:w="5528" w:type="dxa"/>
            <w:shd w:val="clear" w:color="auto" w:fill="auto"/>
            <w:vAlign w:val="center"/>
          </w:tcPr>
          <w:p w14:paraId="42439C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1-1.【部门规章】《交通运输标准化管理办法》（交通运输部令2019年第12号公布，自2019年7月1日起施行）第二十四条  县级以上人民政府交通运输主管部门应当依据法定职责，对交通运输标准实施情况进行监督检查。强制性标准实施情况应当作为监督检查的重点。</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962BE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6A7FBE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776B6D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9E70CCC" w14:textId="77777777" w:rsidR="00334251" w:rsidRDefault="00334251" w:rsidP="0082464C">
            <w:pPr>
              <w:widowControl/>
              <w:rPr>
                <w:rFonts w:ascii="宋体" w:eastAsia="宋体" w:hAnsi="宋体" w:cs="宋体"/>
                <w:color w:val="000000"/>
                <w:kern w:val="0"/>
                <w:sz w:val="20"/>
                <w:szCs w:val="20"/>
              </w:rPr>
            </w:pPr>
          </w:p>
        </w:tc>
      </w:tr>
      <w:tr w:rsidR="0082464C" w14:paraId="5A40A51C" w14:textId="77777777" w:rsidTr="00C23ABE">
        <w:tc>
          <w:tcPr>
            <w:tcW w:w="567" w:type="dxa"/>
            <w:shd w:val="clear" w:color="auto" w:fill="auto"/>
            <w:vAlign w:val="center"/>
          </w:tcPr>
          <w:p w14:paraId="45B667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287</w:t>
            </w:r>
          </w:p>
        </w:tc>
        <w:tc>
          <w:tcPr>
            <w:tcW w:w="567" w:type="dxa"/>
            <w:shd w:val="clear" w:color="auto" w:fill="auto"/>
            <w:vAlign w:val="center"/>
          </w:tcPr>
          <w:p w14:paraId="622F6C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27094D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对交通运输危险源、危险区域的检查</w:t>
            </w:r>
          </w:p>
        </w:tc>
        <w:tc>
          <w:tcPr>
            <w:tcW w:w="709" w:type="dxa"/>
            <w:shd w:val="clear" w:color="auto" w:fill="auto"/>
            <w:vAlign w:val="center"/>
          </w:tcPr>
          <w:p w14:paraId="53992E1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F274A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549EF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45FD5D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【部门规章】《交通运输突发事件应急管理规定》（交通运输部令2011年第9号公布，自2012年1月1日起施行）第二十六条 交通运输主管部门负责本辖区内交通运输突发事件危险源管理工作。对危险源、危险区域进行调查、登记、风险评估，组织检查、监控，并责令有关单位采取安全防范措施。交通运输企业应当组织开展企业内交通运输突发事件危险源辨识、评估工作，采取相应安全防范措施，加强危险源监控与管理，并按规定及时向交通运输主管部门报告。</w:t>
            </w:r>
          </w:p>
        </w:tc>
        <w:tc>
          <w:tcPr>
            <w:tcW w:w="2127" w:type="dxa"/>
            <w:shd w:val="clear" w:color="auto" w:fill="auto"/>
            <w:vAlign w:val="center"/>
          </w:tcPr>
          <w:p w14:paraId="01DA0E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1.告知责任（安全监督处、自治区交通运输综合行政执法局）：制定检查方案，确定目标、对象和方式，公告或通知被检查单位（暗访不公告、不通知）。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2.检查责任（安全监督处、自治区交通运输综合行政执法局）：严格按照职责权限和程序进行监督检查。</w:t>
            </w:r>
            <w:r>
              <w:rPr>
                <w:rFonts w:ascii="宋体" w:eastAsia="宋体" w:hAnsi="宋体" w:cs="宋体" w:hint="eastAsia"/>
                <w:color w:val="000000"/>
                <w:kern w:val="0"/>
                <w:sz w:val="20"/>
                <w:szCs w:val="20"/>
              </w:rPr>
              <w:br/>
              <w:t>3.处理责任（安全监督处、自治区交通运输综合行政执法局）：发现行政相对人的违法行为应受行政处罚的，应当按照法律法规规定的程序进行调查取证，并根据有关规定作出相应的处理决定。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4.监管责任（安全监督处、自治区交通运输综合行政执法局）：强化监督检查结果落实。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5.法律法规规章文件规定的其他应履行的责任（安全监督处、自治区交通运输综合行政执法局）。</w:t>
            </w:r>
          </w:p>
        </w:tc>
        <w:tc>
          <w:tcPr>
            <w:tcW w:w="5528" w:type="dxa"/>
            <w:shd w:val="clear" w:color="auto" w:fill="auto"/>
            <w:vAlign w:val="center"/>
          </w:tcPr>
          <w:p w14:paraId="158251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1-1.【部门规章】《交通运输突发事件应急管理规定》（交通运输部令2011年第9号公布，自2012年1月1日起施行）第二十六条 交通运输主管部门负责本辖区内交通运输突发事件危险源管理工作。对危险源、危险区域进行调查、登记、风险评估，组织检查、监控，并责令有关单位采取安全防范措施。交通运输企业应当组织开展企业内交通运输突发事件危险源辨识、评估工作，采取相应安全防范措施，加强危险源监控与管理，并按规定及时向交通运输主管部门报告。第三十四条第（三）项 交通运输突发事件发生后，负责或者参与应急处置的交通运输主管部门应当根据有关规定和实际需要，采取以下措施：（三）对危险源和危险区域进行控制，设立警示标志。第四十三条 交通运输主管部门应当建立健全交通运输突发事件应急管理监督检查和考核机制。监督检查应当包含以下内容：（五）危险源监测情况。</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3-1.【法律】《中华人民共和国行政处罚法》第五十七条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3-2.【部门规章】《交通运输突发事件应急管理规定》（交通运输部令2011年第9号公布，自2012年1月1日起施行）第四十五条 违反本规定影响交通运输突发事件应对活动有效进行的，由其上级交通运输主管部门责令改正、通报批评；情节严重的，对直接负责的主管人员和其他直接责任人员按照有关规定给予相应处分；造成严重后果的，由有关部门依法给予处罚或追究相应责任。</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69E9C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31DB3A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258FFD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1F507D8" w14:textId="77777777" w:rsidR="00334251" w:rsidRDefault="00334251" w:rsidP="0082464C">
            <w:pPr>
              <w:widowControl/>
              <w:rPr>
                <w:rFonts w:ascii="宋体" w:eastAsia="宋体" w:hAnsi="宋体" w:cs="宋体"/>
                <w:color w:val="000000"/>
                <w:kern w:val="0"/>
                <w:sz w:val="20"/>
                <w:szCs w:val="20"/>
              </w:rPr>
            </w:pPr>
          </w:p>
        </w:tc>
      </w:tr>
      <w:tr w:rsidR="0082464C" w14:paraId="6C9C82BF" w14:textId="77777777" w:rsidTr="00C23ABE">
        <w:tc>
          <w:tcPr>
            <w:tcW w:w="567" w:type="dxa"/>
            <w:shd w:val="clear" w:color="auto" w:fill="auto"/>
            <w:vAlign w:val="center"/>
          </w:tcPr>
          <w:p w14:paraId="1A5DDF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288</w:t>
            </w:r>
          </w:p>
        </w:tc>
        <w:tc>
          <w:tcPr>
            <w:tcW w:w="567" w:type="dxa"/>
            <w:shd w:val="clear" w:color="auto" w:fill="auto"/>
            <w:vAlign w:val="center"/>
          </w:tcPr>
          <w:p w14:paraId="1E7CF8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3498DC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对老旧运输船舶的检查</w:t>
            </w:r>
          </w:p>
        </w:tc>
        <w:tc>
          <w:tcPr>
            <w:tcW w:w="709" w:type="dxa"/>
            <w:shd w:val="clear" w:color="auto" w:fill="auto"/>
            <w:vAlign w:val="center"/>
          </w:tcPr>
          <w:p w14:paraId="2F655C5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9AEF7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9CD3E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3C94CC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【部门规章】《老旧运输船舶管理规定》（2006年7月5日交通部发布， 自2006年8月1日起施行，根据2021年8月11日《交通运输部关于修改〈老旧运输船舶管理规定〉的决定》第四次修正）第七条 根据本规定和其他有关规定，交通运输部对全国老旧运输船舶的市场准入和营运进行管理，县级以上地方人民政府交通运输主管部门或者负责水路运输管理的机构（以下统称水路运输管理部门）实施本行政区域的老旧运输船舶的市场准入和营运管理工作。海事管理机构根据有关法律、行政法规和本规定对老旧运输船舶实施安全监督管理。</w:t>
            </w:r>
            <w:r>
              <w:rPr>
                <w:rFonts w:ascii="宋体" w:eastAsia="宋体" w:hAnsi="宋体" w:cs="宋体" w:hint="eastAsia"/>
                <w:color w:val="000000"/>
                <w:kern w:val="0"/>
                <w:sz w:val="20"/>
                <w:szCs w:val="20"/>
              </w:rPr>
              <w:br/>
              <w:t xml:space="preserve">    第三十三条第一款 交通运输部和水路运输管理部门、海事管理机构应当按照有关法律、行政法规、规章的规定，对老旧运输船舶进行监督检查。</w:t>
            </w:r>
          </w:p>
        </w:tc>
        <w:tc>
          <w:tcPr>
            <w:tcW w:w="2127" w:type="dxa"/>
            <w:shd w:val="clear" w:color="auto" w:fill="auto"/>
            <w:vAlign w:val="center"/>
          </w:tcPr>
          <w:p w14:paraId="2FBFC0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53AD39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1-1.【部门规章】《老旧运输船舶管理规定》（2006年7月5日交通部发布， 自2006年8月1日起施行，根据2021年8月11日《交通运输部关于修改〈老旧运输船舶管理规定〉的决定》第四次修正）第三十三条第一款 交通运输部和水路运输管理部门、海事管理机构应当按照有关法律、行政法规、规章的规定，对老旧运输船舶进行监督检查。</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3-1.【法律】《中华人民共和国行政处罚法》第五十七条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3-2.【部门规章】《老旧运输船舶管理规定》（2006年7月5日交通部发布， 自2006年8月1日起施行，根据2021年8月11日《交通运输部关于修改〈老旧运输船舶管理规定〉的决定》第四次修正）第三十四条 老旧运输船舶所有人或者经营人违反本规定第十三条第（四）项的规定，使用未取得船舶营运证的船舶从事水路运输的，按《国内水路运输管理条例》第三十四条第一款的规定给予行政处罚。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D3089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37B6E6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125ED7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6C401DE" w14:textId="77777777" w:rsidR="00334251" w:rsidRDefault="00334251" w:rsidP="0082464C">
            <w:pPr>
              <w:widowControl/>
              <w:rPr>
                <w:rFonts w:ascii="宋体" w:eastAsia="宋体" w:hAnsi="宋体" w:cs="宋体"/>
                <w:color w:val="000000"/>
                <w:kern w:val="0"/>
                <w:sz w:val="20"/>
                <w:szCs w:val="20"/>
              </w:rPr>
            </w:pPr>
          </w:p>
        </w:tc>
      </w:tr>
      <w:tr w:rsidR="0082464C" w14:paraId="5A22ACD0" w14:textId="77777777" w:rsidTr="00C23ABE">
        <w:tc>
          <w:tcPr>
            <w:tcW w:w="567" w:type="dxa"/>
            <w:shd w:val="clear" w:color="auto" w:fill="auto"/>
            <w:vAlign w:val="center"/>
          </w:tcPr>
          <w:p w14:paraId="22A24C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289</w:t>
            </w:r>
          </w:p>
        </w:tc>
        <w:tc>
          <w:tcPr>
            <w:tcW w:w="567" w:type="dxa"/>
            <w:shd w:val="clear" w:color="auto" w:fill="auto"/>
            <w:vAlign w:val="center"/>
          </w:tcPr>
          <w:p w14:paraId="4357B1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3C0757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对侵占（害）、污染、损坏公路的行政检查</w:t>
            </w:r>
          </w:p>
        </w:tc>
        <w:tc>
          <w:tcPr>
            <w:tcW w:w="709" w:type="dxa"/>
            <w:shd w:val="clear" w:color="auto" w:fill="auto"/>
            <w:vAlign w:val="center"/>
          </w:tcPr>
          <w:p w14:paraId="0F6715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1.对造成公路损坏责任者的检查；依法在公路、建筑控制区、车辆停放场所、车辆所属单位等进行监督检查</w:t>
            </w:r>
          </w:p>
        </w:tc>
        <w:tc>
          <w:tcPr>
            <w:tcW w:w="567" w:type="dxa"/>
            <w:shd w:val="clear" w:color="auto" w:fill="auto"/>
            <w:vAlign w:val="center"/>
          </w:tcPr>
          <w:p w14:paraId="552D91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8A61C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4634AB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法律】《中华人民共和国公路法》（1997年7月3日第八届全国人民代表大会常务委员会第二十六次会议通过，自1998年1月1日起施行，根据2017年11月4日第十二届全国人民代表大会常务委员会第三十次会议第五次修正）第五十三条  造成公路损坏的，责任者应当及时报告公路管理机构，并接受公路管理机构的现场调查。    </w:t>
            </w:r>
            <w:r>
              <w:rPr>
                <w:rFonts w:ascii="宋体" w:eastAsia="宋体" w:hAnsi="宋体" w:cs="宋体" w:hint="eastAsia"/>
                <w:color w:val="000000"/>
                <w:kern w:val="0"/>
                <w:sz w:val="20"/>
                <w:szCs w:val="20"/>
              </w:rPr>
              <w:br/>
              <w:t xml:space="preserve">    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p>
        </w:tc>
        <w:tc>
          <w:tcPr>
            <w:tcW w:w="2127" w:type="dxa"/>
            <w:shd w:val="clear" w:color="auto" w:fill="auto"/>
            <w:vAlign w:val="center"/>
          </w:tcPr>
          <w:p w14:paraId="3F0D48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1.告知责任（建设管理处、自治区交通运输综合行政执法局）：制定检查方案，确定目标、对象和方式，公告或通知被检查单位（暗访不公告、不通知）。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2.检查责任（建设管理处、自治区交通运输综合行政执法局）：严格按照职责权限和程序进行监督检查。</w:t>
            </w:r>
            <w:r>
              <w:rPr>
                <w:rFonts w:ascii="宋体" w:eastAsia="宋体" w:hAnsi="宋体" w:cs="宋体" w:hint="eastAsia"/>
                <w:color w:val="000000"/>
                <w:kern w:val="0"/>
                <w:sz w:val="20"/>
                <w:szCs w:val="20"/>
              </w:rPr>
              <w:br/>
              <w:t>3.处理责任（建设管理处、自治区交通运输综合行政执法局）：发现行政相对人的违法行为应受行政处罚的，应当按照法律法规规定的程序进行调查取证，并根据有关规定作出相应的处理决定。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4.监管责任（建设管理处、自治区交通运输综合行政执法局）：强化监督检查结果落实。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5.法律法规规章文件规定的其他应履行的责任（建设管理处、自治区交通运输综合行政执法局）。</w:t>
            </w:r>
          </w:p>
        </w:tc>
        <w:tc>
          <w:tcPr>
            <w:tcW w:w="5528" w:type="dxa"/>
            <w:shd w:val="clear" w:color="auto" w:fill="auto"/>
            <w:vAlign w:val="center"/>
          </w:tcPr>
          <w:p w14:paraId="107E00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 法律】《中华人民共和国公路法》第五十三条 造成公路损坏的，责任者应当及时报告公路管理机构，并接受公路管理机构的现场调查。第七十一条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4-1.【 法律】《中华人民共和国公路法》第六十九条 交通主管部门、公路管理机构依法对有关公路的法律、法规执行情况进行监督检查。</w:t>
            </w:r>
            <w:r>
              <w:rPr>
                <w:rFonts w:ascii="宋体" w:eastAsia="宋体" w:hAnsi="宋体" w:cs="宋体" w:hint="eastAsia"/>
                <w:color w:val="000000"/>
                <w:kern w:val="0"/>
                <w:sz w:val="20"/>
                <w:szCs w:val="20"/>
              </w:rPr>
              <w:br/>
              <w:t>4-2.【法律】《中华人民共和国行政处罚法》第七十五条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1CF5C3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5581F1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535727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47BC335" w14:textId="77777777" w:rsidR="00334251" w:rsidRDefault="00334251" w:rsidP="0082464C">
            <w:pPr>
              <w:widowControl/>
              <w:rPr>
                <w:rFonts w:ascii="宋体" w:eastAsia="宋体" w:hAnsi="宋体" w:cs="宋体"/>
                <w:color w:val="000000"/>
                <w:kern w:val="0"/>
                <w:sz w:val="20"/>
                <w:szCs w:val="20"/>
              </w:rPr>
            </w:pPr>
          </w:p>
        </w:tc>
      </w:tr>
      <w:tr w:rsidR="0082464C" w14:paraId="08110B6A" w14:textId="77777777" w:rsidTr="00C23ABE">
        <w:tc>
          <w:tcPr>
            <w:tcW w:w="567" w:type="dxa"/>
            <w:shd w:val="clear" w:color="auto" w:fill="auto"/>
            <w:vAlign w:val="center"/>
          </w:tcPr>
          <w:p w14:paraId="4CE9AC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289</w:t>
            </w:r>
          </w:p>
        </w:tc>
        <w:tc>
          <w:tcPr>
            <w:tcW w:w="567" w:type="dxa"/>
            <w:shd w:val="clear" w:color="auto" w:fill="auto"/>
            <w:vAlign w:val="center"/>
          </w:tcPr>
          <w:p w14:paraId="1AEF53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5BAE30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对侵占（害）、污染、损坏公路的行政检查</w:t>
            </w:r>
          </w:p>
        </w:tc>
        <w:tc>
          <w:tcPr>
            <w:tcW w:w="709" w:type="dxa"/>
            <w:shd w:val="clear" w:color="auto" w:fill="auto"/>
            <w:vAlign w:val="center"/>
          </w:tcPr>
          <w:p w14:paraId="310655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2.路政巡查</w:t>
            </w:r>
          </w:p>
        </w:tc>
        <w:tc>
          <w:tcPr>
            <w:tcW w:w="567" w:type="dxa"/>
            <w:shd w:val="clear" w:color="auto" w:fill="auto"/>
            <w:vAlign w:val="center"/>
          </w:tcPr>
          <w:p w14:paraId="650ADD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A9DCE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1CD42F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六十九条  交通主管部门、公路管理机构依法对有关公路的法律、法规执行情况进行监督检查。</w:t>
            </w:r>
            <w:r>
              <w:rPr>
                <w:rFonts w:ascii="宋体" w:eastAsia="宋体" w:hAnsi="宋体" w:cs="宋体" w:hint="eastAsia"/>
                <w:color w:val="000000"/>
                <w:kern w:val="0"/>
                <w:sz w:val="20"/>
                <w:szCs w:val="20"/>
              </w:rPr>
              <w:br/>
              <w:t xml:space="preserve">    第七十条  交通主管部门、公路管理机构负有管理和保护公路的责任，有权检查、制止各种侵占、损坏公路、公路用地、公路附属设施及其他违法本法规定的行为。</w:t>
            </w:r>
            <w:r>
              <w:rPr>
                <w:rFonts w:ascii="宋体" w:eastAsia="宋体" w:hAnsi="宋体" w:cs="宋体" w:hint="eastAsia"/>
                <w:color w:val="000000"/>
                <w:kern w:val="0"/>
                <w:sz w:val="20"/>
                <w:szCs w:val="20"/>
              </w:rPr>
              <w:br/>
              <w:t xml:space="preserve">    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ascii="宋体" w:eastAsia="宋体" w:hAnsi="宋体" w:cs="宋体" w:hint="eastAsia"/>
                <w:color w:val="000000"/>
                <w:kern w:val="0"/>
                <w:sz w:val="20"/>
                <w:szCs w:val="20"/>
              </w:rPr>
              <w:br/>
              <w:t>2.【行政法规】《公路安全保护条例》（2011年3月7日国务院令第593号公布，自2011年7月1日起施行）第四十七条第一款  公路管理机构、公路经营企业应当按照国务院交通运输主管部门的规定对公路进行巡查，并制作巡查记录；发现公路坍塌、坑槽、隆起等损毁的，应当及时设置警示标志。</w:t>
            </w:r>
          </w:p>
        </w:tc>
        <w:tc>
          <w:tcPr>
            <w:tcW w:w="2127" w:type="dxa"/>
            <w:shd w:val="clear" w:color="auto" w:fill="auto"/>
            <w:vAlign w:val="center"/>
          </w:tcPr>
          <w:p w14:paraId="4522DB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1.告知责任（建设管理处、自治区交通运输综合行政执法局）：制定检查方案，确定目标、对象和方式，公告或通知被检查单位（暗访不公告、不通知）。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2.检查责任（建设管理处、自治区交通运输综合行政执法局）：严格按照职责权限和程序进行监督检查。</w:t>
            </w:r>
            <w:r>
              <w:rPr>
                <w:rFonts w:ascii="宋体" w:eastAsia="宋体" w:hAnsi="宋体" w:cs="宋体" w:hint="eastAsia"/>
                <w:color w:val="000000"/>
                <w:kern w:val="0"/>
                <w:sz w:val="20"/>
                <w:szCs w:val="20"/>
              </w:rPr>
              <w:br/>
              <w:t>3.处理责任（建设管理处、自治区交通运输综合行政执法局）：发现行政相对人的违法行为应受行政处罚的，应当按照法律法规规定的程序进行调查取证，并根据有关规定作出相应的处理决定。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4.监管责任（建设管理处、自治区交通运输综合行政执法局）：强化监督检查结果落实。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5.法律法规规章文件规定的其他应履行的责任（建设管理处、自治区交通运输综合行政执法局）。</w:t>
            </w:r>
          </w:p>
        </w:tc>
        <w:tc>
          <w:tcPr>
            <w:tcW w:w="5528" w:type="dxa"/>
            <w:shd w:val="clear" w:color="auto" w:fill="auto"/>
            <w:vAlign w:val="center"/>
          </w:tcPr>
          <w:p w14:paraId="588400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 法律】《中华人民共和国公路法》第五十三条 造成公路损坏的，责任者应当及时报告公路管理机构，并接受公路管理机构的现场调查。第七十一条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4-1.【 法律】《中华人民共和国公路法》第六十九条 交通主管部门、公路管理机构依法对有关公路的法律、法规执行情况进行监督检查。</w:t>
            </w:r>
            <w:r>
              <w:rPr>
                <w:rFonts w:ascii="宋体" w:eastAsia="宋体" w:hAnsi="宋体" w:cs="宋体" w:hint="eastAsia"/>
                <w:color w:val="000000"/>
                <w:kern w:val="0"/>
                <w:sz w:val="20"/>
                <w:szCs w:val="20"/>
              </w:rPr>
              <w:br/>
              <w:t>4-2.【法律】《中华人民共和国行政处罚法》第七十五条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342A0A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42725D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348C89C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D748067" w14:textId="77777777" w:rsidR="00334251" w:rsidRDefault="00334251" w:rsidP="0082464C">
            <w:pPr>
              <w:widowControl/>
              <w:rPr>
                <w:rFonts w:ascii="宋体" w:eastAsia="宋体" w:hAnsi="宋体" w:cs="宋体"/>
                <w:color w:val="000000"/>
                <w:kern w:val="0"/>
                <w:sz w:val="20"/>
                <w:szCs w:val="20"/>
              </w:rPr>
            </w:pPr>
          </w:p>
        </w:tc>
      </w:tr>
      <w:tr w:rsidR="0082464C" w14:paraId="25D8AC51" w14:textId="77777777" w:rsidTr="00C23ABE">
        <w:tc>
          <w:tcPr>
            <w:tcW w:w="567" w:type="dxa"/>
            <w:shd w:val="clear" w:color="auto" w:fill="auto"/>
            <w:vAlign w:val="center"/>
          </w:tcPr>
          <w:p w14:paraId="7EA03F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290</w:t>
            </w:r>
          </w:p>
        </w:tc>
        <w:tc>
          <w:tcPr>
            <w:tcW w:w="567" w:type="dxa"/>
            <w:shd w:val="clear" w:color="auto" w:fill="auto"/>
            <w:vAlign w:val="center"/>
          </w:tcPr>
          <w:p w14:paraId="2B8663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572973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对收费公路的收费管理和养护情况的检查</w:t>
            </w:r>
          </w:p>
        </w:tc>
        <w:tc>
          <w:tcPr>
            <w:tcW w:w="709" w:type="dxa"/>
            <w:shd w:val="clear" w:color="auto" w:fill="auto"/>
            <w:vAlign w:val="center"/>
          </w:tcPr>
          <w:p w14:paraId="7E1A029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F212A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B8B0A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财务审计处、自治区交通运输综合行政执法局</w:t>
            </w:r>
          </w:p>
        </w:tc>
        <w:tc>
          <w:tcPr>
            <w:tcW w:w="2409" w:type="dxa"/>
            <w:shd w:val="clear" w:color="auto" w:fill="auto"/>
            <w:vAlign w:val="center"/>
          </w:tcPr>
          <w:p w14:paraId="408F19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【部门规章】《收费公路权益转让办法》(2008年8月20日交通运输部、国家发展改革委、财政部令第11号公布，自2008年10月1日起施行)第二十六条 转让国道（包括国道主干线和国家高速公路网项目，下同）收费权，应当经国务院交通运输主管部门批准。转让国道以外的其他公路收费权，应当经省级交通运输主管部门审核同意，报省级人民政府批准。将公路广告经营权、服务设施经营权与公路收费权合并转让的，由具有审批公路收费权权限的审批机关批准。单独转让公路广告经营权、服务设施经营权的审批，按照地方性法规和省级人民政府规章执行。</w:t>
            </w:r>
            <w:r>
              <w:rPr>
                <w:rFonts w:ascii="宋体" w:eastAsia="宋体" w:hAnsi="宋体" w:cs="宋体" w:hint="eastAsia"/>
                <w:color w:val="000000"/>
                <w:kern w:val="0"/>
                <w:sz w:val="20"/>
                <w:szCs w:val="20"/>
              </w:rPr>
              <w:br/>
              <w:t xml:space="preserve">    第四十条 收费公路权益转让后，省、自治区、直辖市交通运输主管部门应当对该收费公路的收费管理和养护情况实施监督检查。收费公路权益转让合同约定的转让期限届满前6个月，省、自治区、直辖市人民政府交通运输主管部门应当对转让权益的收费公路进行鉴定和验收。经鉴定和验收，公路符合收费公路权益转让时核定的技术等级和标准的，公路经营企业方可按照国家有关规定，在转让期限届满时向交通运输主管部门办理公路移交手续；不符合转让收费公路权益时核定的技术等级和标准的，公路经营企业应当在交通运输主管部门确定的期限内进行养护，达到要求后，方可按照规定办理公路移交手续。转让期限届满仍未达到要求的，交通运输主管部门应当收回公路收费权，办理公路移交手续，指定其他单位进行养护，养护费用由原公路经营企业承担。</w:t>
            </w:r>
          </w:p>
        </w:tc>
        <w:tc>
          <w:tcPr>
            <w:tcW w:w="2127" w:type="dxa"/>
            <w:shd w:val="clear" w:color="auto" w:fill="auto"/>
            <w:vAlign w:val="center"/>
          </w:tcPr>
          <w:p w14:paraId="3625AAD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1.告知责任（财务审计处、自治区交通运输综合行政执法局）：制定检查方案，确定目标、对象和方式，公告或通知被检查单位（暗访不公告、不通知）。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2.检查责任（财务审计处、自治区交通运输综合行政执法局）：严格按照职责权限和程序进行监督检查。</w:t>
            </w:r>
            <w:r>
              <w:rPr>
                <w:rFonts w:ascii="宋体" w:eastAsia="宋体" w:hAnsi="宋体" w:cs="宋体" w:hint="eastAsia"/>
                <w:color w:val="000000"/>
                <w:kern w:val="0"/>
                <w:sz w:val="20"/>
                <w:szCs w:val="20"/>
              </w:rPr>
              <w:br/>
              <w:t>3.处理责任（财务审计处、自治区交通运输综合行政执法局）：发现行政相对人的违法行为应受行政处罚的，应当按照法律法规规定的程序进行调查取证，并根据有关规定作出相应的处理决定。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4.监管责任（财务审计处、自治区交通运输综合行政执法局）：强化监督检查结果落实。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5.法律法规规章文件规定的其他应履行的责任（财务审计处、自治区交通运输综合行政执法局）。</w:t>
            </w:r>
          </w:p>
        </w:tc>
        <w:tc>
          <w:tcPr>
            <w:tcW w:w="5528" w:type="dxa"/>
            <w:shd w:val="clear" w:color="auto" w:fill="auto"/>
            <w:vAlign w:val="center"/>
          </w:tcPr>
          <w:p w14:paraId="7CF304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1-1.【部门规章】《收费公路权益转让办法》(2008年8月20日交通运输部、国家发展改革委、财政部令第11号公布，自2008年10月1日起施行)第四十条第一款 收费公路权益转让后，省、自治区、直辖市交通运输主管部门应当对该收费公路的收费管理和养护情况实施监督检查。</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3-1.【法律】《中华人民共和国行政处罚法》第五十七条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3-2.【部门规章】《收费公路权益转让办法》(2008年8月20日交通运输部、国家发展改革委、财政部令第11号公布，自2008年10月1日起施行)第四十六条 违反本办法的规定，受让方未履行公路养护、绿化和公路用地范围内的水土保持义务，按照《收费条例》第五十四条和第五十五条的规定查处。</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6BAE4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77645D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777BB2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A276BF2" w14:textId="77777777" w:rsidR="00334251" w:rsidRDefault="00334251" w:rsidP="0082464C">
            <w:pPr>
              <w:widowControl/>
              <w:rPr>
                <w:rFonts w:ascii="宋体" w:eastAsia="宋体" w:hAnsi="宋体" w:cs="宋体"/>
                <w:color w:val="000000"/>
                <w:kern w:val="0"/>
                <w:sz w:val="20"/>
                <w:szCs w:val="20"/>
              </w:rPr>
            </w:pPr>
          </w:p>
        </w:tc>
      </w:tr>
      <w:tr w:rsidR="0082464C" w14:paraId="070FD0A7" w14:textId="77777777" w:rsidTr="00C23ABE">
        <w:tc>
          <w:tcPr>
            <w:tcW w:w="567" w:type="dxa"/>
            <w:shd w:val="clear" w:color="auto" w:fill="auto"/>
            <w:vAlign w:val="center"/>
          </w:tcPr>
          <w:p w14:paraId="436B71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291</w:t>
            </w:r>
          </w:p>
        </w:tc>
        <w:tc>
          <w:tcPr>
            <w:tcW w:w="567" w:type="dxa"/>
            <w:shd w:val="clear" w:color="auto" w:fill="auto"/>
            <w:vAlign w:val="center"/>
          </w:tcPr>
          <w:p w14:paraId="1A89AE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5F4900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对水路运输市场的检查</w:t>
            </w:r>
          </w:p>
        </w:tc>
        <w:tc>
          <w:tcPr>
            <w:tcW w:w="709" w:type="dxa"/>
            <w:shd w:val="clear" w:color="auto" w:fill="auto"/>
            <w:vAlign w:val="center"/>
          </w:tcPr>
          <w:p w14:paraId="67964FF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BFC3B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E99F5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3AEE5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【部门规章】《国内水路运输管理规定》（交通运输部令2014年第2号公布，自2014年3月1日起施行，根据2020年2月24日交通运输部令2020年第4号第三次修正）第四十一条 交通运输部和水路运输管理部门依照有关法律、法规和本规定对水路运输市场实施监督检查。</w:t>
            </w:r>
          </w:p>
        </w:tc>
        <w:tc>
          <w:tcPr>
            <w:tcW w:w="2127" w:type="dxa"/>
            <w:shd w:val="clear" w:color="auto" w:fill="auto"/>
            <w:vAlign w:val="center"/>
          </w:tcPr>
          <w:p w14:paraId="32610D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3CD68B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1.【部门规章】《国内水路运输管理规定》（交通运输部令2014年第2号公布，自2014年3月1日起施行，根据2020年2月24日交通运输部令2020年第4号第三次修正）第四十二条 对水路运输市场实施监督检查，可以采取下列措施：（一）向水路运输经营者了解情况，要求其提供有关凭证、文件及其他相关材料。（二）对涉嫌违法的合同、票据、账簿以及其他资料进行查阅、复制。（三）进入水路运输经营者从事经营活动的场所、船舶实地了解情况。水路运输经营者应当配合监督检查，如实提供有关凭证、文件及其他相关资料。</w:t>
            </w:r>
            <w:r>
              <w:rPr>
                <w:rFonts w:ascii="宋体" w:eastAsia="宋体" w:hAnsi="宋体" w:cs="宋体" w:hint="eastAsia"/>
                <w:color w:val="000000"/>
                <w:kern w:val="0"/>
                <w:sz w:val="20"/>
                <w:szCs w:val="20"/>
              </w:rPr>
              <w:br/>
              <w:t>2.【部门规章】《国内水路运输管理规定》（交通运输部令2014年第2号公布，自2014年3月1日起施行，根据2020年2月24日交通运输部令2020年第4号第三次修正）第四十三条 水路运输管理部门对水路运输市场依法实施监督检查中知悉的被检查单位的商业秘密和个人信息应当依法保密。第四十四条 实施现场监督检查的，应当当场记录监督检查的时间、内容、结果，并与被检查单位或者个人共同签署名章。被检查单位或者个人不签署名章的，监督检查人员对不签署的情形及理由应当予以注明。</w:t>
            </w:r>
            <w:r>
              <w:rPr>
                <w:rFonts w:ascii="宋体" w:eastAsia="宋体" w:hAnsi="宋体" w:cs="宋体" w:hint="eastAsia"/>
                <w:color w:val="000000"/>
                <w:kern w:val="0"/>
                <w:sz w:val="20"/>
                <w:szCs w:val="20"/>
              </w:rPr>
              <w:br/>
              <w:t>3.【部门规章】《国内水路运输管理规定》（交通运输部令2014年第2号公布，自2014年3月1日起施行，根据2020年2月24日交通运输部令2020年第4号第三次修正）第四十五条 水路运输管理部门在监督检查中发现水路运输经营者不符合本规定要求的经营资质条件的，应当责令其限期整改，并在整改期限结束后对该经营者整改情况进行复查，并作出整改是否合格的结论。对运力规模达不到经营资质条件的整改期限最长不超过6个月，其他情形的整改期限最长不超过3个月。水路运输经营者在整改期间已开工建造但尚未竣工的船舶可以计入自有船舶运力。</w:t>
            </w:r>
            <w:r>
              <w:rPr>
                <w:rFonts w:ascii="宋体" w:eastAsia="宋体" w:hAnsi="宋体" w:cs="宋体" w:hint="eastAsia"/>
                <w:color w:val="000000"/>
                <w:kern w:val="0"/>
                <w:sz w:val="20"/>
                <w:szCs w:val="20"/>
              </w:rPr>
              <w:br/>
              <w:t>4.【部门规章】《国内水路运输管理规定》（交通运输部令2014年第2号公布，自2014年3月1日起施行，根据2020年2月24日交通运输部令2020年第4号第三次修正）第四十六条 水路运输管理部门应当建立健全水路运输市场诚信监督管理机制和服务质量评价体系，建立水路运输经营者诚信档案，记录水路运输经营者及从业人员的诚信信息，定期向社会公布监督检查结果和经营者的诚信档案。水路运输管理部门应当建立水路运输违法经营行为社会监督机制，公布投诉举报电话、邮箱等，及时处理投诉举报信息。水路运输管理部门应当将监督检查中发现或者受理投诉举报的经营者违法违规行为及处理情况、水上交通事故情况等记入诚信档案。违法违规情节严重可能影响经营资质条件的，对经营者给予提示性警告。不符合经营资质条件的，按照本规定第四十五条的规定处理。</w:t>
            </w:r>
          </w:p>
        </w:tc>
        <w:tc>
          <w:tcPr>
            <w:tcW w:w="2551" w:type="dxa"/>
            <w:shd w:val="clear" w:color="auto" w:fill="auto"/>
            <w:vAlign w:val="center"/>
          </w:tcPr>
          <w:p w14:paraId="7008D6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10F1BE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013214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4C9741E" w14:textId="77777777" w:rsidR="00334251" w:rsidRDefault="00334251" w:rsidP="0082464C">
            <w:pPr>
              <w:widowControl/>
              <w:rPr>
                <w:rFonts w:ascii="宋体" w:eastAsia="宋体" w:hAnsi="宋体" w:cs="宋体"/>
                <w:color w:val="000000"/>
                <w:kern w:val="0"/>
                <w:sz w:val="20"/>
                <w:szCs w:val="20"/>
              </w:rPr>
            </w:pPr>
          </w:p>
        </w:tc>
      </w:tr>
      <w:tr w:rsidR="0082464C" w14:paraId="095E9C23" w14:textId="77777777" w:rsidTr="00C23ABE">
        <w:tc>
          <w:tcPr>
            <w:tcW w:w="567" w:type="dxa"/>
            <w:shd w:val="clear" w:color="auto" w:fill="auto"/>
            <w:vAlign w:val="center"/>
          </w:tcPr>
          <w:p w14:paraId="2330B0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292</w:t>
            </w:r>
          </w:p>
        </w:tc>
        <w:tc>
          <w:tcPr>
            <w:tcW w:w="567" w:type="dxa"/>
            <w:shd w:val="clear" w:color="auto" w:fill="auto"/>
            <w:vAlign w:val="center"/>
          </w:tcPr>
          <w:p w14:paraId="4090B1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1F9843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港口安全生产情况检查</w:t>
            </w:r>
          </w:p>
        </w:tc>
        <w:tc>
          <w:tcPr>
            <w:tcW w:w="709" w:type="dxa"/>
            <w:shd w:val="clear" w:color="auto" w:fill="auto"/>
            <w:vAlign w:val="center"/>
          </w:tcPr>
          <w:p w14:paraId="11B2F43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318F1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BCAAB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C86A1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1.【法律】《中华人民共和国港口法》（2003年6月28日第十届全国人民代表大会常务委员会第三次会议通过，自2004年1月1日起施行，根据2018年12月29日第十三届全国人民代表大会常务委员会第七次会议第三次修正）第三十六条 港口行政管理部门应当依法对港口安全生产情况实施监督检查，对旅客上下集中、货物装卸量较大或者有特殊用途的码头进行重点巡查；检查中发现安全隐患的，应当责令被检查人立即排除或者限期排除。负责安全生产监督管理的部门和其他有关部门依照法律、法规的规定，在各自职责范围内对港口安全生产实施监督检查。    </w:t>
            </w:r>
            <w:r>
              <w:rPr>
                <w:rFonts w:ascii="宋体" w:eastAsia="宋体" w:hAnsi="宋体" w:cs="宋体" w:hint="eastAsia"/>
                <w:color w:val="000000"/>
                <w:kern w:val="0"/>
                <w:sz w:val="20"/>
                <w:szCs w:val="20"/>
              </w:rPr>
              <w:br/>
              <w:t xml:space="preserve">    第四十二条 港口行政管理部门依据职责对本法执行情况实施监督检查。港口行政管理部门的监督检查人员依法实施监督检查时，有权向被检查单位和有关人员了解有关情况，并可查阅、复制有关资料。监督检查人员对检查中知悉的商业秘密，应当保密。</w:t>
            </w:r>
            <w:r>
              <w:rPr>
                <w:rFonts w:ascii="宋体" w:eastAsia="宋体" w:hAnsi="宋体" w:cs="宋体" w:hint="eastAsia"/>
                <w:color w:val="000000"/>
                <w:kern w:val="0"/>
                <w:sz w:val="20"/>
                <w:szCs w:val="20"/>
              </w:rPr>
              <w:br/>
              <w:t>监督检查人员实施监督检查时，应当出示执法证件。</w:t>
            </w:r>
            <w:r>
              <w:rPr>
                <w:rFonts w:ascii="宋体" w:eastAsia="宋体" w:hAnsi="宋体" w:cs="宋体" w:hint="eastAsia"/>
                <w:color w:val="000000"/>
                <w:kern w:val="0"/>
                <w:sz w:val="20"/>
                <w:szCs w:val="20"/>
              </w:rPr>
              <w:br/>
              <w:t xml:space="preserve">    第四十三条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r>
              <w:rPr>
                <w:rFonts w:ascii="宋体" w:eastAsia="宋体" w:hAnsi="宋体" w:cs="宋体" w:hint="eastAsia"/>
                <w:color w:val="000000"/>
                <w:kern w:val="0"/>
                <w:sz w:val="20"/>
                <w:szCs w:val="20"/>
              </w:rPr>
              <w:br/>
              <w:t xml:space="preserve">    第四十四条 被检查单位和有关人员应当接受港口行政管理部门依法实施的监督检查，如实提供有关情况和资料，不得拒绝检查或者隐匿、谎报有关情况和资料。</w:t>
            </w:r>
            <w:r>
              <w:rPr>
                <w:rFonts w:ascii="宋体" w:eastAsia="宋体" w:hAnsi="宋体" w:cs="宋体" w:hint="eastAsia"/>
                <w:color w:val="000000"/>
                <w:kern w:val="0"/>
                <w:sz w:val="20"/>
                <w:szCs w:val="20"/>
              </w:rPr>
              <w:br/>
              <w:t>2.【部门规章】《港口经营管理规定》（交通运输部令2009年第13号发布，自2010年3月1日起施行，根据交通运输部令2020年第21号第六次修正）第三十六条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各级交通运输（港口）主管部门应当加强对港口行政管理部门实施《中华人民共和国港口法》和本规定的监督管理，切实落实法律规定的各项制度，及时纠正行政执法中的违法行为。</w:t>
            </w:r>
          </w:p>
        </w:tc>
        <w:tc>
          <w:tcPr>
            <w:tcW w:w="2127" w:type="dxa"/>
            <w:shd w:val="clear" w:color="auto" w:fill="auto"/>
            <w:vAlign w:val="center"/>
          </w:tcPr>
          <w:p w14:paraId="3C14D7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1BB4E5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1.【部门规章】《港口经营管理规定》（交通运输部令2009年第13号发布，自2010年3月1日起施行，根据交通运输部令2020年第21号第六次修正）第三十六条 港口行政管理部门应当依法对港口安全生产情况和本规定执行情况实施监督检查，并将检查的结果向社会公布。港口行政管理部门应当对旅客集中、货物装卸量较大或者特殊用途的码头进行重点巡查。检查中发现安全隐患的，应当责令被检查人立即排除或者限期排除。各级交通运输（港口）主管部门应当加强对港口行政管理部门实施《中华人民共和国港口法》和本规定的监督管理，切实落实法律规定的各项制度，及时纠正行政执法中的违法行为。</w:t>
            </w:r>
            <w:r>
              <w:rPr>
                <w:rFonts w:ascii="宋体" w:eastAsia="宋体" w:hAnsi="宋体" w:cs="宋体" w:hint="eastAsia"/>
                <w:color w:val="000000"/>
                <w:kern w:val="0"/>
                <w:sz w:val="20"/>
                <w:szCs w:val="20"/>
              </w:rPr>
              <w:br/>
              <w:t>2.【部门规章】《港口经营管理规定》（交通运输部令2009年第13号发布，自2010年3月1日起施行，根据交通运输部令2020年第21号第六次修正）第三十七条 港口行政管理部门的监督检查人员依法实施监督检查时，有权向被检查单位和有关人员了解情况，并可查阅、复制有关资料。监督检查人员应当对检查中知悉的商业秘密保密。监督检查人员实施监督检查，应当两个人以上，并出示执法证件。第三十八条 监督检查人员应当将监督检查的时间、地点、内容、发现的问题及处理情况作出书面记录，并由监督检查人员和被检查单位的负责人签字；被检查单位的负责人拒绝签字的，监督检查人员应当将情况记录在案，并向港口行政管理部门报告。</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EC993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3C3AC5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3E9D73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398BB16" w14:textId="77777777" w:rsidR="00334251" w:rsidRDefault="00334251" w:rsidP="0082464C">
            <w:pPr>
              <w:widowControl/>
              <w:rPr>
                <w:rFonts w:ascii="宋体" w:eastAsia="宋体" w:hAnsi="宋体" w:cs="宋体"/>
                <w:color w:val="000000"/>
                <w:kern w:val="0"/>
                <w:sz w:val="20"/>
                <w:szCs w:val="20"/>
              </w:rPr>
            </w:pPr>
          </w:p>
        </w:tc>
      </w:tr>
      <w:tr w:rsidR="0082464C" w14:paraId="41483893" w14:textId="77777777" w:rsidTr="00C23ABE">
        <w:tc>
          <w:tcPr>
            <w:tcW w:w="567" w:type="dxa"/>
            <w:shd w:val="clear" w:color="auto" w:fill="auto"/>
            <w:vAlign w:val="center"/>
          </w:tcPr>
          <w:p w14:paraId="42CDAB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293</w:t>
            </w:r>
          </w:p>
        </w:tc>
        <w:tc>
          <w:tcPr>
            <w:tcW w:w="567" w:type="dxa"/>
            <w:shd w:val="clear" w:color="auto" w:fill="auto"/>
            <w:vAlign w:val="center"/>
          </w:tcPr>
          <w:p w14:paraId="031259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6762AD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公路、水运建设工程安全生产情况的监督检查</w:t>
            </w:r>
          </w:p>
        </w:tc>
        <w:tc>
          <w:tcPr>
            <w:tcW w:w="709" w:type="dxa"/>
            <w:shd w:val="clear" w:color="auto" w:fill="auto"/>
            <w:vAlign w:val="center"/>
          </w:tcPr>
          <w:p w14:paraId="6073FB88"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07DC4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F5BC7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安全监督处、自治区交通运输综合行政执法局</w:t>
            </w:r>
          </w:p>
        </w:tc>
        <w:tc>
          <w:tcPr>
            <w:tcW w:w="2409" w:type="dxa"/>
            <w:shd w:val="clear" w:color="auto" w:fill="auto"/>
            <w:vAlign w:val="center"/>
          </w:tcPr>
          <w:p w14:paraId="5AF98AC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1.【法律】《中华人民共和国安全生产法》（2021年6月10日中华人民共和国主席令第88号公布，自2021年9月1日起施行）第六十五条 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二）对检查中发现的安全生产违法行为，当场予以纠正或者要求限期改正；对依法应当给予行政处罚的行为，依照本法和其他有关法律、行政法规的规定作出行政处罚决定；（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监督检查不得影响被检查单位的正常生产经营活动。</w:t>
            </w:r>
            <w:r>
              <w:rPr>
                <w:rFonts w:ascii="宋体" w:eastAsia="宋体" w:hAnsi="宋体" w:cs="宋体" w:hint="eastAsia"/>
                <w:color w:val="000000"/>
                <w:kern w:val="0"/>
                <w:sz w:val="20"/>
                <w:szCs w:val="20"/>
              </w:rPr>
              <w:br/>
              <w:t>2.【部门规章】《公路水运工程安全生产监督管理办法》（交通运输部令2017年第25号公布，自2017年8月1日起施行）第四十四条  交通运输主管部门应当对公路水运工程安全生产行为和下级交通运输主管部门履行安全生产监督管理职责情况进行监督检查。   交通运输主管部门应当依照安全生产法律、法规、规章及工程建设强制性标准，制定年度监督检查计划，确定检查重点、内容、方式和频次。加强与其他安全生产监管部门的合作，推进联合检查执法。</w:t>
            </w:r>
            <w:r>
              <w:rPr>
                <w:rFonts w:ascii="宋体" w:eastAsia="宋体" w:hAnsi="宋体" w:cs="宋体" w:hint="eastAsia"/>
                <w:color w:val="000000"/>
                <w:kern w:val="0"/>
                <w:sz w:val="20"/>
                <w:szCs w:val="20"/>
              </w:rPr>
              <w:br/>
              <w:t xml:space="preserve">    第四十六条  交通运输主管部门在职责范围内开展安全生产监督检查时，有权采取下列措施：（一）进入被检查单位进行检查，调阅有关工程安全管理的文件和相关照片、录像及电子文本等资料，向有关单位和人员了解情况；（二）进入被检查单位施工现场进行监督抽查；（三）责令相关单位立即或者限期停止、改正违法行为；（四）法律、行政法规规定的其他措施。</w:t>
            </w:r>
          </w:p>
        </w:tc>
        <w:tc>
          <w:tcPr>
            <w:tcW w:w="2127" w:type="dxa"/>
            <w:shd w:val="clear" w:color="auto" w:fill="auto"/>
            <w:vAlign w:val="center"/>
          </w:tcPr>
          <w:p w14:paraId="239D4D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1.告知责任（安全监督处、自治区交通运输综合行政执法局）：制定检查方案，确定目标、对象和方式，公告或通知被检查单位（暗访不公告、不通知）。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2.检查责任（安全监督处、自治区交通运输综合行政执法局）：严格按照职责权限和程序进行监督检查。</w:t>
            </w:r>
            <w:r>
              <w:rPr>
                <w:rFonts w:ascii="宋体" w:eastAsia="宋体" w:hAnsi="宋体" w:cs="宋体" w:hint="eastAsia"/>
                <w:color w:val="000000"/>
                <w:kern w:val="0"/>
                <w:sz w:val="20"/>
                <w:szCs w:val="20"/>
              </w:rPr>
              <w:br/>
              <w:t>3.处理责任（安全监督处、自治区交通运输综合行政执法局）：发现行政相对人的违法行为应受行政处罚的，应当按照法律法规规定的程序进行调查取证，并根据有关规定作出相应的处理决定。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4.监管责任（安全监督处、自治区交通运输综合行政执法局）：强化监督检查结果落实。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5.法律法规规章文件规定的其他应履行的责任（安全监督处、自治区交通运输综合行政执法局）。</w:t>
            </w:r>
          </w:p>
        </w:tc>
        <w:tc>
          <w:tcPr>
            <w:tcW w:w="5528" w:type="dxa"/>
            <w:shd w:val="clear" w:color="auto" w:fill="auto"/>
            <w:vAlign w:val="center"/>
          </w:tcPr>
          <w:p w14:paraId="0E8EEB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1-1.【法律】《中华人民共和国安全生产法》（2021年6月10日中华人民共和国主席令第88号公布，自2021年9月1日起施行）第六十五条 应急管理部门和其他负有安全生产监督管理职责的部门依法开展安全生产行政执法工作，对生产经营单位执行有关安全生产的法律、法规和国家标准或者行业标准的情况进行监督检查，行使以下职权：（一）进入生产经营单位进行检查，调阅有关资料，向有关单位和人员了解情况；（二）对检查中发现的安全生产违法行为，当场予以纠正或者要求限期改正；对依法应当给予行政处罚的行为，依照本法和其他有关法律、行政法规的规定作出行政处罚决定；（三）对检查中发现的事故隐患，应当责令立即排除；重大事故隐患排除前或者排除过程中无法保证安全的，应当责令从危险区域内撤出作业人员，责令暂时停产停业或者停止使用相关设施、设备；重大事故隐患排除后，经审查同意，方可恢复生产经营和使用；（四）对有根据认为不符合保障安全生产的国家标准或者行业标准的设施、设备、器材以及违法生产、储存、使用、经营、运输的危险物品予以查封或者扣押，对违法生产、储存、使用、经营危险物品的作业场所予以查封，并依法作出处理决定。监督检查不得影响被检查单位的正常生产经营活动。</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2-1.【部门规章】《公路水运工程安全生产监督管理办法》（交通运输部令2017年第25号公布，自2017年8月1日起施行）第四十八条 交通运输主管部门执行监督检查任务时，应当将检查的时间、地点、内容、发现的问题及其处理情况作出书面记录，并由检查人员和被检查单位的负责人签字。被检查单位负责人拒绝签字的，检查人员应当将情况记录在案，向本单位领导报告，并抄告被检查单位所在的企业法人。</w:t>
            </w:r>
            <w:r>
              <w:rPr>
                <w:rFonts w:ascii="宋体" w:eastAsia="宋体" w:hAnsi="宋体" w:cs="宋体" w:hint="eastAsia"/>
                <w:color w:val="000000"/>
                <w:kern w:val="0"/>
                <w:sz w:val="20"/>
                <w:szCs w:val="20"/>
              </w:rPr>
              <w:br/>
              <w:t>2-2.【部门规章】《交通运输行政执法程序规定》（交通运输部令2019年第9号发布，2021年6月23日修改）第二十三条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3-1.同1-1。</w:t>
            </w:r>
            <w:r>
              <w:rPr>
                <w:rFonts w:ascii="宋体" w:eastAsia="宋体" w:hAnsi="宋体" w:cs="宋体" w:hint="eastAsia"/>
                <w:color w:val="000000"/>
                <w:kern w:val="0"/>
                <w:sz w:val="20"/>
                <w:szCs w:val="20"/>
              </w:rPr>
              <w:br/>
              <w:t>3-2.【法律】《中华人民共和国行政处罚法》第五十七条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3-3.【部门规章】《公路水运工程安全生产监督管理办法》（交通运输部令2017年第25号公布，自2017年8月1日起施行）第四十七条 交通运输主管部门对监督检查中发现的安全问题或者安全事故隐患，应当根据情况作出如下处理：（一）被检查单位存在安全管理问题需要整改的，以书面方式通知存在问题的单位限期整改；（二）发现严重安全生产违法行为的，予以通报，并按规定依法实施行政处罚或者移交有关部门处理；（三）被检查单位存在安全事故隐患的，责令立即排除；重大事故隐患排除前或者排除过程中无法保证安全的，责令其从危险区域撤出作业人员，暂时停止施工，并按规定专项治理，纳入重点监管的失信黑名单；（四）被检查单位拒不执行交通运输主管部门依法作出的相关行政决定，有发生生产安全事故的现实危险的，在保证安全的前提下，经本部门负责人批准，可以提前24小时以书面方式通知有关单位和被检查单位，采取停止供电、停止供应民用爆炸物品等措施，强制被检查单位履行决定；（五）因建设单位违规造成重大生产安全事故的，对全部或者部分使用财政性资金的项目，可以建议相关职能部门暂停项目执行或者暂缓资金拨付；（六）督促负有直接监督管理职责的交通运输主管部门，对存在安全事故隐患整改不到位的被检查单位主要负责人约谈警示；（七）对违反本办法有关规定的行为实行相应的安全生产信用记录，对列入失信黑名单的单位及主要责任人按规定向社会公布；（八）法律、行政法规规定的其他措施。</w:t>
            </w:r>
            <w:r>
              <w:rPr>
                <w:rFonts w:ascii="宋体" w:eastAsia="宋体" w:hAnsi="宋体" w:cs="宋体" w:hint="eastAsia"/>
                <w:color w:val="000000"/>
                <w:kern w:val="0"/>
                <w:sz w:val="20"/>
                <w:szCs w:val="20"/>
              </w:rPr>
              <w:br/>
              <w:t>4-1.【法律】《中华人民共和国行政处罚法》第七十五条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r>
              <w:rPr>
                <w:rFonts w:ascii="宋体" w:eastAsia="宋体" w:hAnsi="宋体" w:cs="宋体" w:hint="eastAsia"/>
                <w:color w:val="000000"/>
                <w:kern w:val="0"/>
                <w:sz w:val="20"/>
                <w:szCs w:val="20"/>
              </w:rPr>
              <w:br/>
              <w:t>4-2.【部门规章】《公路水运工程安全生产监督管理办法》（交通运输部令2017年第25号公布，自2017年8月1日起施行）第四十四条第一款 交通运输主管部门应当对公路水运工程安全生产行为和下级交通运输主管部门履行安全生产监督管理职责情况进行监督检查。</w:t>
            </w:r>
          </w:p>
        </w:tc>
        <w:tc>
          <w:tcPr>
            <w:tcW w:w="2551" w:type="dxa"/>
            <w:shd w:val="clear" w:color="auto" w:fill="auto"/>
            <w:vAlign w:val="center"/>
          </w:tcPr>
          <w:p w14:paraId="1275D0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57F91B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0F1110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F1FA571" w14:textId="77777777" w:rsidR="00334251" w:rsidRDefault="00334251" w:rsidP="0082464C">
            <w:pPr>
              <w:widowControl/>
              <w:rPr>
                <w:rFonts w:ascii="宋体" w:eastAsia="宋体" w:hAnsi="宋体" w:cs="宋体"/>
                <w:color w:val="000000"/>
                <w:kern w:val="0"/>
                <w:sz w:val="20"/>
                <w:szCs w:val="20"/>
              </w:rPr>
            </w:pPr>
          </w:p>
        </w:tc>
      </w:tr>
      <w:tr w:rsidR="0082464C" w14:paraId="47F928CC" w14:textId="77777777" w:rsidTr="00C23ABE">
        <w:tc>
          <w:tcPr>
            <w:tcW w:w="567" w:type="dxa"/>
            <w:shd w:val="clear" w:color="auto" w:fill="auto"/>
            <w:vAlign w:val="center"/>
          </w:tcPr>
          <w:p w14:paraId="39BA8D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294</w:t>
            </w:r>
          </w:p>
        </w:tc>
        <w:tc>
          <w:tcPr>
            <w:tcW w:w="567" w:type="dxa"/>
            <w:shd w:val="clear" w:color="auto" w:fill="auto"/>
            <w:vAlign w:val="center"/>
          </w:tcPr>
          <w:p w14:paraId="3A697E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42EF70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公路（含服务区、停车区）运营养护监督检查</w:t>
            </w:r>
          </w:p>
        </w:tc>
        <w:tc>
          <w:tcPr>
            <w:tcW w:w="709" w:type="dxa"/>
            <w:shd w:val="clear" w:color="auto" w:fill="auto"/>
            <w:vAlign w:val="center"/>
          </w:tcPr>
          <w:p w14:paraId="28E88BE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D7A0E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D9EBB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6B5636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路法》（1997年7月3日第八届全国人民代表大会常务委员会第二十六次会议通过，自1998年1月1日起施行，根据2017年11月4日第十二届全国人民代表大会常务委员会第三十次会议第五次修正）第六十九条 交通主管部门、公路管理机构依法对有关公路的法律、法规执行情况进行监督检查。</w:t>
            </w:r>
            <w:r>
              <w:rPr>
                <w:rFonts w:ascii="宋体" w:eastAsia="宋体" w:hAnsi="宋体" w:cs="宋体" w:hint="eastAsia"/>
                <w:color w:val="000000"/>
                <w:kern w:val="0"/>
                <w:sz w:val="20"/>
                <w:szCs w:val="20"/>
              </w:rPr>
              <w:br/>
              <w:t xml:space="preserve">    第七十条  交通主管部门、公路管理机构负有管理和保护公路的责任，有权检查、制止各种侵占、损坏公路、公路用地、公路附属设施及其他违反本法规定的行为。</w:t>
            </w:r>
            <w:r>
              <w:rPr>
                <w:rFonts w:ascii="宋体" w:eastAsia="宋体" w:hAnsi="宋体" w:cs="宋体" w:hint="eastAsia"/>
                <w:color w:val="000000"/>
                <w:kern w:val="0"/>
                <w:sz w:val="20"/>
                <w:szCs w:val="20"/>
              </w:rPr>
              <w:br/>
              <w:t xml:space="preserve">    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ascii="宋体" w:eastAsia="宋体" w:hAnsi="宋体" w:cs="宋体" w:hint="eastAsia"/>
                <w:color w:val="000000"/>
                <w:kern w:val="0"/>
                <w:sz w:val="20"/>
                <w:szCs w:val="20"/>
              </w:rPr>
              <w:br/>
              <w:t>2.【法律】《中华人民共和国行政许可法》（2003年8月27日第十届全国人民代表大会常务委员会第四次会议通过，2004年7月1日施行，2019年4月23日修正）第六十八条  对直接关系公共安全、人身健康、生命财产安全的重要设备、设施，行政机关应当督促设计、建造、安装和使用单位建立相应的自检制度。行政机关在监督检查时，发现直接关系公共安全、人身健康、生命财产安全的重要设备、设施存在安全隐患的，应当责令停止建造、安装和使用，并责令设计、建造、安装和使用单位立即改正。</w:t>
            </w:r>
            <w:r>
              <w:rPr>
                <w:rFonts w:ascii="宋体" w:eastAsia="宋体" w:hAnsi="宋体" w:cs="宋体" w:hint="eastAsia"/>
                <w:color w:val="000000"/>
                <w:kern w:val="0"/>
                <w:sz w:val="20"/>
                <w:szCs w:val="20"/>
              </w:rPr>
              <w:br/>
              <w:t>3.【行政法规】《公路安全保护条例》（2011年3月7日国务院令第593号公布，自2011年7月1日起施行）第四十七条  公路管理机构、公路经营企业应当按照国务院交通运输主管部门的规定对公路进行巡查，并制作巡查记录；发现公路坍塌、坑槽、隆起等损毁的，应当及时设置警示标志，并采取措施修复。公安机关交通管理部门发现公路坍塌、坑槽、隆起等损毁，危及交通安全的，应当及时采取措施，疏导交通，并通知公路管理机构或者公路经营企业。其他人员发现公路坍塌、坑槽、隆起等损毁的，应当及时向公路管理机构、公安机关交通管理部门报告。</w:t>
            </w:r>
          </w:p>
        </w:tc>
        <w:tc>
          <w:tcPr>
            <w:tcW w:w="2127" w:type="dxa"/>
            <w:shd w:val="clear" w:color="auto" w:fill="auto"/>
            <w:vAlign w:val="center"/>
          </w:tcPr>
          <w:p w14:paraId="305FB5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1.告知责任（建设管理处、自治区交通运输综合行政执法局）：制定检查方案，确定目标、对象和方式，公告或通知被检查单位（暗访不公告、不通知）。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2.检查责任（建设管理处、自治区交通运输综合行政执法局）：严格按照职责权限和程序进行监督检查。</w:t>
            </w:r>
            <w:r>
              <w:rPr>
                <w:rFonts w:ascii="宋体" w:eastAsia="宋体" w:hAnsi="宋体" w:cs="宋体" w:hint="eastAsia"/>
                <w:color w:val="000000"/>
                <w:kern w:val="0"/>
                <w:sz w:val="20"/>
                <w:szCs w:val="20"/>
              </w:rPr>
              <w:br/>
              <w:t>3.处理责任（建设管理处、自治区交通运输综合行政执法局）：发现行政相对人的违法行为应受行政处罚的，应当按照法律法规规定的程序进行调查取证，并根据有关规定作出相应的处理决定。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4.监管责任（建设管理处、自治区交通运输综合行政执法局）：强化监督检查结果落实。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5.法律法规规章文件规定的其他应履行的责任（建设管理处、自治区交通运输综合行政执法局）。</w:t>
            </w:r>
          </w:p>
        </w:tc>
        <w:tc>
          <w:tcPr>
            <w:tcW w:w="5528" w:type="dxa"/>
            <w:shd w:val="clear" w:color="auto" w:fill="auto"/>
            <w:vAlign w:val="center"/>
          </w:tcPr>
          <w:p w14:paraId="508AEF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 法律】《中华人民共和国公路法》第五十三条 造成公路损坏的，责任者应当及时报告公路管理机构，并接受公路管理机构的现场调查。第七十一条 公路监督检查人员依法在公路、建筑控制区、车辆停放场所、车辆所属单位等进行监督检查时，任何单位和个人不得阻挠。公路经营者、使用者和其他有关单位、个人，应当接受公路监督检查人员依法实施的监督检查，并为其提供方便。公路监督检查人员执行公务，应当佩戴标志，持证上岗。</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4-1.【 法律】《中华人民共和国公路法》第六十九条 交通主管部门、公路管理机构依法对有关公路的法律、法规执行情况进行监督检查。</w:t>
            </w:r>
            <w:r>
              <w:rPr>
                <w:rFonts w:ascii="宋体" w:eastAsia="宋体" w:hAnsi="宋体" w:cs="宋体" w:hint="eastAsia"/>
                <w:color w:val="000000"/>
                <w:kern w:val="0"/>
                <w:sz w:val="20"/>
                <w:szCs w:val="20"/>
              </w:rPr>
              <w:br/>
              <w:t>4-2.【法律】《中华人民共和国行政处罚法》第七十五条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487A31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57048D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45CACB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2B9D6C0" w14:textId="77777777" w:rsidR="00334251" w:rsidRDefault="00334251" w:rsidP="0082464C">
            <w:pPr>
              <w:widowControl/>
              <w:rPr>
                <w:rFonts w:ascii="宋体" w:eastAsia="宋体" w:hAnsi="宋体" w:cs="宋体"/>
                <w:color w:val="000000"/>
                <w:kern w:val="0"/>
                <w:sz w:val="20"/>
                <w:szCs w:val="20"/>
              </w:rPr>
            </w:pPr>
          </w:p>
        </w:tc>
      </w:tr>
      <w:tr w:rsidR="0082464C" w14:paraId="16C67E15" w14:textId="77777777" w:rsidTr="00C23ABE">
        <w:tc>
          <w:tcPr>
            <w:tcW w:w="567" w:type="dxa"/>
            <w:shd w:val="clear" w:color="auto" w:fill="auto"/>
            <w:vAlign w:val="center"/>
          </w:tcPr>
          <w:p w14:paraId="280D46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295</w:t>
            </w:r>
          </w:p>
        </w:tc>
        <w:tc>
          <w:tcPr>
            <w:tcW w:w="567" w:type="dxa"/>
            <w:shd w:val="clear" w:color="auto" w:fill="auto"/>
            <w:vAlign w:val="center"/>
          </w:tcPr>
          <w:p w14:paraId="1B14B7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720C42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国际道路运输车辆检查</w:t>
            </w:r>
          </w:p>
        </w:tc>
        <w:tc>
          <w:tcPr>
            <w:tcW w:w="709" w:type="dxa"/>
            <w:shd w:val="clear" w:color="auto" w:fill="auto"/>
            <w:vAlign w:val="center"/>
          </w:tcPr>
          <w:p w14:paraId="772BBCF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47346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DDAB6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运输处、自治区交通运输综合行政执法局</w:t>
            </w:r>
          </w:p>
        </w:tc>
        <w:tc>
          <w:tcPr>
            <w:tcW w:w="2409" w:type="dxa"/>
            <w:shd w:val="clear" w:color="auto" w:fill="auto"/>
            <w:vAlign w:val="center"/>
          </w:tcPr>
          <w:p w14:paraId="14CC35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1.【行政法规】《中华人民共和国道路运输条例》（2004年4月30日国务院令第406号公布，根据2023年7月20日国务院令第764号《国务院关于修改和废止部分行政法规的决定》第五次修订）第五十一条  在口岸设立的国际道路运输管理机构应当加强对出入口岸的国际道路运输的监督管理。</w:t>
            </w:r>
            <w:r>
              <w:rPr>
                <w:rFonts w:ascii="宋体" w:eastAsia="宋体" w:hAnsi="宋体" w:cs="宋体" w:hint="eastAsia"/>
                <w:color w:val="000000"/>
                <w:kern w:val="0"/>
                <w:sz w:val="20"/>
                <w:szCs w:val="20"/>
              </w:rPr>
              <w:br/>
              <w:t>2.【地方性法规】《广西壮族自治区道路运输管理条例》（2007年3月29日广西壮族自治区人大常委会公告第92号公布，2007年9月1日施行，根据2024年11月28日广西壮族自治区第十四届人民代表大会常务委员会第十三次会议修改）第二十条  自治区交通主管部门在口岸设立的国际道路运输管理机构，在口岸一线现场依法对出入境国际道路运输车辆进行监督检查，与有关部门联合审验签章。</w:t>
            </w:r>
            <w:r>
              <w:rPr>
                <w:rFonts w:ascii="宋体" w:eastAsia="宋体" w:hAnsi="宋体" w:cs="宋体" w:hint="eastAsia"/>
                <w:color w:val="000000"/>
                <w:kern w:val="0"/>
                <w:sz w:val="20"/>
                <w:szCs w:val="20"/>
              </w:rPr>
              <w:br/>
              <w:t>3.【部门规章】《国际道路运输管理规定》(2023年11月10日交通运输部令2023年第15号公布，自公布之日起施行)第三十五条 口岸国际道路运输管理机构在口岸具体负责如下工作：（一）查验《国际汽车运输行车许可证》、《国际汽车运输特别行车许可证》、《国际道路运输国籍识别标志》和国际道路运输有关牌证等；（二）记录、统计出入口岸的车辆、旅客、货物运输量以及《国际汽车运输行车许可证》、《国际汽车运输特别行车许可证》，定期向省级人民政府交通运输主管部门报送有关统计资料；（三）监督检查国际道路运输的经营活动；（四）协调出入口岸运输车辆的通关事宜。</w:t>
            </w:r>
            <w:r>
              <w:rPr>
                <w:rFonts w:ascii="宋体" w:eastAsia="宋体" w:hAnsi="宋体" w:cs="宋体" w:hint="eastAsia"/>
                <w:color w:val="000000"/>
                <w:kern w:val="0"/>
                <w:sz w:val="20"/>
                <w:szCs w:val="20"/>
              </w:rPr>
              <w:br/>
              <w:t xml:space="preserve">    第三十六条 国际道路运输经营者应当接受当地县级以上地方人民政府交通运输主管部门和口岸国际道路运输管理机构的检查。交通运输主管部门应当依据有关法规加强对失信企业和失信人员的监督管理，督促国际道路运输经营者落实安全生产主体责任。</w:t>
            </w:r>
          </w:p>
        </w:tc>
        <w:tc>
          <w:tcPr>
            <w:tcW w:w="2127" w:type="dxa"/>
            <w:shd w:val="clear" w:color="auto" w:fill="auto"/>
            <w:vAlign w:val="center"/>
          </w:tcPr>
          <w:p w14:paraId="32C108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1.告知责任（运输处、自治区交通运输综合行政执法局）：制定检查方案，确定目标、对象和方式，公告或通知被检查单位（暗访不公告、不通知）。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2.检查责任（运输处、自治区交通运输综合行政执法局）：严格按照职责权限和程序进行监督检查。</w:t>
            </w:r>
            <w:r>
              <w:rPr>
                <w:rFonts w:ascii="宋体" w:eastAsia="宋体" w:hAnsi="宋体" w:cs="宋体" w:hint="eastAsia"/>
                <w:color w:val="000000"/>
                <w:kern w:val="0"/>
                <w:sz w:val="20"/>
                <w:szCs w:val="20"/>
              </w:rPr>
              <w:br/>
              <w:t>3.处理责任（运输处、自治区交通运输综合行政执法局）：发现行政相对人的违法行为应受行政处罚的，应当按照法律法规规定的程序进行调查取证，并根据有关规定作出相应的处理决定。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4.监管责任（运输处、自治区交通运输综合行政执法局）：强化监督检查结果落实。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5.法律法规规章文件规定的其他应履行的责任（运输处、自治区交通运输综合行政执法局）。</w:t>
            </w:r>
          </w:p>
        </w:tc>
        <w:tc>
          <w:tcPr>
            <w:tcW w:w="5528" w:type="dxa"/>
            <w:shd w:val="clear" w:color="auto" w:fill="auto"/>
            <w:vAlign w:val="center"/>
          </w:tcPr>
          <w:p w14:paraId="62E36B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1-1.【行政法规】《中华人民共和国道路运输条例》（2004年4月30日国务院令第406号公布，根据2023年7月20日国务院令第764号《国务院关于修改和废止部分行政法规的决定》第五次修订）第五十八条 县级以上人民政府交通运输主管部门的工作人员应当严格按照职责权限和程序进行监督检查，不得乱设卡、乱收费、乱罚款。县级以上人民政府交通运输主管部门的工作人员应当重点在道路运输及相关业务经营场所、客货集散地进行监督检查。县级以上人民政府交通运输主管部门的工作人员在公路路口进行监督检查时，不得随意拦截正常行驶的道路运输车辆。</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2-2.【行政法规】《中华人民共和国道路运输条例》（2004年4月30日国务院令第406号公布，根据2023年7月20日国务院令第764号《国务院关于修改和废止部分行政法规的决定》第五次修订）第五十九条 县级以上人民政府交通运输主管部门的工作人员实施监督检查时，应当有2名以上人员参加，并向当事人出示执法证件。</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7C9697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2C170F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5F90EB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28D16A9" w14:textId="77777777" w:rsidR="00334251" w:rsidRDefault="00334251" w:rsidP="0082464C">
            <w:pPr>
              <w:widowControl/>
              <w:rPr>
                <w:rFonts w:ascii="宋体" w:eastAsia="宋体" w:hAnsi="宋体" w:cs="宋体"/>
                <w:color w:val="000000"/>
                <w:kern w:val="0"/>
                <w:sz w:val="20"/>
                <w:szCs w:val="20"/>
              </w:rPr>
            </w:pPr>
          </w:p>
        </w:tc>
      </w:tr>
      <w:tr w:rsidR="0082464C" w14:paraId="48B86CD9" w14:textId="77777777" w:rsidTr="00C23ABE">
        <w:tc>
          <w:tcPr>
            <w:tcW w:w="567" w:type="dxa"/>
            <w:shd w:val="clear" w:color="auto" w:fill="auto"/>
            <w:vAlign w:val="center"/>
          </w:tcPr>
          <w:p w14:paraId="30D5B2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296</w:t>
            </w:r>
          </w:p>
        </w:tc>
        <w:tc>
          <w:tcPr>
            <w:tcW w:w="567" w:type="dxa"/>
            <w:shd w:val="clear" w:color="auto" w:fill="auto"/>
            <w:vAlign w:val="center"/>
          </w:tcPr>
          <w:p w14:paraId="462349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389C3F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交通工程建设项目质量检查</w:t>
            </w:r>
          </w:p>
        </w:tc>
        <w:tc>
          <w:tcPr>
            <w:tcW w:w="709" w:type="dxa"/>
            <w:shd w:val="clear" w:color="auto" w:fill="auto"/>
            <w:vAlign w:val="center"/>
          </w:tcPr>
          <w:p w14:paraId="0BB507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1.公路工程建设项目质量检查</w:t>
            </w:r>
          </w:p>
        </w:tc>
        <w:tc>
          <w:tcPr>
            <w:tcW w:w="567" w:type="dxa"/>
            <w:shd w:val="clear" w:color="auto" w:fill="auto"/>
            <w:vAlign w:val="center"/>
          </w:tcPr>
          <w:p w14:paraId="4EF566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0ECF0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建设管理处、自治区交通运输综合行政执法局</w:t>
            </w:r>
          </w:p>
        </w:tc>
        <w:tc>
          <w:tcPr>
            <w:tcW w:w="2409" w:type="dxa"/>
            <w:shd w:val="clear" w:color="auto" w:fill="auto"/>
            <w:vAlign w:val="center"/>
          </w:tcPr>
          <w:p w14:paraId="09B830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1.【行政法规】《建设工程质量管理条例》（2000年1月30日国务院令第279号发布，自发布之日起施行，根据国务院令2019年第714号第二次修订）第四十三条 国家实行建设工程质量监督管理制度。国务院建设行政主管部门对全国的建设工程质量实施统一监督管理。国务院铁路、交通、水利等有关部门按照国务院规定的职责分工，负责对全国的有关专业建设工程质量的监督管理。县级以上地方人民政府建设行政主管部门对本行政区域内的建设工程质量实施监督管理。县级以上地方人民政府交通、水利等有关部门在各自的职责范围内，负责对本行政区域内的专业建设工程质量的监督管理。</w:t>
            </w:r>
            <w:r>
              <w:rPr>
                <w:rFonts w:ascii="宋体" w:eastAsia="宋体" w:hAnsi="宋体" w:cs="宋体" w:hint="eastAsia"/>
                <w:color w:val="000000"/>
                <w:kern w:val="0"/>
                <w:sz w:val="20"/>
                <w:szCs w:val="20"/>
              </w:rPr>
              <w:br/>
              <w:t xml:space="preserve">    第四十七条 县级以上地方人民政府建设行政主管部门和其他有关部门应当加强对有关建设工程质量的法律、法规和强制性标准执行情况的监督检查。</w:t>
            </w:r>
            <w:r>
              <w:rPr>
                <w:rFonts w:ascii="宋体" w:eastAsia="宋体" w:hAnsi="宋体" w:cs="宋体" w:hint="eastAsia"/>
                <w:color w:val="000000"/>
                <w:kern w:val="0"/>
                <w:sz w:val="20"/>
                <w:szCs w:val="20"/>
              </w:rPr>
              <w:br/>
              <w:t xml:space="preserve">    第四十八条 县级以上人民政府建设行政主管部门和其他有关部门履行监督检查职责时，有权采取下列措施：（一）要求被检查的单位提供有关工程质量的文件和资料；（二）进入被检查单位的施工现场进行检查；（三）发现有影响工程质量的问题时，责令改正。</w:t>
            </w:r>
            <w:r>
              <w:rPr>
                <w:rFonts w:ascii="宋体" w:eastAsia="宋体" w:hAnsi="宋体" w:cs="宋体" w:hint="eastAsia"/>
                <w:color w:val="000000"/>
                <w:kern w:val="0"/>
                <w:sz w:val="20"/>
                <w:szCs w:val="20"/>
              </w:rPr>
              <w:br/>
              <w:t>2.【部门规章】《公路水运工程质量监督管理规定》（交通运输部令2017年第28号公布，自2017年12月1日起施行）第三十二条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p>
        </w:tc>
        <w:tc>
          <w:tcPr>
            <w:tcW w:w="2127" w:type="dxa"/>
            <w:shd w:val="clear" w:color="auto" w:fill="auto"/>
            <w:vAlign w:val="center"/>
          </w:tcPr>
          <w:p w14:paraId="280901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1.告知责任（建设管理处、自治区交通运输综合行政执法局）：制定检查方案，确定目标、对象和方式，公告或通知被检查单位（暗访不公告、不通知）。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2.检查责任（建设管理处、自治区交通运输综合行政执法局）：严格按照职责权限和程序进行监督检查。</w:t>
            </w:r>
            <w:r>
              <w:rPr>
                <w:rFonts w:ascii="宋体" w:eastAsia="宋体" w:hAnsi="宋体" w:cs="宋体" w:hint="eastAsia"/>
                <w:color w:val="000000"/>
                <w:kern w:val="0"/>
                <w:sz w:val="20"/>
                <w:szCs w:val="20"/>
              </w:rPr>
              <w:br/>
              <w:t>3.处理责任（建设管理处、自治区交通运输综合行政执法局）：发现行政相对人的违法行为应受行政处罚的，应当按照法律法规规定的程序进行调查取证，并根据有关规定作出相应的处理决定。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4.监管责任（建设管理处、自治区交通运输综合行政执法局）：强化监督检查结果落实。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5.法律法规规章文件规定的其他应履行的责任（建设管理处、自治区交通运输综合行政执法局）。</w:t>
            </w:r>
          </w:p>
        </w:tc>
        <w:tc>
          <w:tcPr>
            <w:tcW w:w="5528" w:type="dxa"/>
            <w:shd w:val="clear" w:color="auto" w:fill="auto"/>
            <w:vAlign w:val="center"/>
          </w:tcPr>
          <w:p w14:paraId="1D4F8A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1.【部门规章】《公路水运工程质量监督管理规定》（交通运输部令2017年第28号公布，自2017年12月1日起施行）第二十九条 交通运输主管部门或者其委托的建设工程质量监督机构应当制定年度工程质量监督检查计划，确定检查内容、方式、频次以及有关要求等。监督检查的内容主要包括：（一）从业单位对工程质量法律、法规的执行情况；（二）从业单位对公路水运工程建设强制性标准的执行情况；（三）从业单位质量责任落实及质量保证体系运行情况；（四）主要工程材料、构配件的质量情况；（五）主体结构工程实体质量等情况。</w:t>
            </w:r>
            <w:r>
              <w:rPr>
                <w:rFonts w:ascii="宋体" w:eastAsia="宋体" w:hAnsi="宋体" w:cs="宋体" w:hint="eastAsia"/>
                <w:color w:val="000000"/>
                <w:kern w:val="0"/>
                <w:sz w:val="20"/>
                <w:szCs w:val="20"/>
              </w:rPr>
              <w:br/>
              <w:t>2.【部门规章】《公路水运工程质量监督管理规定》（交通运输部令2017年第28号公布，自2017年12月1日起施行）第三十条 实施监督检查时，应当有2名以上人员参加，并出示有效执法证件。检查人员对涉及被检查单位的技术秘密和商业秘密，应当为其保密。第三十一条 监督检查过程中，检查人员发现质量问题的，应当当场提出检查意见并做好记录。质量问题较为严重的，检查人员应当将检查时间、地点、内容、主要问题及处理意见形成书面记录，并由检查人员和被检查单位现场负责人签字。被检查单位现场负责人拒绝签字的，检查人员应当将情况记录在案。</w:t>
            </w:r>
            <w:r>
              <w:rPr>
                <w:rFonts w:ascii="宋体" w:eastAsia="宋体" w:hAnsi="宋体" w:cs="宋体" w:hint="eastAsia"/>
                <w:color w:val="000000"/>
                <w:kern w:val="0"/>
                <w:sz w:val="20"/>
                <w:szCs w:val="20"/>
              </w:rPr>
              <w:br/>
              <w:t>3.【部门规章】《公路水运工程质量监督管理规定》（交通运输部令2017年第28号公布，自2017年12月1日起施行）第三十二条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r>
              <w:rPr>
                <w:rFonts w:ascii="宋体" w:eastAsia="宋体" w:hAnsi="宋体" w:cs="宋体" w:hint="eastAsia"/>
                <w:color w:val="000000"/>
                <w:kern w:val="0"/>
                <w:sz w:val="20"/>
                <w:szCs w:val="20"/>
              </w:rPr>
              <w:br/>
              <w:t>4.【部门规章】《公路水运工程质量监督管理规定》（交通运输部令2017年第28号公布，自2017年12月1日起施行）第三十四条 公路水运工程发生质量事故，建设、施工单位应当按照交通运输部制定的公路水运建设工程质量事故等级划分和报告制度，及时、如实报告。交通运输主管部门或者其委托的建设工程质量监督机构接到事故报告后，应当按有关规定上报事故情况，并及时组织事故抢救，组织或者参与事故调查。第三十五条 任何单位和个人都有权如实向交通运输主管部门及其委托的建设工程质量监督机构举报、投诉工程质量事故和质量问题。第三十六条 交通运输主管部门应当加强对工程质量数据的统计分析，建立健全质量动态信息发布和质量问题预警机制。第三十七条 交通运输主管部门应当完善公路水运工程质量信用档案，健全质量信用评价体系，加强对公路水运工程质量的信用评价管理，并按规定将有关信用信息纳入交通运输和相关统一信用信息共享平台。第三十八条 交通运输主管部门应当健全违法违规信息公开制度，将从业单位及其人员的失信行为、举报投诉并被查实的质量问题、发生的质量事故、监督检查结果等情况，依法向社会公开。</w:t>
            </w:r>
          </w:p>
        </w:tc>
        <w:tc>
          <w:tcPr>
            <w:tcW w:w="2551" w:type="dxa"/>
            <w:shd w:val="clear" w:color="auto" w:fill="auto"/>
            <w:vAlign w:val="center"/>
          </w:tcPr>
          <w:p w14:paraId="0999AD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717BBF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0FB369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5C7204D" w14:textId="77777777" w:rsidR="00334251" w:rsidRDefault="00334251" w:rsidP="0082464C">
            <w:pPr>
              <w:widowControl/>
              <w:rPr>
                <w:rFonts w:ascii="宋体" w:eastAsia="宋体" w:hAnsi="宋体" w:cs="宋体"/>
                <w:color w:val="000000"/>
                <w:kern w:val="0"/>
                <w:sz w:val="20"/>
                <w:szCs w:val="20"/>
              </w:rPr>
            </w:pPr>
          </w:p>
        </w:tc>
      </w:tr>
      <w:tr w:rsidR="0082464C" w14:paraId="5C18A7AA" w14:textId="77777777" w:rsidTr="00C23ABE">
        <w:tc>
          <w:tcPr>
            <w:tcW w:w="567" w:type="dxa"/>
            <w:shd w:val="clear" w:color="auto" w:fill="auto"/>
            <w:vAlign w:val="center"/>
          </w:tcPr>
          <w:p w14:paraId="69C20F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296</w:t>
            </w:r>
          </w:p>
        </w:tc>
        <w:tc>
          <w:tcPr>
            <w:tcW w:w="567" w:type="dxa"/>
            <w:shd w:val="clear" w:color="auto" w:fill="auto"/>
            <w:vAlign w:val="center"/>
          </w:tcPr>
          <w:p w14:paraId="0F075C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4E363A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交通工程建设项目质量检查</w:t>
            </w:r>
          </w:p>
        </w:tc>
        <w:tc>
          <w:tcPr>
            <w:tcW w:w="709" w:type="dxa"/>
            <w:shd w:val="clear" w:color="auto" w:fill="auto"/>
            <w:vAlign w:val="center"/>
          </w:tcPr>
          <w:p w14:paraId="174789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2.水运工程建设项目质量检查</w:t>
            </w:r>
          </w:p>
        </w:tc>
        <w:tc>
          <w:tcPr>
            <w:tcW w:w="567" w:type="dxa"/>
            <w:shd w:val="clear" w:color="auto" w:fill="auto"/>
            <w:vAlign w:val="center"/>
          </w:tcPr>
          <w:p w14:paraId="43BBE80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EBD36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70B269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1.【行政法规】《建设工程质量管理条例》（2000年1月30日国务院令第279号发布，自发布之日起施行，根据国务院令2019年第714号第二次修订）第四十三条  国家实行建设工程质量监督管理制度。国务院建设行政主管部门对全国的建设工程质量实施统一监督管理。国务院铁路、交通、水利等有关部门按照国务院规定的职责分工，负责对全国的有关专业建设工程质量的监督管理。县级以上地方人民政府建设行政主管部门对本行政区域内的建设工程质量实施监督管理。县级以上地方人民政府交通、水利等有关部门在各自的职责范围内，负责对本行政区域内的专业建设工程质量的监督管理。</w:t>
            </w:r>
            <w:r>
              <w:rPr>
                <w:rFonts w:ascii="宋体" w:eastAsia="宋体" w:hAnsi="宋体" w:cs="宋体" w:hint="eastAsia"/>
                <w:color w:val="000000"/>
                <w:kern w:val="0"/>
                <w:sz w:val="20"/>
                <w:szCs w:val="20"/>
              </w:rPr>
              <w:br/>
              <w:t xml:space="preserve">    第四十七条 县级以上地方人民政府建设行政主管部门和其他有关部门应当加强对有关建设工程质量的法律、法规和强制性标准执行情况的监督检查。</w:t>
            </w:r>
            <w:r>
              <w:rPr>
                <w:rFonts w:ascii="宋体" w:eastAsia="宋体" w:hAnsi="宋体" w:cs="宋体" w:hint="eastAsia"/>
                <w:color w:val="000000"/>
                <w:kern w:val="0"/>
                <w:sz w:val="20"/>
                <w:szCs w:val="20"/>
              </w:rPr>
              <w:br/>
              <w:t xml:space="preserve">    第四十八条 县级以上人民政府建设行政主管部门和其他有关部门履行监督检查职责时，有权采取下列措施：（一）要求被检查的单位提供有关工程质量的文件和资料；（二）进入被检查单位的施工现场进行检查；（三）发现有影响工程质量的问题时，责令改正。</w:t>
            </w:r>
            <w:r>
              <w:rPr>
                <w:rFonts w:ascii="宋体" w:eastAsia="宋体" w:hAnsi="宋体" w:cs="宋体" w:hint="eastAsia"/>
                <w:color w:val="000000"/>
                <w:kern w:val="0"/>
                <w:sz w:val="20"/>
                <w:szCs w:val="20"/>
              </w:rPr>
              <w:br/>
              <w:t>2.【部门规章】《公路水运工程质量监督管理规定》（交通运输部令2017年第28号公布，自2017年12月1日起施行）第三十二条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p>
        </w:tc>
        <w:tc>
          <w:tcPr>
            <w:tcW w:w="2127" w:type="dxa"/>
            <w:shd w:val="clear" w:color="auto" w:fill="auto"/>
            <w:vAlign w:val="center"/>
          </w:tcPr>
          <w:p w14:paraId="25F86D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030265F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1.【部门规章】《公路水运工程质量监督管理规定》（交通运输部令2017年第28号公布，自2017年12月1日起施行）第二十九条 交通运输主管部门或者其委托的建设工程质量监督机构应当制定年度工程质量监督检查计划，确定检查内容、方式、频次以及有关要求等。监督检查的内容主要包括：（一）从业单位对工程质量法律、法规的执行情况；（二）从业单位对公路水运工程建设强制性标准的执行情况；（三）从业单位质量责任落实及质量保证体系运行情况；（四）主要工程材料、构配件的质量情况；（五）主体结构工程实体质量等情况。</w:t>
            </w:r>
            <w:r>
              <w:rPr>
                <w:rFonts w:ascii="宋体" w:eastAsia="宋体" w:hAnsi="宋体" w:cs="宋体" w:hint="eastAsia"/>
                <w:color w:val="000000"/>
                <w:kern w:val="0"/>
                <w:sz w:val="20"/>
                <w:szCs w:val="20"/>
              </w:rPr>
              <w:br/>
              <w:t>2.【部门规章】《公路水运工程质量监督管理规定》（交通运输部令2017年第28号公布，自2017年12月1日起施行）第三十条 实施监督检查时，应当有2名以上人员参加，并出示有效执法证件。检查人员对涉及被检查单位的技术秘密和商业秘密，应当为其保密。第三十一条 监督检查过程中，检查人员发现质量问题的，应当当场提出检查意见并做好记录。质量问题较为严重的，检查人员应当将检查时间、地点、内容、主要问题及处理意见形成书面记录，并由检查人员和被检查单位现场负责人签字。被检查单位现场负责人拒绝签字的，检查人员应当将情况记录在案。</w:t>
            </w:r>
            <w:r>
              <w:rPr>
                <w:rFonts w:ascii="宋体" w:eastAsia="宋体" w:hAnsi="宋体" w:cs="宋体" w:hint="eastAsia"/>
                <w:color w:val="000000"/>
                <w:kern w:val="0"/>
                <w:sz w:val="20"/>
                <w:szCs w:val="20"/>
              </w:rPr>
              <w:br/>
              <w:t>3.【部门规章】《公路水运工程质量监督管理规定》（交通运输部令2017年第28号公布，自2017年12月1日起施行）第三十二条 交通运输主管部门或者其委托的建设工程质量监督机构履行监督检查职责时，有权采取下列措施：（一）进入被检查单位和施工现场进行检查；（二）询问被检查单位工作人员，要求其说明有关情况；（三）要求被检查单位提供有关工程质量的文件和材料；（四）对工程材料、构配件、工程实体质量进行抽样检测；（五）对发现的质量问题，责令改正，视情节依法对责任单位采取通报批评、罚款、停工整顿等处理措施。</w:t>
            </w:r>
            <w:r>
              <w:rPr>
                <w:rFonts w:ascii="宋体" w:eastAsia="宋体" w:hAnsi="宋体" w:cs="宋体" w:hint="eastAsia"/>
                <w:color w:val="000000"/>
                <w:kern w:val="0"/>
                <w:sz w:val="20"/>
                <w:szCs w:val="20"/>
              </w:rPr>
              <w:br/>
              <w:t>4.【部门规章】《公路水运工程质量监督管理规定》（交通运输部令2017年第28号公布，自2017年12月1日起施行）第三十四条 公路水运工程发生质量事故，建设、施工单位应当按照交通运输部制定的公路水运建设工程质量事故等级划分和报告制度，及时、如实报告。交通运输主管部门或者其委托的建设工程质量监督机构接到事故报告后，应当按有关规定上报事故情况，并及时组织事故抢救，组织或者参与事故调查。第三十五条 任何单位和个人都有权如实向交通运输主管部门及其委托的建设工程质量监督机构举报、投诉工程质量事故和质量问题。第三十六条 交通运输主管部门应当加强对工程质量数据的统计分析，建立健全质量动态信息发布和质量问题预警机制。第三十七条 交通运输主管部门应当完善公路水运工程质量信用档案，健全质量信用评价体系，加强对公路水运工程质量的信用评价管理，并按规定将有关信用信息纳入交通运输和相关统一信用信息共享平台。第三十八条 交通运输主管部门应当健全违法违规信息公开制度，将从业单位及其人员的失信行为、举报投诉并被查实的质量问题、发生的质量事故、监督检查结果等情况，依法向社会公开。</w:t>
            </w:r>
          </w:p>
        </w:tc>
        <w:tc>
          <w:tcPr>
            <w:tcW w:w="2551" w:type="dxa"/>
            <w:shd w:val="clear" w:color="auto" w:fill="auto"/>
            <w:vAlign w:val="center"/>
          </w:tcPr>
          <w:p w14:paraId="0FFE89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1BE966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72B68A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523F89A" w14:textId="77777777" w:rsidR="00334251" w:rsidRDefault="00334251" w:rsidP="0082464C">
            <w:pPr>
              <w:widowControl/>
              <w:rPr>
                <w:rFonts w:ascii="宋体" w:eastAsia="宋体" w:hAnsi="宋体" w:cs="宋体"/>
                <w:color w:val="000000"/>
                <w:kern w:val="0"/>
                <w:sz w:val="20"/>
                <w:szCs w:val="20"/>
              </w:rPr>
            </w:pPr>
          </w:p>
        </w:tc>
      </w:tr>
      <w:tr w:rsidR="0082464C" w14:paraId="7520E49C" w14:textId="77777777" w:rsidTr="00C23ABE">
        <w:tc>
          <w:tcPr>
            <w:tcW w:w="567" w:type="dxa"/>
            <w:shd w:val="clear" w:color="auto" w:fill="auto"/>
            <w:vAlign w:val="center"/>
          </w:tcPr>
          <w:p w14:paraId="05A6F6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297</w:t>
            </w:r>
          </w:p>
        </w:tc>
        <w:tc>
          <w:tcPr>
            <w:tcW w:w="567" w:type="dxa"/>
            <w:shd w:val="clear" w:color="auto" w:fill="auto"/>
            <w:vAlign w:val="center"/>
          </w:tcPr>
          <w:p w14:paraId="749688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19BC17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水路运输辅助业监督检查</w:t>
            </w:r>
          </w:p>
        </w:tc>
        <w:tc>
          <w:tcPr>
            <w:tcW w:w="709" w:type="dxa"/>
            <w:shd w:val="clear" w:color="auto" w:fill="auto"/>
            <w:vAlign w:val="center"/>
          </w:tcPr>
          <w:p w14:paraId="05F973E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D0B79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757E6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60BA40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【部门规章】《国内水路运输辅助业管理规定》（交通运输部令2014年第3号公布，自2014年3月1日施行）第二十七条 交通运输部和水路运输管理部门应当依照有关法律、法规和本规定对水路运输辅助业务经营活动和经营资质实施监督管理。</w:t>
            </w:r>
          </w:p>
        </w:tc>
        <w:tc>
          <w:tcPr>
            <w:tcW w:w="2127" w:type="dxa"/>
            <w:shd w:val="clear" w:color="auto" w:fill="auto"/>
            <w:vAlign w:val="center"/>
          </w:tcPr>
          <w:p w14:paraId="0FA8F0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25D3E5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1.【部门规章】《国内水路运输辅助业管理规定》（交通运输部令2014年第3号公布，自2014年3月1日施行）第二十七条 交通运输部和水路运输管理部门应当依照有关法律、法规和本规定对水路运输辅助业务经营活动和经营资质实施监督管理。第二十八条 对水路运输辅助业实施监督检查，可以采取下列措施：（一）向水路运输辅助业务经营者了解情况，要求提供有关凭证、文件及其他相关材料；（二）对涉嫌违法的合同、票据、账簿以及其他资料进行查阅、复制；（三）进入水路运输辅助业务经营者从事经营活动的场所实地了解情况。水路运输辅助业务经营者应当配合监督检查，如实提供有关凭证、文件及其他相关资料。</w:t>
            </w:r>
            <w:r>
              <w:rPr>
                <w:rFonts w:ascii="宋体" w:eastAsia="宋体" w:hAnsi="宋体" w:cs="宋体" w:hint="eastAsia"/>
                <w:color w:val="000000"/>
                <w:kern w:val="0"/>
                <w:sz w:val="20"/>
                <w:szCs w:val="20"/>
              </w:rPr>
              <w:br/>
              <w:t>2.【部门规章】《国内水路运输辅助业管理规定》（交通运输部令2014年第3号公布，自2014年3月1日施行）第二十九条 水路运输管理部门在监督检查中，对知悉的被检查单位的商业秘密和个人信息应当依法保密。第三十条 实施现场监督检查的，应当当场记录监督检查的时间、内容、结果，并与被检查单位或者个人共同签署名章。被检查单位或者个人不签署名章的，监督检查人员对不签署的情形及理由应当予以注明。</w:t>
            </w:r>
            <w:r>
              <w:rPr>
                <w:rFonts w:ascii="宋体" w:eastAsia="宋体" w:hAnsi="宋体" w:cs="宋体" w:hint="eastAsia"/>
                <w:color w:val="000000"/>
                <w:kern w:val="0"/>
                <w:sz w:val="20"/>
                <w:szCs w:val="20"/>
              </w:rPr>
              <w:br/>
              <w:t>3.【部门规章】《国内水路运输辅助业管理规定》（交通运输部令2014年第3号公布，自2014年3月1日施行）第三十一条 水路运输管理部门在监督检查中发现船舶管理业务经营者不符合本规定要求的经营资质条件的，应当责令其限期整改，整改期限最长不超过3个月，并在整改期限结束后对该经营者整改情况进行复查，并作出整改是否合格的结论。第三十二条 水路运输管理部门应当建立健全水路运输辅助业务经营者诚信监督管理机制和服务质量评价体系，建立水路运输辅助业务经营者诚信档案，记录水路运输辅助业务经营者及从业人员的诚信信息，定期向社会公布监督检查结果和经营者的诚信档案。水路运输管理部门应当建立水路运输辅助业违法经营行为社会监督机制，公布投诉举报电话、邮箱等，及时处理投诉举报信息。水路运输管理部门应当将监督检查中发现或者受理投诉举报的经营者违法违规行为及处理情况、安全责任事故情况等记入诚信档案。违法违规情节严重的，对经营者给予提示性警告。船舶管理业务经营者不符合经营资质条件的，按照本规定第三十一条的规定处理。第三十三条 水路运输管理部门应当与当地海事管理机构建立联系机制，及时将本行政区域内船舶管理业务经营者的经营资质保持情况通报当地海事管理机构。海事管理机构应当将有关船舶管理业务经营者管理的船舶发生重大以上安全事故情况及结论意见、重大违法违规、未履行或者未完全履行安全管理责任等安全管理相关情况及时书面通知该船舶管理经营者所在地设区的市级人民政府水路运输管理部门。所在地水路运输管理部门应当将其纳入船舶管理业务经营者诚信档案。</w:t>
            </w:r>
            <w:r>
              <w:rPr>
                <w:rFonts w:ascii="宋体" w:eastAsia="宋体" w:hAnsi="宋体" w:cs="宋体" w:hint="eastAsia"/>
                <w:color w:val="000000"/>
                <w:kern w:val="0"/>
                <w:sz w:val="20"/>
                <w:szCs w:val="20"/>
              </w:rPr>
              <w:br/>
              <w:t>4.同3。</w:t>
            </w:r>
          </w:p>
        </w:tc>
        <w:tc>
          <w:tcPr>
            <w:tcW w:w="2551" w:type="dxa"/>
            <w:shd w:val="clear" w:color="auto" w:fill="auto"/>
            <w:vAlign w:val="center"/>
          </w:tcPr>
          <w:p w14:paraId="669B82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5088D7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678D8A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8BB6DA0" w14:textId="77777777" w:rsidR="00334251" w:rsidRDefault="00334251" w:rsidP="0082464C">
            <w:pPr>
              <w:widowControl/>
              <w:rPr>
                <w:rFonts w:ascii="宋体" w:eastAsia="宋体" w:hAnsi="宋体" w:cs="宋体"/>
                <w:color w:val="000000"/>
                <w:kern w:val="0"/>
                <w:sz w:val="20"/>
                <w:szCs w:val="20"/>
              </w:rPr>
            </w:pPr>
          </w:p>
        </w:tc>
      </w:tr>
      <w:tr w:rsidR="0082464C" w14:paraId="4E49CA26" w14:textId="77777777" w:rsidTr="00C23ABE">
        <w:tc>
          <w:tcPr>
            <w:tcW w:w="567" w:type="dxa"/>
            <w:shd w:val="clear" w:color="auto" w:fill="auto"/>
            <w:vAlign w:val="center"/>
          </w:tcPr>
          <w:p w14:paraId="2130D0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298</w:t>
            </w:r>
          </w:p>
        </w:tc>
        <w:tc>
          <w:tcPr>
            <w:tcW w:w="567" w:type="dxa"/>
            <w:shd w:val="clear" w:color="auto" w:fill="auto"/>
            <w:vAlign w:val="center"/>
          </w:tcPr>
          <w:p w14:paraId="2BD052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0D033F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水运工程监理企业资质行政检查</w:t>
            </w:r>
          </w:p>
        </w:tc>
        <w:tc>
          <w:tcPr>
            <w:tcW w:w="709" w:type="dxa"/>
            <w:shd w:val="clear" w:color="auto" w:fill="auto"/>
            <w:vAlign w:val="center"/>
          </w:tcPr>
          <w:p w14:paraId="28EBD28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A82F9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96078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288EAD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行政许可法》（2003年8月27日第十届全国人民代表大会常务委员会第四次会议通过，根据2019年4月23日第十三届全国人民代表大会常务委员会第十次会议《关于修改〈中华人民共和国建筑法〉等八部法律的决定》修正）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r>
              <w:rPr>
                <w:rFonts w:ascii="宋体" w:eastAsia="宋体" w:hAnsi="宋体" w:cs="宋体" w:hint="eastAsia"/>
                <w:color w:val="000000"/>
                <w:kern w:val="0"/>
                <w:sz w:val="20"/>
                <w:szCs w:val="20"/>
              </w:rPr>
              <w:br/>
              <w:t>2.【行政法规】《建设工程质量管理条例》（2000年1月30日国务院令第279号发布，自发布之日起施行，根据国务院令2019年第714号第二次修订）第三十四条 工程监理单位应当依法取得相应等级的资质证书，并在其资质等级许可的范围内承担工程监理业务。</w:t>
            </w:r>
            <w:r>
              <w:rPr>
                <w:rFonts w:ascii="宋体" w:eastAsia="宋体" w:hAnsi="宋体" w:cs="宋体" w:hint="eastAsia"/>
                <w:color w:val="000000"/>
                <w:kern w:val="0"/>
                <w:sz w:val="20"/>
                <w:szCs w:val="20"/>
              </w:rPr>
              <w:br/>
              <w:t>第四十六条 建设工程质量监督管理，可以由建设行政主管部门或者其他有关部门委托的建设工程质量监督机构具体实施。……从事专业建设工程质量监督的机构，必须按照国家有关规定经国务院有关部门或者省、自治区、直辖市人民政府有关部门考核。经考核合格后，方可实施质量监督。</w:t>
            </w:r>
            <w:r>
              <w:rPr>
                <w:rFonts w:ascii="宋体" w:eastAsia="宋体" w:hAnsi="宋体" w:cs="宋体" w:hint="eastAsia"/>
                <w:color w:val="000000"/>
                <w:kern w:val="0"/>
                <w:sz w:val="20"/>
                <w:szCs w:val="20"/>
              </w:rPr>
              <w:br/>
              <w:t>3.【部门规章】《公路水运工程监理企业资质管理规定》（交通运输部令2022年第12号公布，自2022年6月1日起施行）第四条  交通运输部负责全国公路、水运工程监理企业资质监督管理工作。县级以上地方人民政府交通运输主管部门根据职责负责本行政区域内公路、水运工程监理企业资质监督管理工作。</w:t>
            </w:r>
          </w:p>
        </w:tc>
        <w:tc>
          <w:tcPr>
            <w:tcW w:w="2127" w:type="dxa"/>
            <w:shd w:val="clear" w:color="auto" w:fill="auto"/>
            <w:vAlign w:val="center"/>
          </w:tcPr>
          <w:p w14:paraId="2A5DA4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3720F3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1-1.【部门规章】《公路水运工程监理企业资质管理规定》（交通运输部令2022年第12号公布，自2022年6月1日起施行）第二十五条  各级人民政府交通运输主管部门根据职责对监理企业实施监督检查，强化动态核查，原则上采取随机抽取检查对象、检查人员的方式，通过信息化手段加强事中事后监管，监督检查结果及时向社会公布。交通运输主管部门进行监督检查时，相关单位和个人应当配合。</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625C85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6A5A58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33E12C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1A5565B" w14:textId="77777777" w:rsidR="00334251" w:rsidRDefault="00334251" w:rsidP="0082464C">
            <w:pPr>
              <w:widowControl/>
              <w:rPr>
                <w:rFonts w:ascii="宋体" w:eastAsia="宋体" w:hAnsi="宋体" w:cs="宋体"/>
                <w:color w:val="000000"/>
                <w:kern w:val="0"/>
                <w:sz w:val="20"/>
                <w:szCs w:val="20"/>
              </w:rPr>
            </w:pPr>
          </w:p>
        </w:tc>
      </w:tr>
      <w:tr w:rsidR="0082464C" w14:paraId="02FD2BD7" w14:textId="77777777" w:rsidTr="00C23ABE">
        <w:tc>
          <w:tcPr>
            <w:tcW w:w="567" w:type="dxa"/>
            <w:shd w:val="clear" w:color="auto" w:fill="auto"/>
            <w:vAlign w:val="center"/>
          </w:tcPr>
          <w:p w14:paraId="131EB1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299</w:t>
            </w:r>
          </w:p>
        </w:tc>
        <w:tc>
          <w:tcPr>
            <w:tcW w:w="567" w:type="dxa"/>
            <w:shd w:val="clear" w:color="auto" w:fill="auto"/>
            <w:vAlign w:val="center"/>
          </w:tcPr>
          <w:p w14:paraId="3D50A1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行政检查</w:t>
            </w:r>
          </w:p>
        </w:tc>
        <w:tc>
          <w:tcPr>
            <w:tcW w:w="709" w:type="dxa"/>
            <w:shd w:val="clear" w:color="auto" w:fill="auto"/>
            <w:vAlign w:val="center"/>
          </w:tcPr>
          <w:p w14:paraId="08AD65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辖区内装卸管理人员和申报员、检查员的从业资格监督检查</w:t>
            </w:r>
          </w:p>
        </w:tc>
        <w:tc>
          <w:tcPr>
            <w:tcW w:w="709" w:type="dxa"/>
            <w:shd w:val="clear" w:color="auto" w:fill="auto"/>
            <w:vAlign w:val="center"/>
          </w:tcPr>
          <w:p w14:paraId="4D01027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E23B2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9C8FC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水运管理处、自治区交通运输综合行政执法局</w:t>
            </w:r>
          </w:p>
        </w:tc>
        <w:tc>
          <w:tcPr>
            <w:tcW w:w="2409" w:type="dxa"/>
            <w:shd w:val="clear" w:color="auto" w:fill="auto"/>
            <w:vAlign w:val="center"/>
          </w:tcPr>
          <w:p w14:paraId="48037B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【部门规章】《危险货物水路运输从业人员考核和从业资格管理规定》（交通运输部令2016年第59号公布，自2016年10月1日起施行，根据交通运输部令2021年第29号修正）    第五条 港口行政管理部门及各级海事管理机构应当依据职责对辖区内装卸管理人员和申报员、检查员的从业资格进行监督检查。</w:t>
            </w:r>
          </w:p>
        </w:tc>
        <w:tc>
          <w:tcPr>
            <w:tcW w:w="2127" w:type="dxa"/>
            <w:shd w:val="clear" w:color="auto" w:fill="auto"/>
            <w:vAlign w:val="center"/>
          </w:tcPr>
          <w:p w14:paraId="5895DD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1.告知责任（水运管理处、自治区交通运输综合行政执法局）：制定检查方案，确定目标、对象和方式，公告或通知被检查单位（暗访不公告、不通知）。</w:t>
            </w:r>
            <w:r>
              <w:rPr>
                <w:rFonts w:ascii="宋体" w:eastAsia="宋体" w:hAnsi="宋体" w:cs="宋体" w:hint="eastAsia"/>
                <w:color w:val="000000"/>
                <w:kern w:val="0"/>
                <w:sz w:val="20"/>
                <w:szCs w:val="20"/>
              </w:rPr>
              <w:br/>
              <w:t>2.检查责任（水运管理处、自治区交通运输综合行政执法局）：严格按照职责权限和程序进行监督检查。</w:t>
            </w:r>
            <w:r>
              <w:rPr>
                <w:rFonts w:ascii="宋体" w:eastAsia="宋体" w:hAnsi="宋体" w:cs="宋体" w:hint="eastAsia"/>
                <w:color w:val="000000"/>
                <w:kern w:val="0"/>
                <w:sz w:val="20"/>
                <w:szCs w:val="20"/>
              </w:rPr>
              <w:br/>
              <w:t>3.处理责任（水运管理处、自治区交通运输综合行政执法局）：发现行政相对人的违法行为应受行政处罚的，应当按照法律法规规定的程序进行调查取证，并根据有关规定作出相应的处理决定。</w:t>
            </w:r>
            <w:r>
              <w:rPr>
                <w:rFonts w:ascii="宋体" w:eastAsia="宋体" w:hAnsi="宋体" w:cs="宋体" w:hint="eastAsia"/>
                <w:color w:val="000000"/>
                <w:kern w:val="0"/>
                <w:sz w:val="20"/>
                <w:szCs w:val="20"/>
              </w:rPr>
              <w:br/>
              <w:t>4.监管责任（水运管理处、自治区交通运输综合行政执法局）：强化监督检查结果落实。</w:t>
            </w:r>
            <w:r>
              <w:rPr>
                <w:rFonts w:ascii="宋体" w:eastAsia="宋体" w:hAnsi="宋体" w:cs="宋体" w:hint="eastAsia"/>
                <w:color w:val="000000"/>
                <w:kern w:val="0"/>
                <w:sz w:val="20"/>
                <w:szCs w:val="20"/>
              </w:rPr>
              <w:br/>
              <w:t>5.法律法规规章文件规定的其他应履行的责任（水运管理处、自治区交通运输综合行政执法局）。</w:t>
            </w:r>
          </w:p>
        </w:tc>
        <w:tc>
          <w:tcPr>
            <w:tcW w:w="5528" w:type="dxa"/>
            <w:shd w:val="clear" w:color="auto" w:fill="auto"/>
            <w:vAlign w:val="center"/>
          </w:tcPr>
          <w:p w14:paraId="24DC65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1-1.【部门规章】《危险货物水路运输从业人员考核和从业资格管理规定》（交通运输部令2016年第59号公布，自2016年10月1日起施行，根据交通运输部令2021年第29号修正）第五条 港口行政管理部门及各级海事管理机构应当依据职责对辖区内装卸管理人员和申报员、检查员的从业资格进行监督检查。监督检查中可以行使以下职权：（一）查阅相应岗位人员的劳动合同、培训档案、年度考核材料等有关资料，向有关人员了解情况；（二）检查核对相应岗位人员从业资格证书。</w:t>
            </w:r>
            <w:r>
              <w:rPr>
                <w:rFonts w:ascii="宋体" w:eastAsia="宋体" w:hAnsi="宋体" w:cs="宋体" w:hint="eastAsia"/>
                <w:color w:val="000000"/>
                <w:kern w:val="0"/>
                <w:sz w:val="20"/>
                <w:szCs w:val="20"/>
              </w:rPr>
              <w:br/>
              <w:t>1-2.【部门规章】《交通运输行政执法程序规定》（交通运输部令2019年第9号发布，2021年6月23日修改）第二十条第一款  执法部门应当建立随机抽取被检查对象、随机选派检查人员的抽查机制，健全随机抽查对象和执法检查人员名录库，合理确定抽查比例和抽查频次。随机抽查情况及查处结果除涉及国家秘密、商业秘密、个人隐私的，应当及时向社会公布。</w:t>
            </w:r>
            <w:r>
              <w:rPr>
                <w:rFonts w:ascii="宋体" w:eastAsia="宋体" w:hAnsi="宋体" w:cs="宋体" w:hint="eastAsia"/>
                <w:color w:val="000000"/>
                <w:kern w:val="0"/>
                <w:sz w:val="20"/>
                <w:szCs w:val="20"/>
              </w:rPr>
              <w:br/>
              <w:t>2-1.【法律】《中华人民共和国行政处罚法》第五十五条 执法人员在调查或者进行检查时，应当主动向当事人或者有关人员出示执法证件。当事人或者有关人员有权要求执法人员出示执法证件。执法人员不出示执法证件的，当事人或者有关人员有权拒绝接受调查或者检查。当事人或者有关人员应当如实回答询问，并协助调查或者检查，不得拒绝或者阻挠。询问或者检查应当制作笔录。第五十六条 行政机关在收集证据时，可以采取抽样取证的方法；在证据可能灭失或者以后难以取得的情况下，经行政机关负责人批准，可以先行登记保存，并应当在七日内及时作出处理决定，在此期间，当事人或者有关人员不得销毁或者转移证据。</w:t>
            </w:r>
            <w:r>
              <w:rPr>
                <w:rFonts w:ascii="宋体" w:eastAsia="宋体" w:hAnsi="宋体" w:cs="宋体" w:hint="eastAsia"/>
                <w:color w:val="000000"/>
                <w:kern w:val="0"/>
                <w:sz w:val="20"/>
                <w:szCs w:val="20"/>
              </w:rPr>
              <w:br/>
              <w:t>2-2.【部门规章】《交通运输行政执法程序规定》（交通运输部令2019年第9号发布，2021年6月23日修改）第二十三条  实施行政检查，执法人员不得少于2人，应当出示交通运输行政执法证件，表明执法身份，并说明检查事由。第二十四条  实施行政检查，不得超越检查范围和权限，不得检查与执法活动无关的物品，避免对被检查的场所、设施和物品造成损坏。</w:t>
            </w:r>
            <w:r>
              <w:rPr>
                <w:rFonts w:ascii="宋体" w:eastAsia="宋体" w:hAnsi="宋体" w:cs="宋体" w:hint="eastAsia"/>
                <w:color w:val="000000"/>
                <w:kern w:val="0"/>
                <w:sz w:val="20"/>
                <w:szCs w:val="20"/>
              </w:rPr>
              <w:br/>
              <w:t>3.【法律】《中华人民共和国行政处罚法》第五十七条 调查终结，行政机关负责人应当对调查结果进行审查，根据不同情况，分别作出如下决定：（一）确有应受行政处罚的违法行为的，根据情节轻重及具体情况，作出行政处罚决定；（二）违法行为轻微，依法可以不予行政处罚的，不予行政处罚；（三）违法事实不能成立的，不予行政处罚；（四）违法行为涉嫌犯罪的，移送司法机关。对情节复杂或者重大违法行为给予行政处罚，行政机关负责人应当集体讨论决定。</w:t>
            </w:r>
            <w:r>
              <w:rPr>
                <w:rFonts w:ascii="宋体" w:eastAsia="宋体" w:hAnsi="宋体" w:cs="宋体" w:hint="eastAsia"/>
                <w:color w:val="000000"/>
                <w:kern w:val="0"/>
                <w:sz w:val="20"/>
                <w:szCs w:val="20"/>
              </w:rPr>
              <w:br/>
              <w:t>4.【法律】《中华人民共和国行政处罚法》第七十五条 行政机关应当建立健全对行政处罚的监督制度。县级以上人民政府应当定期组织开展行政执法评议、考核，加强对行政处罚的监督检查，规范和保障行政处罚的实施。行政机关实施行政处罚应当接受社会监督。公民、法人或者其他组织对行政机关实施行政处罚的行为，有权申诉或者检举；行政机关应当认真审查，发现有错误的，应当主动改正。</w:t>
            </w:r>
          </w:p>
        </w:tc>
        <w:tc>
          <w:tcPr>
            <w:tcW w:w="2551" w:type="dxa"/>
            <w:shd w:val="clear" w:color="auto" w:fill="auto"/>
            <w:vAlign w:val="center"/>
          </w:tcPr>
          <w:p w14:paraId="024BA7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1.不履行或不正确履行职责，对不符合要求的行为不予制止和有效处理的（机关党委）；</w:t>
            </w:r>
            <w:r>
              <w:rPr>
                <w:rFonts w:ascii="宋体" w:eastAsia="宋体" w:hAnsi="宋体" w:cs="宋体" w:hint="eastAsia"/>
                <w:color w:val="000000"/>
                <w:kern w:val="0"/>
                <w:sz w:val="20"/>
                <w:szCs w:val="20"/>
              </w:rPr>
              <w:br/>
              <w:t>2.在监督检查中玩忽职守、徇私舞弊的（机关党委）；</w:t>
            </w:r>
            <w:r>
              <w:rPr>
                <w:rFonts w:ascii="宋体" w:eastAsia="宋体" w:hAnsi="宋体" w:cs="宋体" w:hint="eastAsia"/>
                <w:color w:val="000000"/>
                <w:kern w:val="0"/>
                <w:sz w:val="20"/>
                <w:szCs w:val="20"/>
              </w:rPr>
              <w:br/>
              <w:t>3.在监督检查中滥用职权，谋取不正当利益和发生腐败行为的（机关党委）；</w:t>
            </w:r>
            <w:r>
              <w:rPr>
                <w:rFonts w:ascii="宋体" w:eastAsia="宋体" w:hAnsi="宋体" w:cs="宋体" w:hint="eastAsia"/>
                <w:color w:val="000000"/>
                <w:kern w:val="0"/>
                <w:sz w:val="20"/>
                <w:szCs w:val="20"/>
              </w:rPr>
              <w:br/>
              <w:t>4.除以上追责情形外，其他违反法律法规规章的行为依法追究相应责任（机关党委）。</w:t>
            </w:r>
          </w:p>
        </w:tc>
        <w:tc>
          <w:tcPr>
            <w:tcW w:w="2835" w:type="dxa"/>
            <w:shd w:val="clear" w:color="auto" w:fill="auto"/>
            <w:vAlign w:val="center"/>
          </w:tcPr>
          <w:p w14:paraId="463C2F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1.【法律】《中华人民共和国公职人员政务处分法》第三十九条第（二）（三）（四）项 有下列行为之一，造成不良后果或者影响的，予以警告、记过或者记大过；情节较重的，予以降级或者撤职；情节严重的，予以开除：（二）不履行或者不正确履行职责，玩忽职守，贻误工作的；（三）工作中有形式主义、官僚主义行为的；（四）工作中有弄虚作假，误导、欺骗行为的。</w:t>
            </w:r>
            <w:r>
              <w:rPr>
                <w:rFonts w:ascii="宋体" w:eastAsia="宋体" w:hAnsi="宋体" w:cs="宋体" w:hint="eastAsia"/>
                <w:color w:val="000000"/>
                <w:kern w:val="0"/>
                <w:sz w:val="20"/>
                <w:szCs w:val="20"/>
              </w:rPr>
              <w:br/>
              <w:t>2-1.【法律】《中华人民共和国公职人员政务处分法》第三十三条第一款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纵容、默许特定关系人利用本人职权或者职务上的影响谋取私利的。</w:t>
            </w:r>
            <w:r>
              <w:rPr>
                <w:rFonts w:ascii="宋体" w:eastAsia="宋体" w:hAnsi="宋体" w:cs="宋体" w:hint="eastAsia"/>
                <w:color w:val="000000"/>
                <w:kern w:val="0"/>
                <w:sz w:val="20"/>
                <w:szCs w:val="20"/>
              </w:rPr>
              <w:br/>
              <w:t>2-2.同1。</w:t>
            </w:r>
            <w:r>
              <w:rPr>
                <w:rFonts w:ascii="宋体" w:eastAsia="宋体" w:hAnsi="宋体" w:cs="宋体" w:hint="eastAsia"/>
                <w:color w:val="000000"/>
                <w:kern w:val="0"/>
                <w:sz w:val="20"/>
                <w:szCs w:val="20"/>
              </w:rPr>
              <w:br/>
              <w:t>3-1.【法律】《中华人民共和国公职人员政务处分法》第三十九条第（一）项 有下列行为之一，造成不良后果或者影响的，予以警告、记过或者记大过；情节较重的，予以降级或者撤职；情节严重的，予以开除：（一）滥用职权，危害国家利益、社会公共利益或者侵害公民、法人、其他组织合法权益的。</w:t>
            </w:r>
            <w:r>
              <w:rPr>
                <w:rFonts w:ascii="宋体" w:eastAsia="宋体" w:hAnsi="宋体" w:cs="宋体" w:hint="eastAsia"/>
                <w:color w:val="000000"/>
                <w:kern w:val="0"/>
                <w:sz w:val="20"/>
                <w:szCs w:val="20"/>
              </w:rPr>
              <w:br/>
              <w:t>3-2.同2-1。</w:t>
            </w:r>
          </w:p>
        </w:tc>
        <w:tc>
          <w:tcPr>
            <w:tcW w:w="1418" w:type="dxa"/>
            <w:shd w:val="clear" w:color="auto" w:fill="auto"/>
            <w:vAlign w:val="center"/>
          </w:tcPr>
          <w:p w14:paraId="550E26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9CEB9C8" w14:textId="77777777" w:rsidR="00334251" w:rsidRDefault="00334251" w:rsidP="0082464C">
            <w:pPr>
              <w:widowControl/>
              <w:rPr>
                <w:rFonts w:ascii="宋体" w:eastAsia="宋体" w:hAnsi="宋体" w:cs="宋体"/>
                <w:color w:val="000000"/>
                <w:kern w:val="0"/>
                <w:sz w:val="20"/>
                <w:szCs w:val="20"/>
              </w:rPr>
            </w:pPr>
          </w:p>
        </w:tc>
      </w:tr>
      <w:tr w:rsidR="0082464C" w14:paraId="5A66EB6E" w14:textId="77777777" w:rsidTr="00C23ABE">
        <w:tc>
          <w:tcPr>
            <w:tcW w:w="567" w:type="dxa"/>
            <w:shd w:val="clear" w:color="auto" w:fill="auto"/>
            <w:vAlign w:val="center"/>
          </w:tcPr>
          <w:p w14:paraId="1E203B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300</w:t>
            </w:r>
          </w:p>
        </w:tc>
        <w:tc>
          <w:tcPr>
            <w:tcW w:w="567" w:type="dxa"/>
            <w:shd w:val="clear" w:color="auto" w:fill="auto"/>
            <w:vAlign w:val="center"/>
          </w:tcPr>
          <w:p w14:paraId="6A1A27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1B6E77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出具公路工程参建单位工作综合评价等级证书</w:t>
            </w:r>
          </w:p>
        </w:tc>
        <w:tc>
          <w:tcPr>
            <w:tcW w:w="709" w:type="dxa"/>
            <w:shd w:val="clear" w:color="auto" w:fill="auto"/>
            <w:vAlign w:val="center"/>
          </w:tcPr>
          <w:p w14:paraId="57279F1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374C9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DCFB1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233A1F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1.【部门规章】《公路工程竣（交）工验收办法》（交通部令2004年第3号公布，自2004年10月1日起施行）第二十四条 通过竣工验收的工程，由质量监督机构依据竣工验收结论，按照交通部规定的格式对各参建单位签发工作综合评价等级证书。</w:t>
            </w:r>
            <w:r>
              <w:rPr>
                <w:rFonts w:ascii="宋体" w:eastAsia="宋体" w:hAnsi="宋体" w:cs="宋体" w:hint="eastAsia"/>
                <w:color w:val="000000"/>
                <w:kern w:val="0"/>
                <w:sz w:val="20"/>
                <w:szCs w:val="20"/>
              </w:rPr>
              <w:br/>
              <w:t>2.【规范性文件】《关于公路工程竣（交）工验收办法实施细则》（交公路发（2010）65号）第九条 质量监督机构依据竣工验收结论，对各参见单位签发“公路工程参建单位工作综合评价等级证书”。</w:t>
            </w:r>
          </w:p>
        </w:tc>
        <w:tc>
          <w:tcPr>
            <w:tcW w:w="2127" w:type="dxa"/>
            <w:shd w:val="clear" w:color="auto" w:fill="auto"/>
            <w:vAlign w:val="center"/>
          </w:tcPr>
          <w:p w14:paraId="154A80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57E21B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9AEC1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5DD6F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0FD59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A80492B" w14:textId="77777777" w:rsidR="00334251" w:rsidRDefault="00334251" w:rsidP="0082464C">
            <w:pPr>
              <w:widowControl/>
              <w:rPr>
                <w:rFonts w:ascii="宋体" w:eastAsia="宋体" w:hAnsi="宋体" w:cs="宋体"/>
                <w:color w:val="000000"/>
                <w:kern w:val="0"/>
                <w:sz w:val="20"/>
                <w:szCs w:val="20"/>
              </w:rPr>
            </w:pPr>
          </w:p>
        </w:tc>
      </w:tr>
      <w:tr w:rsidR="0082464C" w14:paraId="347B8423" w14:textId="77777777" w:rsidTr="00C23ABE">
        <w:tc>
          <w:tcPr>
            <w:tcW w:w="567" w:type="dxa"/>
            <w:shd w:val="clear" w:color="auto" w:fill="auto"/>
            <w:vAlign w:val="center"/>
          </w:tcPr>
          <w:p w14:paraId="7BCC75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301</w:t>
            </w:r>
          </w:p>
        </w:tc>
        <w:tc>
          <w:tcPr>
            <w:tcW w:w="567" w:type="dxa"/>
            <w:shd w:val="clear" w:color="auto" w:fill="auto"/>
            <w:vAlign w:val="center"/>
          </w:tcPr>
          <w:p w14:paraId="0EF268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6A750C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公路工程交工验收向交通主管部门备案</w:t>
            </w:r>
          </w:p>
        </w:tc>
        <w:tc>
          <w:tcPr>
            <w:tcW w:w="709" w:type="dxa"/>
            <w:shd w:val="clear" w:color="auto" w:fill="auto"/>
            <w:vAlign w:val="center"/>
          </w:tcPr>
          <w:p w14:paraId="6ED22CE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14D5C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98AB4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6873F9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【部门规章】《公路工程竣（交）工验收办法》（交通部令2004年第3号公布，自2004年10月1日起施行）第六条 交工验收由项目法人负责。</w:t>
            </w:r>
            <w:r>
              <w:rPr>
                <w:rFonts w:ascii="宋体" w:eastAsia="宋体" w:hAnsi="宋体" w:cs="宋体" w:hint="eastAsia"/>
                <w:color w:val="000000"/>
                <w:kern w:val="0"/>
                <w:sz w:val="20"/>
                <w:szCs w:val="20"/>
              </w:rPr>
              <w:br/>
              <w:t xml:space="preserve">    第十四条 公路工程各合同段验收合格后，项目法人应按交通部规定的要求及时完成项目交工验收报告，并向交通主管部门备案。国家、部重点公路工程项目中100公里以上的高速公路、独立特大型桥梁和特长隧道工程向省级人民政府交通主管部门备案，其它公路工程按省级人民政府交通主管部门的规定向相应的交通主管部门备案。公路工程各合同段验收合格后，质量监督机构应向交通主管部门提交项目的检测报告。交通主管部门在15日内未对备案的项目交工验收报告提出异议，项目法人可开放交通进入试运营期。试运营期不得超过3年。</w:t>
            </w:r>
          </w:p>
        </w:tc>
        <w:tc>
          <w:tcPr>
            <w:tcW w:w="2127" w:type="dxa"/>
            <w:shd w:val="clear" w:color="auto" w:fill="auto"/>
            <w:vAlign w:val="center"/>
          </w:tcPr>
          <w:p w14:paraId="4DF837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3C3D68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BB456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0A187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1EA0F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E583DB1" w14:textId="77777777" w:rsidR="00334251" w:rsidRDefault="00334251" w:rsidP="0082464C">
            <w:pPr>
              <w:widowControl/>
              <w:rPr>
                <w:rFonts w:ascii="宋体" w:eastAsia="宋体" w:hAnsi="宋体" w:cs="宋体"/>
                <w:color w:val="000000"/>
                <w:kern w:val="0"/>
                <w:sz w:val="20"/>
                <w:szCs w:val="20"/>
              </w:rPr>
            </w:pPr>
          </w:p>
        </w:tc>
      </w:tr>
      <w:tr w:rsidR="0082464C" w14:paraId="76BADF1C" w14:textId="77777777" w:rsidTr="00C23ABE">
        <w:tc>
          <w:tcPr>
            <w:tcW w:w="567" w:type="dxa"/>
            <w:shd w:val="clear" w:color="auto" w:fill="auto"/>
            <w:vAlign w:val="center"/>
          </w:tcPr>
          <w:p w14:paraId="2AE347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302</w:t>
            </w:r>
          </w:p>
        </w:tc>
        <w:tc>
          <w:tcPr>
            <w:tcW w:w="567" w:type="dxa"/>
            <w:shd w:val="clear" w:color="auto" w:fill="auto"/>
            <w:vAlign w:val="center"/>
          </w:tcPr>
          <w:p w14:paraId="760069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66B590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公路工程质量鉴定</w:t>
            </w:r>
          </w:p>
        </w:tc>
        <w:tc>
          <w:tcPr>
            <w:tcW w:w="709" w:type="dxa"/>
            <w:shd w:val="clear" w:color="auto" w:fill="auto"/>
            <w:vAlign w:val="center"/>
          </w:tcPr>
          <w:p w14:paraId="7A688B1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B0761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DE88C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764F5F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【部门规章】《公路水运工程质量监督管理规定》（交通运输部令2017年第28号公布，自2017年12月1日起施行）第二十五条 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交通运输主管部门委托的建设工程质量监督机构应当对建设单位提交的报告材料进行审核，并对工程质量进行验证性检测，出具工程交工质量核验意见。</w:t>
            </w:r>
            <w:r>
              <w:rPr>
                <w:rFonts w:ascii="宋体" w:eastAsia="宋体" w:hAnsi="宋体" w:cs="宋体" w:hint="eastAsia"/>
                <w:color w:val="000000"/>
                <w:kern w:val="0"/>
                <w:sz w:val="20"/>
                <w:szCs w:val="20"/>
              </w:rPr>
              <w:br/>
              <w:t xml:space="preserve">    第二十六条 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tc>
        <w:tc>
          <w:tcPr>
            <w:tcW w:w="2127" w:type="dxa"/>
            <w:shd w:val="clear" w:color="auto" w:fill="auto"/>
            <w:vAlign w:val="center"/>
          </w:tcPr>
          <w:p w14:paraId="1BD9D1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6590DA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FD891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6CA4E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E014D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829F50C" w14:textId="77777777" w:rsidR="00334251" w:rsidRDefault="00334251" w:rsidP="0082464C">
            <w:pPr>
              <w:widowControl/>
              <w:rPr>
                <w:rFonts w:ascii="宋体" w:eastAsia="宋体" w:hAnsi="宋体" w:cs="宋体"/>
                <w:color w:val="000000"/>
                <w:kern w:val="0"/>
                <w:sz w:val="20"/>
                <w:szCs w:val="20"/>
              </w:rPr>
            </w:pPr>
          </w:p>
        </w:tc>
      </w:tr>
      <w:tr w:rsidR="0082464C" w14:paraId="259777B4" w14:textId="77777777" w:rsidTr="00C23ABE">
        <w:tc>
          <w:tcPr>
            <w:tcW w:w="567" w:type="dxa"/>
            <w:shd w:val="clear" w:color="auto" w:fill="auto"/>
            <w:vAlign w:val="center"/>
          </w:tcPr>
          <w:p w14:paraId="14E73E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303</w:t>
            </w:r>
          </w:p>
        </w:tc>
        <w:tc>
          <w:tcPr>
            <w:tcW w:w="567" w:type="dxa"/>
            <w:shd w:val="clear" w:color="auto" w:fill="auto"/>
            <w:vAlign w:val="center"/>
          </w:tcPr>
          <w:p w14:paraId="300C2C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080F8F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公路涉路施工作业验收</w:t>
            </w:r>
          </w:p>
        </w:tc>
        <w:tc>
          <w:tcPr>
            <w:tcW w:w="709" w:type="dxa"/>
            <w:shd w:val="clear" w:color="auto" w:fill="auto"/>
            <w:vAlign w:val="center"/>
          </w:tcPr>
          <w:p w14:paraId="0A9BF12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2AA48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554E2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52A037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1.【法律】《中华人民共和国道路交通安全法》第三十二条第二款 施工作业单位应当在经批准的路段和时间内施工作业，并在距离施工作业地点来车方向安全距离处设置明显的安全警示标志，采取防护措施；施工作业完毕，应当迅速清除道路上的障碍物，消除安全隐患，经道路主管部门和公安机关交通管理部门验收合格，符合通行要求后，方可恢复通行。</w:t>
            </w:r>
            <w:r>
              <w:rPr>
                <w:rFonts w:ascii="宋体" w:eastAsia="宋体" w:hAnsi="宋体" w:cs="宋体" w:hint="eastAsia"/>
                <w:color w:val="000000"/>
                <w:kern w:val="0"/>
                <w:sz w:val="20"/>
                <w:szCs w:val="20"/>
              </w:rPr>
              <w:br/>
              <w:t>2.【行政法规】《公路安全保护条例》（2011年3月7日国务院令第593号公布，自2011年7月1日起施行）第二十九条第二款 涉路施工完毕，公路管理机构应当对公路、公路附属设施是否达到规定的技术标准以及施工是否符合保障公路、公路附属设施质量和安全的要求进行验收；影响交通安全的，还应当经公安机关交通管理部门验收。</w:t>
            </w:r>
          </w:p>
        </w:tc>
        <w:tc>
          <w:tcPr>
            <w:tcW w:w="2127" w:type="dxa"/>
            <w:shd w:val="clear" w:color="auto" w:fill="auto"/>
            <w:vAlign w:val="center"/>
          </w:tcPr>
          <w:p w14:paraId="1FED26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3C5DA2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5082C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16AC6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241ED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8310200" w14:textId="77777777" w:rsidR="00334251" w:rsidRDefault="00334251" w:rsidP="0082464C">
            <w:pPr>
              <w:widowControl/>
              <w:rPr>
                <w:rFonts w:ascii="宋体" w:eastAsia="宋体" w:hAnsi="宋体" w:cs="宋体"/>
                <w:color w:val="000000"/>
                <w:kern w:val="0"/>
                <w:sz w:val="20"/>
                <w:szCs w:val="20"/>
              </w:rPr>
            </w:pPr>
          </w:p>
        </w:tc>
      </w:tr>
      <w:tr w:rsidR="0082464C" w14:paraId="26E6BD55" w14:textId="77777777" w:rsidTr="00C23ABE">
        <w:tc>
          <w:tcPr>
            <w:tcW w:w="567" w:type="dxa"/>
            <w:shd w:val="clear" w:color="auto" w:fill="auto"/>
            <w:vAlign w:val="center"/>
          </w:tcPr>
          <w:p w14:paraId="23C982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304</w:t>
            </w:r>
          </w:p>
        </w:tc>
        <w:tc>
          <w:tcPr>
            <w:tcW w:w="567" w:type="dxa"/>
            <w:shd w:val="clear" w:color="auto" w:fill="auto"/>
            <w:vAlign w:val="center"/>
          </w:tcPr>
          <w:p w14:paraId="4E5EE3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77F6C2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收费公路的鉴定和验收</w:t>
            </w:r>
          </w:p>
        </w:tc>
        <w:tc>
          <w:tcPr>
            <w:tcW w:w="709" w:type="dxa"/>
            <w:shd w:val="clear" w:color="auto" w:fill="auto"/>
            <w:vAlign w:val="center"/>
          </w:tcPr>
          <w:p w14:paraId="30729394"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E105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52CBA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建设管理处、财务审计处</w:t>
            </w:r>
          </w:p>
        </w:tc>
        <w:tc>
          <w:tcPr>
            <w:tcW w:w="2409" w:type="dxa"/>
            <w:shd w:val="clear" w:color="auto" w:fill="auto"/>
            <w:vAlign w:val="center"/>
          </w:tcPr>
          <w:p w14:paraId="2EE4A4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【行政法规】《收费公路管理条例》（国务院令2004年第417号公布，自2004年11月1日起施行）第三十八条 收费公路终止收费前6个月，省、自治区、直辖市人民政府交通主管部门应当对收费公路进行鉴定和验收。经鉴定和验收，公路符合取得收费公路权益时核定的技术等级和标准的，收费公路经营管理者方可按照国家有关规定向交通主管部门办理公路移交手续；不符合取得收费公路权益时核定的技术等级和标准的，收费公路经营管理者应当在交通主管部门确定的期限内进行养护，达到要求后，方可按照规定办理公路移交手续。</w:t>
            </w:r>
          </w:p>
        </w:tc>
        <w:tc>
          <w:tcPr>
            <w:tcW w:w="2127" w:type="dxa"/>
            <w:shd w:val="clear" w:color="auto" w:fill="auto"/>
            <w:vAlign w:val="center"/>
          </w:tcPr>
          <w:p w14:paraId="035AAC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2.审查责任（建设管理处、财务审计处）：材料审核，提出审查意见。</w:t>
            </w:r>
            <w:r>
              <w:rPr>
                <w:rFonts w:ascii="宋体" w:eastAsia="宋体" w:hAnsi="宋体" w:cs="宋体" w:hint="eastAsia"/>
                <w:color w:val="000000"/>
                <w:kern w:val="0"/>
                <w:sz w:val="20"/>
                <w:szCs w:val="20"/>
              </w:rPr>
              <w:br/>
              <w:t>3.决定责任（建设管理处、财务审计处）：作出行政确认或者不予确认决定（不予确认的应当书面告知理由），按时办结。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6.法律法规规章文件规定的其他应履行的责任（建设管理处、财务审计处）。</w:t>
            </w:r>
          </w:p>
        </w:tc>
        <w:tc>
          <w:tcPr>
            <w:tcW w:w="5528" w:type="dxa"/>
            <w:shd w:val="clear" w:color="auto" w:fill="auto"/>
            <w:vAlign w:val="center"/>
          </w:tcPr>
          <w:p w14:paraId="1C2842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626B1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D61EB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0CEAD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A6B4047" w14:textId="77777777" w:rsidR="00334251" w:rsidRDefault="00334251" w:rsidP="0082464C">
            <w:pPr>
              <w:widowControl/>
              <w:rPr>
                <w:rFonts w:ascii="宋体" w:eastAsia="宋体" w:hAnsi="宋体" w:cs="宋体"/>
                <w:color w:val="000000"/>
                <w:kern w:val="0"/>
                <w:sz w:val="20"/>
                <w:szCs w:val="20"/>
              </w:rPr>
            </w:pPr>
          </w:p>
        </w:tc>
      </w:tr>
      <w:tr w:rsidR="0082464C" w14:paraId="2EEAFB19" w14:textId="77777777" w:rsidTr="00C23ABE">
        <w:tc>
          <w:tcPr>
            <w:tcW w:w="567" w:type="dxa"/>
            <w:shd w:val="clear" w:color="auto" w:fill="auto"/>
            <w:vAlign w:val="center"/>
          </w:tcPr>
          <w:p w14:paraId="67E1AA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305</w:t>
            </w:r>
          </w:p>
        </w:tc>
        <w:tc>
          <w:tcPr>
            <w:tcW w:w="567" w:type="dxa"/>
            <w:shd w:val="clear" w:color="auto" w:fill="auto"/>
            <w:vAlign w:val="center"/>
          </w:tcPr>
          <w:p w14:paraId="41AF76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1D8FBE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水运工程质量鉴定</w:t>
            </w:r>
          </w:p>
        </w:tc>
        <w:tc>
          <w:tcPr>
            <w:tcW w:w="709" w:type="dxa"/>
            <w:shd w:val="clear" w:color="auto" w:fill="auto"/>
            <w:vAlign w:val="center"/>
          </w:tcPr>
          <w:p w14:paraId="37248F8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B7AA4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9E1E1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99DF7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【部门规章】《公路水运工程质量监督管理规定》（交通运输部令2017年第28号公布，自2017年12月1日起施行）第二十五条 公路水运工程交工验收前，建设单位应当组织对工程质量是否合格进行检测，出具交工验收质量检测报告，连同设计单位出具的工程设计符合性评价意见、监理单位提交的工程质量评定或者评估报告一并提交交通运输主管部门委托的建设工程质量监督机构。交通运输主管部门委托的建设工程质量监督机构应当对建设单位提交的报告材料进行审核，并对工程质量进行验证性检测，出具工程交工质量核验意见。</w:t>
            </w:r>
            <w:r>
              <w:rPr>
                <w:rFonts w:ascii="宋体" w:eastAsia="宋体" w:hAnsi="宋体" w:cs="宋体" w:hint="eastAsia"/>
                <w:color w:val="000000"/>
                <w:kern w:val="0"/>
                <w:sz w:val="20"/>
                <w:szCs w:val="20"/>
              </w:rPr>
              <w:br/>
              <w:t xml:space="preserve">    第二十六条 公路水运工程竣工验收前，交通运输主管部门委托的建设工程质量监督机构应当根据交通运输主管部门拟定的验收工作计划，组织对工程质量进行复测，并出具项目工程质量鉴定报告，明确工程质量水平；同时出具项目工程质量监督管理工作报告，对项目建设期质量监督管理工作进行全面总结。</w:t>
            </w:r>
          </w:p>
        </w:tc>
        <w:tc>
          <w:tcPr>
            <w:tcW w:w="2127" w:type="dxa"/>
            <w:shd w:val="clear" w:color="auto" w:fill="auto"/>
            <w:vAlign w:val="center"/>
          </w:tcPr>
          <w:p w14:paraId="2821C5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46A21D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9E5BD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7338A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047D3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3B52269" w14:textId="77777777" w:rsidR="00334251" w:rsidRDefault="00334251" w:rsidP="0082464C">
            <w:pPr>
              <w:widowControl/>
              <w:rPr>
                <w:rFonts w:ascii="宋体" w:eastAsia="宋体" w:hAnsi="宋体" w:cs="宋体"/>
                <w:color w:val="000000"/>
                <w:kern w:val="0"/>
                <w:sz w:val="20"/>
                <w:szCs w:val="20"/>
              </w:rPr>
            </w:pPr>
          </w:p>
        </w:tc>
      </w:tr>
      <w:tr w:rsidR="0082464C" w14:paraId="20318A64" w14:textId="77777777" w:rsidTr="00C23ABE">
        <w:tc>
          <w:tcPr>
            <w:tcW w:w="567" w:type="dxa"/>
            <w:shd w:val="clear" w:color="auto" w:fill="auto"/>
            <w:vAlign w:val="center"/>
          </w:tcPr>
          <w:p w14:paraId="48CCFA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306</w:t>
            </w:r>
          </w:p>
        </w:tc>
        <w:tc>
          <w:tcPr>
            <w:tcW w:w="567" w:type="dxa"/>
            <w:shd w:val="clear" w:color="auto" w:fill="auto"/>
            <w:vAlign w:val="center"/>
          </w:tcPr>
          <w:p w14:paraId="0EB841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29D85C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危险货物港口经营人的资质进行年度核验</w:t>
            </w:r>
          </w:p>
        </w:tc>
        <w:tc>
          <w:tcPr>
            <w:tcW w:w="709" w:type="dxa"/>
            <w:shd w:val="clear" w:color="auto" w:fill="auto"/>
            <w:vAlign w:val="center"/>
          </w:tcPr>
          <w:p w14:paraId="1C7CA8A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53A55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EA859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105883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【部门规章】《港口危险货物安全管理规定》（交通运输部令2017年第27号公布，自2017年10月15日起施行， 根据交通运输部令2023年第8号第二次修正）第六十二条：所在地港口行政管理部门应当采取随机抽查、年度核查等方式对危险货物港口经营人的经营资质进行监督检查，发现其不再具备安全生产条件的，应当依法撤销其经营许可。</w:t>
            </w:r>
          </w:p>
        </w:tc>
        <w:tc>
          <w:tcPr>
            <w:tcW w:w="2127" w:type="dxa"/>
            <w:shd w:val="clear" w:color="auto" w:fill="auto"/>
            <w:vAlign w:val="center"/>
          </w:tcPr>
          <w:p w14:paraId="29FFF9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390F0E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4A8FF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576D4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279F1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1A9CD6F" w14:textId="77777777" w:rsidR="00334251" w:rsidRDefault="00334251" w:rsidP="0082464C">
            <w:pPr>
              <w:widowControl/>
              <w:rPr>
                <w:rFonts w:ascii="宋体" w:eastAsia="宋体" w:hAnsi="宋体" w:cs="宋体"/>
                <w:color w:val="000000"/>
                <w:kern w:val="0"/>
                <w:sz w:val="20"/>
                <w:szCs w:val="20"/>
              </w:rPr>
            </w:pPr>
          </w:p>
        </w:tc>
      </w:tr>
      <w:tr w:rsidR="0082464C" w14:paraId="6DEEE661" w14:textId="77777777" w:rsidTr="00C23ABE">
        <w:tc>
          <w:tcPr>
            <w:tcW w:w="567" w:type="dxa"/>
            <w:shd w:val="clear" w:color="auto" w:fill="auto"/>
            <w:vAlign w:val="center"/>
          </w:tcPr>
          <w:p w14:paraId="5475CA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307</w:t>
            </w:r>
          </w:p>
        </w:tc>
        <w:tc>
          <w:tcPr>
            <w:tcW w:w="567" w:type="dxa"/>
            <w:shd w:val="clear" w:color="auto" w:fill="auto"/>
            <w:vAlign w:val="center"/>
          </w:tcPr>
          <w:p w14:paraId="313DE6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0BFD7C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营运客车类型等级评定</w:t>
            </w:r>
          </w:p>
        </w:tc>
        <w:tc>
          <w:tcPr>
            <w:tcW w:w="709" w:type="dxa"/>
            <w:shd w:val="clear" w:color="auto" w:fill="auto"/>
            <w:vAlign w:val="center"/>
          </w:tcPr>
          <w:p w14:paraId="670D00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中级客车类型划分及等级评定</w:t>
            </w:r>
          </w:p>
        </w:tc>
        <w:tc>
          <w:tcPr>
            <w:tcW w:w="567" w:type="dxa"/>
            <w:shd w:val="clear" w:color="auto" w:fill="auto"/>
            <w:vAlign w:val="center"/>
          </w:tcPr>
          <w:p w14:paraId="2FFF82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A1C2B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w:t>
            </w:r>
          </w:p>
        </w:tc>
        <w:tc>
          <w:tcPr>
            <w:tcW w:w="2409" w:type="dxa"/>
            <w:shd w:val="clear" w:color="auto" w:fill="auto"/>
            <w:vAlign w:val="center"/>
          </w:tcPr>
          <w:p w14:paraId="50A3A7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1.【部门规章】《道路旅客运输及客运站管理规定》（交通运输部令2020年第17号公布，自2020年9月1日起施行，根据交通运输部令2022年第33号修订）第十一条 申请从事道路客运经营的，应当具备下列条件：（一）有与其经营业务相适应并经检测合格的客车：……。</w:t>
            </w:r>
            <w:r>
              <w:rPr>
                <w:rFonts w:ascii="宋体" w:eastAsia="宋体" w:hAnsi="宋体" w:cs="宋体" w:hint="eastAsia"/>
                <w:color w:val="000000"/>
                <w:kern w:val="0"/>
                <w:sz w:val="20"/>
                <w:szCs w:val="20"/>
              </w:rPr>
              <w:br/>
              <w:t>2.【部门规章】《道路运输车辆技术管理规定》（交通运输部令2023年第3号公布，自2023年6月1日起施行）第七条 从事道路运输经营的车辆应当符合下列技术要求：</w:t>
            </w:r>
            <w:r>
              <w:rPr>
                <w:rFonts w:ascii="宋体" w:eastAsia="宋体" w:hAnsi="宋体" w:cs="宋体" w:hint="eastAsia"/>
                <w:color w:val="000000"/>
                <w:kern w:val="0"/>
                <w:sz w:val="20"/>
                <w:szCs w:val="20"/>
              </w:rPr>
              <w:br/>
              <w:t>（五）客车的类型等级应当符合国家有关营运客车类型等级评定的要求，达到普通级以上。从事一类和二类客运班线、包车客运、国际道路旅客运输的客车的类型等级应当达到中级以上。</w:t>
            </w:r>
            <w:r>
              <w:rPr>
                <w:rFonts w:ascii="宋体" w:eastAsia="宋体" w:hAnsi="宋体" w:cs="宋体" w:hint="eastAsia"/>
                <w:color w:val="000000"/>
                <w:kern w:val="0"/>
                <w:sz w:val="20"/>
                <w:szCs w:val="20"/>
              </w:rPr>
              <w:br/>
              <w:t>3.【规范性文件】《营运客车类型划分及等级评定规则》（2002年12月10日，交公路发[2002]590号）第六条第二款 省级交通主管部门或其所属的道路运政管理机构负责本行政区域内生产的或进口的中级客车的类型划分及等级评定工作，并在本行政区域内发布《中级客车类型划分及等级评定表》。第三款 省级交通主管部门在本行政区域内发布《中级客车类型划分及等级评定表》时,应同时抄报交通部并抄送全国其 他各省、自治区、直辖市交通主管部门。其他各省、自治区、直辖市交通主管部门对该省交通主管部门发布的《中级客车类型划分及等级评定表》应当予以认可，不得重复进行中级客车类型划分及等级评定。</w:t>
            </w:r>
            <w:r>
              <w:rPr>
                <w:rFonts w:ascii="宋体" w:eastAsia="宋体" w:hAnsi="宋体" w:cs="宋体" w:hint="eastAsia"/>
                <w:color w:val="000000"/>
                <w:kern w:val="0"/>
                <w:sz w:val="20"/>
                <w:szCs w:val="20"/>
              </w:rPr>
              <w:br/>
              <w:t>4.【行业标准】《营运客车类型划分及等级评定》（JT/T325-2013）；“１范围 本标准规定了营运客车类型、等级划分及评定内容、规则和要求。本标准适用于经营性旅客运输的客车，是交通运输管理部门对其评级的依据。”</w:t>
            </w:r>
          </w:p>
        </w:tc>
        <w:tc>
          <w:tcPr>
            <w:tcW w:w="2127" w:type="dxa"/>
            <w:shd w:val="clear" w:color="auto" w:fill="auto"/>
            <w:vAlign w:val="center"/>
          </w:tcPr>
          <w:p w14:paraId="449F60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2.审查责任（运输处）：材料审核，提出审查意见。</w:t>
            </w:r>
            <w:r>
              <w:rPr>
                <w:rFonts w:ascii="宋体" w:eastAsia="宋体" w:hAnsi="宋体" w:cs="宋体" w:hint="eastAsia"/>
                <w:color w:val="000000"/>
                <w:kern w:val="0"/>
                <w:sz w:val="20"/>
                <w:szCs w:val="20"/>
              </w:rPr>
              <w:br/>
              <w:t>3.决定责任（运输处）：作出行政确认或者不予确认决定（不予确认的应当书面告知理由），按时办结。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6.法律法规规章文件规定的其他应履行的责任（运输处）。</w:t>
            </w:r>
          </w:p>
        </w:tc>
        <w:tc>
          <w:tcPr>
            <w:tcW w:w="5528" w:type="dxa"/>
            <w:shd w:val="clear" w:color="auto" w:fill="auto"/>
            <w:vAlign w:val="center"/>
          </w:tcPr>
          <w:p w14:paraId="19382F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25A8E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60444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39D48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3A525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根据《广西壮族自治区人民政府关于委托或授权中国（广西）自由贸易试验区实施自治区级行政权力事项（第一批）的决定》（桂政发〔2020〕10号），该事项直接授权中国（广西）自由贸易试验区南宁片区、钦州港片区、崇左片区实施。</w:t>
            </w:r>
            <w:r>
              <w:rPr>
                <w:rFonts w:ascii="宋体" w:eastAsia="宋体" w:hAnsi="宋体" w:cs="宋体" w:hint="eastAsia"/>
                <w:color w:val="000000"/>
                <w:kern w:val="0"/>
                <w:sz w:val="20"/>
                <w:szCs w:val="20"/>
              </w:rPr>
              <w:br/>
              <w:t>2.根据《广西壮族自治区人民政府关于下放百色市实施第一批自治区级行政权力事项的决定》（桂政发〔2021〕20号），该事项授权百色市实施。</w:t>
            </w:r>
          </w:p>
        </w:tc>
      </w:tr>
      <w:tr w:rsidR="0082464C" w14:paraId="6E3E403F" w14:textId="77777777" w:rsidTr="00C23ABE">
        <w:tc>
          <w:tcPr>
            <w:tcW w:w="567" w:type="dxa"/>
            <w:shd w:val="clear" w:color="auto" w:fill="auto"/>
            <w:vAlign w:val="center"/>
          </w:tcPr>
          <w:p w14:paraId="0D69F8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308</w:t>
            </w:r>
          </w:p>
        </w:tc>
        <w:tc>
          <w:tcPr>
            <w:tcW w:w="567" w:type="dxa"/>
            <w:shd w:val="clear" w:color="auto" w:fill="auto"/>
            <w:vAlign w:val="center"/>
          </w:tcPr>
          <w:p w14:paraId="52C243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行政确认</w:t>
            </w:r>
          </w:p>
        </w:tc>
        <w:tc>
          <w:tcPr>
            <w:tcW w:w="709" w:type="dxa"/>
            <w:shd w:val="clear" w:color="auto" w:fill="auto"/>
            <w:vAlign w:val="center"/>
          </w:tcPr>
          <w:p w14:paraId="3F6483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在公路桥梁跨越的河道上下游各500米范围内依法进行疏浚作业的安全确认</w:t>
            </w:r>
          </w:p>
        </w:tc>
        <w:tc>
          <w:tcPr>
            <w:tcW w:w="709" w:type="dxa"/>
            <w:shd w:val="clear" w:color="auto" w:fill="auto"/>
            <w:vAlign w:val="center"/>
          </w:tcPr>
          <w:p w14:paraId="132661B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C2484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676AC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14DF7B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【行政法规】《公路安全保护条例》（2011年3月7日国务院令第593号公布，自2011年7月1日起施行）第二十一条 在公路桥梁跨越的河道上下游各500米范围内依法进行疏浚作业的，应当符合公路桥梁安全要求，经公路管理机构确认安全方可作业。</w:t>
            </w:r>
          </w:p>
        </w:tc>
        <w:tc>
          <w:tcPr>
            <w:tcW w:w="2127" w:type="dxa"/>
            <w:shd w:val="clear" w:color="auto" w:fill="auto"/>
            <w:vAlign w:val="center"/>
          </w:tcPr>
          <w:p w14:paraId="67C058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3.决定责任（建设管理处）：作出行政确认或者不予确认决定（不予确认的应当书面告知理由），按时办结。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5.监管责任（自治区交通运输综合行政执法局）：开展定期和不定期检查，对行政确认事项开展事中事后监督管理。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38FBE6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333CF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2.对不符合法定条件的申请予以行政确认的（机关党委）；</w:t>
            </w:r>
            <w:r>
              <w:rPr>
                <w:rFonts w:ascii="宋体" w:eastAsia="宋体" w:hAnsi="宋体" w:cs="宋体" w:hint="eastAsia"/>
                <w:color w:val="000000"/>
                <w:kern w:val="0"/>
                <w:sz w:val="20"/>
                <w:szCs w:val="20"/>
              </w:rPr>
              <w:br/>
              <w:t>3.在受理、审查、决定行政确认过程中，未向申请人、利害关系人履行法定告知义务的（机关党委）；</w:t>
            </w:r>
            <w:r>
              <w:rPr>
                <w:rFonts w:ascii="宋体" w:eastAsia="宋体" w:hAnsi="宋体" w:cs="宋体" w:hint="eastAsia"/>
                <w:color w:val="000000"/>
                <w:kern w:val="0"/>
                <w:sz w:val="20"/>
                <w:szCs w:val="20"/>
              </w:rPr>
              <w:br/>
              <w:t>4.在行政确认工作中违反法定权限、条件和程序设定或者实施行政确认的（机关党委）；</w:t>
            </w:r>
            <w:r>
              <w:rPr>
                <w:rFonts w:ascii="宋体" w:eastAsia="宋体" w:hAnsi="宋体" w:cs="宋体" w:hint="eastAsia"/>
                <w:color w:val="000000"/>
                <w:kern w:val="0"/>
                <w:sz w:val="20"/>
                <w:szCs w:val="20"/>
              </w:rPr>
              <w:br/>
              <w:t>5.不依法履行行政确认监督职责或监督不力造成严重后果的（机关党委）；</w:t>
            </w:r>
            <w:r>
              <w:rPr>
                <w:rFonts w:ascii="宋体" w:eastAsia="宋体" w:hAnsi="宋体" w:cs="宋体" w:hint="eastAsia"/>
                <w:color w:val="000000"/>
                <w:kern w:val="0"/>
                <w:sz w:val="20"/>
                <w:szCs w:val="20"/>
              </w:rPr>
              <w:br/>
              <w:t>6.在行政确认中徇私舞弊、滥用职权或者玩忽职守的（机关党委）；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CB00E7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C0906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8A64279" w14:textId="77777777" w:rsidR="00334251" w:rsidRDefault="00334251" w:rsidP="0082464C">
            <w:pPr>
              <w:widowControl/>
              <w:rPr>
                <w:rFonts w:ascii="宋体" w:eastAsia="宋体" w:hAnsi="宋体" w:cs="宋体"/>
                <w:color w:val="000000"/>
                <w:kern w:val="0"/>
                <w:sz w:val="20"/>
                <w:szCs w:val="20"/>
              </w:rPr>
            </w:pPr>
          </w:p>
        </w:tc>
      </w:tr>
      <w:tr w:rsidR="0082464C" w14:paraId="337C9E22" w14:textId="77777777" w:rsidTr="00C23ABE">
        <w:tc>
          <w:tcPr>
            <w:tcW w:w="567" w:type="dxa"/>
            <w:shd w:val="clear" w:color="auto" w:fill="auto"/>
            <w:vAlign w:val="center"/>
          </w:tcPr>
          <w:p w14:paraId="53B41A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309</w:t>
            </w:r>
          </w:p>
        </w:tc>
        <w:tc>
          <w:tcPr>
            <w:tcW w:w="567" w:type="dxa"/>
            <w:shd w:val="clear" w:color="auto" w:fill="auto"/>
            <w:vAlign w:val="center"/>
          </w:tcPr>
          <w:p w14:paraId="1D21AB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行政奖励</w:t>
            </w:r>
          </w:p>
        </w:tc>
        <w:tc>
          <w:tcPr>
            <w:tcW w:w="709" w:type="dxa"/>
            <w:shd w:val="clear" w:color="auto" w:fill="auto"/>
            <w:vAlign w:val="center"/>
          </w:tcPr>
          <w:p w14:paraId="738051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对保护航标单位和个人的奖励</w:t>
            </w:r>
          </w:p>
        </w:tc>
        <w:tc>
          <w:tcPr>
            <w:tcW w:w="709" w:type="dxa"/>
            <w:shd w:val="clear" w:color="auto" w:fill="auto"/>
            <w:vAlign w:val="center"/>
          </w:tcPr>
          <w:p w14:paraId="50884EF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E6810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2D1E8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6E9598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【行政法规】《中华人民共和国航标条例》（1995年12月3日国务院令第187号发布，自发布之日起施行，根据2011年1月8日《国务院关于废止和修改部分行政法规的决定》修订)第十八条 对有下列行为之一的单位和个人，由航标管理机关给予奖励（一）检举、控告危害航标的行为，对破案有功的；（二）及时制止危害航标的行为，防止事故发生或者减少损失的；（三）捞获水上漂流航标，主动送交航标管理机关的。</w:t>
            </w:r>
          </w:p>
        </w:tc>
        <w:tc>
          <w:tcPr>
            <w:tcW w:w="2127" w:type="dxa"/>
            <w:shd w:val="clear" w:color="auto" w:fill="auto"/>
            <w:vAlign w:val="center"/>
          </w:tcPr>
          <w:p w14:paraId="3A18A8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1.公告（含通知）责任（水运管理处）：告知评比的对象、方式、内容和标准；</w:t>
            </w:r>
            <w:r>
              <w:rPr>
                <w:rFonts w:ascii="宋体" w:eastAsia="宋体" w:hAnsi="宋体" w:cs="宋体" w:hint="eastAsia"/>
                <w:color w:val="000000"/>
                <w:kern w:val="0"/>
                <w:sz w:val="20"/>
                <w:szCs w:val="20"/>
              </w:rPr>
              <w:br/>
              <w:t>2.申报责任（水运管理处）：收集整理相关单位或个人材料，按规定名额及时呈报；</w:t>
            </w:r>
            <w:r>
              <w:rPr>
                <w:rFonts w:ascii="宋体" w:eastAsia="宋体" w:hAnsi="宋体" w:cs="宋体" w:hint="eastAsia"/>
                <w:color w:val="000000"/>
                <w:kern w:val="0"/>
                <w:sz w:val="20"/>
                <w:szCs w:val="20"/>
              </w:rPr>
              <w:br/>
              <w:t>3.评审或核定责任（水运管理处）：审查材料的真伪及作用，提出评审意见；</w:t>
            </w:r>
            <w:r>
              <w:rPr>
                <w:rFonts w:ascii="宋体" w:eastAsia="宋体" w:hAnsi="宋体" w:cs="宋体" w:hint="eastAsia"/>
                <w:color w:val="000000"/>
                <w:kern w:val="0"/>
                <w:sz w:val="20"/>
                <w:szCs w:val="20"/>
              </w:rPr>
              <w:br/>
              <w:t>4.决定责任（水运管理处）：经集体审议，作出给予奖励的决定；</w:t>
            </w:r>
            <w:r>
              <w:rPr>
                <w:rFonts w:ascii="宋体" w:eastAsia="宋体" w:hAnsi="宋体" w:cs="宋体" w:hint="eastAsia"/>
                <w:color w:val="000000"/>
                <w:kern w:val="0"/>
                <w:sz w:val="20"/>
                <w:szCs w:val="20"/>
              </w:rPr>
              <w:br/>
              <w:t>5.发放责任（水运管理处）：制定相关法律文书或文件，规定时间发放或送达当事人，公布办理结果，定期向社会公开。</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4BFE2C6E" w14:textId="77777777" w:rsidR="00334251" w:rsidRDefault="001F6B24" w:rsidP="0082464C">
            <w:pPr>
              <w:widowControl/>
              <w:spacing w:after="240"/>
              <w:rPr>
                <w:rFonts w:ascii="宋体" w:eastAsia="宋体" w:hAnsi="宋体" w:cs="宋体"/>
                <w:color w:val="000000"/>
                <w:kern w:val="0"/>
                <w:sz w:val="20"/>
                <w:szCs w:val="20"/>
              </w:rPr>
            </w:pPr>
            <w:r>
              <w:rPr>
                <w:rFonts w:ascii="宋体" w:eastAsia="宋体" w:hAnsi="宋体" w:cs="宋体" w:hint="eastAsia"/>
                <w:color w:val="000000"/>
                <w:kern w:val="0"/>
                <w:sz w:val="20"/>
                <w:szCs w:val="20"/>
              </w:rPr>
              <w:b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ascii="宋体" w:eastAsia="宋体" w:hAnsi="宋体" w:cs="宋体" w:hint="eastAsia"/>
                <w:color w:val="000000"/>
                <w:kern w:val="0"/>
                <w:sz w:val="20"/>
                <w:szCs w:val="20"/>
              </w:rPr>
              <w:br/>
              <w:t>2.【法律】参照《中华人民共和国行政许可法》第三十二条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ascii="宋体" w:eastAsia="宋体" w:hAnsi="宋体" w:cs="宋体" w:hint="eastAsia"/>
                <w:color w:val="000000"/>
                <w:kern w:val="0"/>
                <w:sz w:val="20"/>
                <w:szCs w:val="20"/>
              </w:rPr>
              <w:br/>
              <w:t>3.【法律】参照《中华人民共和国行政许可法》第三十四条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ascii="宋体" w:eastAsia="宋体" w:hAnsi="宋体" w:cs="宋体" w:hint="eastAsia"/>
                <w:color w:val="000000"/>
                <w:kern w:val="0"/>
                <w:sz w:val="20"/>
                <w:szCs w:val="20"/>
              </w:rPr>
              <w:br/>
              <w:t>4.【部门规章】参照《交通行政许可实施程序规定》（2004年交通部令第10号）第十六条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w:t>
            </w:r>
            <w:r>
              <w:rPr>
                <w:rFonts w:ascii="宋体" w:eastAsia="宋体" w:hAnsi="宋体" w:cs="宋体" w:hint="eastAsia"/>
                <w:color w:val="000000"/>
                <w:kern w:val="0"/>
                <w:sz w:val="20"/>
                <w:szCs w:val="20"/>
              </w:rPr>
              <w:br/>
              <w:t>5.【法律】参照《中华人民共和国行政许可法》第四十四条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r>
          </w:p>
        </w:tc>
        <w:tc>
          <w:tcPr>
            <w:tcW w:w="2551" w:type="dxa"/>
            <w:shd w:val="clear" w:color="auto" w:fill="auto"/>
            <w:vAlign w:val="center"/>
          </w:tcPr>
          <w:p w14:paraId="2D8E39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1.违反程序和标准实施行政奖励的（机关党委）；</w:t>
            </w:r>
            <w:r>
              <w:rPr>
                <w:rFonts w:ascii="宋体" w:eastAsia="宋体" w:hAnsi="宋体" w:cs="宋体" w:hint="eastAsia"/>
                <w:color w:val="000000"/>
                <w:kern w:val="0"/>
                <w:sz w:val="20"/>
                <w:szCs w:val="20"/>
              </w:rPr>
              <w:br/>
              <w:t>2.办理行政奖励过程中，索取或者收受他人财物或者谋取其他利益（机关党委）；</w:t>
            </w:r>
            <w:r>
              <w:rPr>
                <w:rFonts w:ascii="宋体" w:eastAsia="宋体" w:hAnsi="宋体" w:cs="宋体" w:hint="eastAsia"/>
                <w:color w:val="000000"/>
                <w:kern w:val="0"/>
                <w:sz w:val="20"/>
                <w:szCs w:val="20"/>
              </w:rPr>
              <w:br/>
              <w:t>3.除以上追责情形外，其他违反法律法规规章的行为依法追究相应责任（机关党委）。</w:t>
            </w:r>
          </w:p>
        </w:tc>
        <w:tc>
          <w:tcPr>
            <w:tcW w:w="2835" w:type="dxa"/>
            <w:shd w:val="clear" w:color="auto" w:fill="auto"/>
            <w:vAlign w:val="center"/>
          </w:tcPr>
          <w:p w14:paraId="30EBD80A" w14:textId="77777777" w:rsidR="00334251" w:rsidRDefault="001F6B24" w:rsidP="0082464C">
            <w:pPr>
              <w:widowControl/>
              <w:spacing w:after="240"/>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r>
              <w:rPr>
                <w:rFonts w:ascii="宋体" w:eastAsia="宋体" w:hAnsi="宋体" w:cs="宋体" w:hint="eastAsia"/>
                <w:color w:val="000000"/>
                <w:kern w:val="0"/>
                <w:sz w:val="20"/>
                <w:szCs w:val="20"/>
              </w:rPr>
              <w:br/>
              <w:t>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 xml:space="preserve">     第三十四条 收受可能影响公正行使公权力的礼品、礼金、有价证券等财物的，予以警告、记过或者记大过；情节较重的，予以降级或者撤职；情节严重的，予以开除。向公职人员及其特定关系人赠送可能影响公正行使公权力的礼品、礼金、有价证券等财物，或者接受、提供可能影响公正行使公权力的宴请、旅游、健身、娱乐等活动安排，情节较重的，予以警告、记过或者记大过；情节严重的，予以降级或者撤职。</w:t>
            </w:r>
          </w:p>
        </w:tc>
        <w:tc>
          <w:tcPr>
            <w:tcW w:w="1418" w:type="dxa"/>
            <w:shd w:val="clear" w:color="auto" w:fill="auto"/>
            <w:vAlign w:val="center"/>
          </w:tcPr>
          <w:p w14:paraId="715688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16A4FC9" w14:textId="77777777" w:rsidR="00334251" w:rsidRDefault="00334251" w:rsidP="0082464C">
            <w:pPr>
              <w:widowControl/>
              <w:rPr>
                <w:rFonts w:ascii="宋体" w:eastAsia="宋体" w:hAnsi="宋体" w:cs="宋体"/>
                <w:color w:val="000000"/>
                <w:kern w:val="0"/>
                <w:sz w:val="20"/>
                <w:szCs w:val="20"/>
              </w:rPr>
            </w:pPr>
          </w:p>
        </w:tc>
      </w:tr>
      <w:tr w:rsidR="0082464C" w14:paraId="0126B785" w14:textId="77777777" w:rsidTr="00C23ABE">
        <w:tc>
          <w:tcPr>
            <w:tcW w:w="567" w:type="dxa"/>
            <w:shd w:val="clear" w:color="auto" w:fill="auto"/>
            <w:vAlign w:val="center"/>
          </w:tcPr>
          <w:p w14:paraId="52737B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310</w:t>
            </w:r>
          </w:p>
        </w:tc>
        <w:tc>
          <w:tcPr>
            <w:tcW w:w="567" w:type="dxa"/>
            <w:shd w:val="clear" w:color="auto" w:fill="auto"/>
            <w:vAlign w:val="center"/>
          </w:tcPr>
          <w:p w14:paraId="6A89FB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行政奖励</w:t>
            </w:r>
          </w:p>
        </w:tc>
        <w:tc>
          <w:tcPr>
            <w:tcW w:w="709" w:type="dxa"/>
            <w:shd w:val="clear" w:color="auto" w:fill="auto"/>
            <w:vAlign w:val="center"/>
          </w:tcPr>
          <w:p w14:paraId="641762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对维护民用航空安全做出突出贡献的单位或者个人的奖励</w:t>
            </w:r>
          </w:p>
        </w:tc>
        <w:tc>
          <w:tcPr>
            <w:tcW w:w="709" w:type="dxa"/>
            <w:shd w:val="clear" w:color="auto" w:fill="auto"/>
            <w:vAlign w:val="center"/>
          </w:tcPr>
          <w:p w14:paraId="6CF8A90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EFA0D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8412C9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民用机场管理处</w:t>
            </w:r>
          </w:p>
        </w:tc>
        <w:tc>
          <w:tcPr>
            <w:tcW w:w="2409" w:type="dxa"/>
            <w:shd w:val="clear" w:color="auto" w:fill="auto"/>
            <w:vAlign w:val="center"/>
          </w:tcPr>
          <w:p w14:paraId="5F5C321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民用航空安全保卫条例》（1996年国务院令第201号发布，2011年1月8日修改）第八条：对维护民用航空安全做出突出贡献的单位或者个人，由有关人民政府或者国务院民用航空主管部门给予奖励。</w:t>
            </w:r>
          </w:p>
        </w:tc>
        <w:tc>
          <w:tcPr>
            <w:tcW w:w="2127" w:type="dxa"/>
            <w:shd w:val="clear" w:color="auto" w:fill="auto"/>
            <w:vAlign w:val="center"/>
          </w:tcPr>
          <w:p w14:paraId="29D0F4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1.公告（含通知）责任（民用机场管理处）：告知评比的对象、方式、内容和标准；</w:t>
            </w:r>
            <w:r>
              <w:rPr>
                <w:rFonts w:ascii="宋体" w:eastAsia="宋体" w:hAnsi="宋体" w:cs="宋体" w:hint="eastAsia"/>
                <w:color w:val="000000"/>
                <w:kern w:val="0"/>
                <w:sz w:val="20"/>
                <w:szCs w:val="20"/>
              </w:rPr>
              <w:br/>
              <w:t>2.申报责任（民用机场管理处）：收集整理相关单位或个人材料，按规定名额及时呈报；</w:t>
            </w:r>
            <w:r>
              <w:rPr>
                <w:rFonts w:ascii="宋体" w:eastAsia="宋体" w:hAnsi="宋体" w:cs="宋体" w:hint="eastAsia"/>
                <w:color w:val="000000"/>
                <w:kern w:val="0"/>
                <w:sz w:val="20"/>
                <w:szCs w:val="20"/>
              </w:rPr>
              <w:br/>
              <w:t>3.评审或核定责任（民用机场管理处）：审查材料的真伪及作用，提出评审意见；</w:t>
            </w:r>
            <w:r>
              <w:rPr>
                <w:rFonts w:ascii="宋体" w:eastAsia="宋体" w:hAnsi="宋体" w:cs="宋体" w:hint="eastAsia"/>
                <w:color w:val="000000"/>
                <w:kern w:val="0"/>
                <w:sz w:val="20"/>
                <w:szCs w:val="20"/>
              </w:rPr>
              <w:br/>
              <w:t>4.决定责任（民用机场管理处）：经集体审议，作出给予奖励的决定；</w:t>
            </w:r>
            <w:r>
              <w:rPr>
                <w:rFonts w:ascii="宋体" w:eastAsia="宋体" w:hAnsi="宋体" w:cs="宋体" w:hint="eastAsia"/>
                <w:color w:val="000000"/>
                <w:kern w:val="0"/>
                <w:sz w:val="20"/>
                <w:szCs w:val="20"/>
              </w:rPr>
              <w:br/>
              <w:t>5.发放责任（民用机场管理处）：制定相关法律文书或文件，规定时间发放或送达当事人，公布办理结果，定期向社会公开。</w:t>
            </w:r>
            <w:r>
              <w:rPr>
                <w:rFonts w:ascii="宋体" w:eastAsia="宋体" w:hAnsi="宋体" w:cs="宋体" w:hint="eastAsia"/>
                <w:color w:val="000000"/>
                <w:kern w:val="0"/>
                <w:sz w:val="20"/>
                <w:szCs w:val="20"/>
              </w:rPr>
              <w:br/>
              <w:t>6.法律法规规章文件规定的其他应履行的责任（民用机场管理处）。</w:t>
            </w:r>
          </w:p>
        </w:tc>
        <w:tc>
          <w:tcPr>
            <w:tcW w:w="5528" w:type="dxa"/>
            <w:shd w:val="clear" w:color="auto" w:fill="auto"/>
            <w:vAlign w:val="center"/>
          </w:tcPr>
          <w:p w14:paraId="551A7330" w14:textId="77777777" w:rsidR="00334251" w:rsidRDefault="001F6B24" w:rsidP="0082464C">
            <w:pPr>
              <w:widowControl/>
              <w:spacing w:after="240"/>
              <w:rPr>
                <w:rFonts w:ascii="宋体" w:eastAsia="宋体" w:hAnsi="宋体" w:cs="宋体"/>
                <w:color w:val="000000"/>
                <w:kern w:val="0"/>
                <w:sz w:val="20"/>
                <w:szCs w:val="20"/>
              </w:rPr>
            </w:pPr>
            <w:r>
              <w:rPr>
                <w:rFonts w:ascii="宋体" w:eastAsia="宋体" w:hAnsi="宋体" w:cs="宋体" w:hint="eastAsia"/>
                <w:color w:val="000000"/>
                <w:kern w:val="0"/>
                <w:sz w:val="20"/>
                <w:szCs w:val="20"/>
              </w:rPr>
              <w:b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w:t>
            </w:r>
            <w:r>
              <w:rPr>
                <w:rFonts w:ascii="宋体" w:eastAsia="宋体" w:hAnsi="宋体" w:cs="宋体" w:hint="eastAsia"/>
                <w:color w:val="000000"/>
                <w:kern w:val="0"/>
                <w:sz w:val="20"/>
                <w:szCs w:val="20"/>
              </w:rPr>
              <w:br/>
              <w:t>2.【法律】参照《中华人民共和国行政许可法》第三十二条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w:t>
            </w:r>
            <w:r>
              <w:rPr>
                <w:rFonts w:ascii="宋体" w:eastAsia="宋体" w:hAnsi="宋体" w:cs="宋体" w:hint="eastAsia"/>
                <w:color w:val="000000"/>
                <w:kern w:val="0"/>
                <w:sz w:val="20"/>
                <w:szCs w:val="20"/>
              </w:rPr>
              <w:br/>
              <w:t>3.【法律】参照《中华人民共和国行政许可法》第三十四条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w:t>
            </w:r>
            <w:r>
              <w:rPr>
                <w:rFonts w:ascii="宋体" w:eastAsia="宋体" w:hAnsi="宋体" w:cs="宋体" w:hint="eastAsia"/>
                <w:color w:val="000000"/>
                <w:kern w:val="0"/>
                <w:sz w:val="20"/>
                <w:szCs w:val="20"/>
              </w:rPr>
              <w:br/>
              <w:t>4.【部门规章】参照《交通行政许可实施程序规定》（2004年交通部令第10号）第十六条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w:t>
            </w:r>
            <w:r>
              <w:rPr>
                <w:rFonts w:ascii="宋体" w:eastAsia="宋体" w:hAnsi="宋体" w:cs="宋体" w:hint="eastAsia"/>
                <w:color w:val="000000"/>
                <w:kern w:val="0"/>
                <w:sz w:val="20"/>
                <w:szCs w:val="20"/>
              </w:rPr>
              <w:br/>
              <w:t>5.【法律】参照《中华人民共和国行政许可法》第四十四条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r>
          </w:p>
        </w:tc>
        <w:tc>
          <w:tcPr>
            <w:tcW w:w="2551" w:type="dxa"/>
            <w:shd w:val="clear" w:color="auto" w:fill="auto"/>
            <w:vAlign w:val="center"/>
          </w:tcPr>
          <w:p w14:paraId="2BDA45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1.违反程序和标准实施行政奖励的（机关党委）；</w:t>
            </w:r>
            <w:r>
              <w:rPr>
                <w:rFonts w:ascii="宋体" w:eastAsia="宋体" w:hAnsi="宋体" w:cs="宋体" w:hint="eastAsia"/>
                <w:color w:val="000000"/>
                <w:kern w:val="0"/>
                <w:sz w:val="20"/>
                <w:szCs w:val="20"/>
              </w:rPr>
              <w:br/>
              <w:t>2.办理行政奖励过程中，索取或者收受他人财物或者谋取其他利益（机关党委）；</w:t>
            </w:r>
            <w:r>
              <w:rPr>
                <w:rFonts w:ascii="宋体" w:eastAsia="宋体" w:hAnsi="宋体" w:cs="宋体" w:hint="eastAsia"/>
                <w:color w:val="000000"/>
                <w:kern w:val="0"/>
                <w:sz w:val="20"/>
                <w:szCs w:val="20"/>
              </w:rPr>
              <w:br/>
              <w:t>3.除以上追责情形外，其他违反法律法规规章的行为依法追究相应责任（机关党委）。</w:t>
            </w:r>
          </w:p>
        </w:tc>
        <w:tc>
          <w:tcPr>
            <w:tcW w:w="2835" w:type="dxa"/>
            <w:shd w:val="clear" w:color="auto" w:fill="auto"/>
            <w:vAlign w:val="center"/>
          </w:tcPr>
          <w:p w14:paraId="04177A22" w14:textId="77777777" w:rsidR="00334251" w:rsidRDefault="001F6B24" w:rsidP="0082464C">
            <w:pPr>
              <w:widowControl/>
              <w:spacing w:after="240"/>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1.【法律】《中华人民共和国公职人员政务处分法》第三十九条第（一）（二）（四）项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r>
              <w:rPr>
                <w:rFonts w:ascii="宋体" w:eastAsia="宋体" w:hAnsi="宋体" w:cs="宋体" w:hint="eastAsia"/>
                <w:color w:val="000000"/>
                <w:kern w:val="0"/>
                <w:sz w:val="20"/>
                <w:szCs w:val="20"/>
              </w:rPr>
              <w:br/>
              <w:t>2.【法律】《中华人民共和国公职人员政务处分法》第三十三条第一款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 xml:space="preserve">     第三十四条 收受可能影响公正行使公权力的礼品、礼金、有价证券等财物的，予以警告、记过或者记大过；情节较重的，予以降级或者撤职；情节严重的，予以开除。向公职人员及其特定关系人赠送可能影响公正行使公权力的礼品、礼金、有价证券等财物，或者接受、提供可能影响公正行使公权力的宴请、旅游、健身、娱乐等活动安排，情节较重的，予以警告、记过或者记大过；情节严重的，予以降级或者撤职。</w:t>
            </w:r>
          </w:p>
        </w:tc>
        <w:tc>
          <w:tcPr>
            <w:tcW w:w="1418" w:type="dxa"/>
            <w:shd w:val="clear" w:color="auto" w:fill="auto"/>
            <w:vAlign w:val="center"/>
          </w:tcPr>
          <w:p w14:paraId="36E4DA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33B6340" w14:textId="77777777" w:rsidR="00334251" w:rsidRDefault="00334251" w:rsidP="0082464C">
            <w:pPr>
              <w:widowControl/>
              <w:rPr>
                <w:rFonts w:ascii="宋体" w:eastAsia="宋体" w:hAnsi="宋体" w:cs="宋体"/>
                <w:color w:val="000000"/>
                <w:kern w:val="0"/>
                <w:sz w:val="20"/>
                <w:szCs w:val="20"/>
              </w:rPr>
            </w:pPr>
          </w:p>
        </w:tc>
      </w:tr>
      <w:tr w:rsidR="0082464C" w14:paraId="1A18FD41" w14:textId="77777777" w:rsidTr="00C23ABE">
        <w:tc>
          <w:tcPr>
            <w:tcW w:w="567" w:type="dxa"/>
            <w:shd w:val="clear" w:color="auto" w:fill="auto"/>
            <w:vAlign w:val="center"/>
          </w:tcPr>
          <w:p w14:paraId="43C078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311</w:t>
            </w:r>
          </w:p>
        </w:tc>
        <w:tc>
          <w:tcPr>
            <w:tcW w:w="567" w:type="dxa"/>
            <w:shd w:val="clear" w:color="auto" w:fill="auto"/>
            <w:vAlign w:val="center"/>
          </w:tcPr>
          <w:p w14:paraId="6E43F2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382C2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《港口设施保安符合证书》年度核验</w:t>
            </w:r>
          </w:p>
        </w:tc>
        <w:tc>
          <w:tcPr>
            <w:tcW w:w="709" w:type="dxa"/>
            <w:shd w:val="clear" w:color="auto" w:fill="auto"/>
            <w:vAlign w:val="center"/>
          </w:tcPr>
          <w:p w14:paraId="1596409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2D952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0776F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21C07F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1.【国际公约】《1974国际海上人命安全公约》第Ⅺ-2章A部分（强制性规则）第10条 港口设施应开展保安评估，并对其予以评审和批准。</w:t>
            </w:r>
            <w:r>
              <w:rPr>
                <w:rFonts w:ascii="宋体" w:eastAsia="宋体" w:hAnsi="宋体" w:cs="宋体" w:hint="eastAsia"/>
                <w:color w:val="000000"/>
                <w:kern w:val="0"/>
                <w:sz w:val="20"/>
                <w:szCs w:val="20"/>
              </w:rPr>
              <w:br/>
              <w:t>2.【部门规章】《中华人民共和国港口设施保安规则》（交通部令2007年第10号公布，自2008年3月1日起施行，根据交通运输部令2019年第33号第三次修正）第六条：港口所在地港口行政管理部门履行下列职责：......（七）受省级交通（港口）管理部门委托，对申请《港口设施保安符合证书》年度核验的港口设施上一年度的保安工作进行核查并提交核查报告。</w:t>
            </w:r>
            <w:r>
              <w:rPr>
                <w:rFonts w:ascii="宋体" w:eastAsia="宋体" w:hAnsi="宋体" w:cs="宋体" w:hint="eastAsia"/>
                <w:color w:val="000000"/>
                <w:kern w:val="0"/>
                <w:sz w:val="20"/>
                <w:szCs w:val="20"/>
              </w:rPr>
              <w:br/>
              <w:t>3.【规范性文件】交通运输部关于发布《港口设施保安符合证书》年度核验办法的通知（交水发【2015】102号）第五条：港口所在地港口行政管理部门应当根据有效的《港口设施保安计划》以及申请人的核验申请材料，对申请人的保安工作进行全面核查。</w:t>
            </w:r>
            <w:r>
              <w:rPr>
                <w:rFonts w:ascii="宋体" w:eastAsia="宋体" w:hAnsi="宋体" w:cs="宋体" w:hint="eastAsia"/>
                <w:color w:val="000000"/>
                <w:kern w:val="0"/>
                <w:sz w:val="20"/>
                <w:szCs w:val="20"/>
              </w:rPr>
              <w:br/>
              <w:t xml:space="preserve">    第六条 港口所在地港口行政管理部门在完成核查后，应当在核验申请书上签署意见，并将符合要求的港口设施相关材料转报省级交通（港口）主管部门核验；对核查不符合要求的港口设施，应在核验申请书中提出明确的整改意见并退还申请人，责令其限期整改。港口设施经营人、管理人在限期内整改完毕，可以重新申请核验。港口行政管理部门应当在收到申请之日起二十个工作日内完成核查并签署意见，报省级交通（港口）主管部门。</w:t>
            </w:r>
            <w:r>
              <w:rPr>
                <w:rFonts w:ascii="宋体" w:eastAsia="宋体" w:hAnsi="宋体" w:cs="宋体" w:hint="eastAsia"/>
                <w:color w:val="000000"/>
                <w:kern w:val="0"/>
                <w:sz w:val="20"/>
                <w:szCs w:val="20"/>
              </w:rPr>
              <w:br/>
              <w:t xml:space="preserve">    第七条 省（自治区、直辖市）交通（港口）主管部门的港口设施保安工作组（以下简称工作组），负责《港口设施保安符合证书》的核验。核验时，可以根据情况对报送材料及《港口设施保安计划》落实情况进行核实和抽查。省（自治区、直辖市）交通（港口）主管部门应当在收到港口行政管理部门上报的核查意见之日起二十个工作日内完成《港口设施保安符合证书》核验并签署意见。省（自治区、直辖市）交通（港口）主管部门应于在核验申请书上签署意见前五日内要求申请人送交《港口设施保安符合证书》正本。</w:t>
            </w:r>
          </w:p>
        </w:tc>
        <w:tc>
          <w:tcPr>
            <w:tcW w:w="2127" w:type="dxa"/>
            <w:shd w:val="clear" w:color="auto" w:fill="auto"/>
            <w:vAlign w:val="center"/>
          </w:tcPr>
          <w:p w14:paraId="10CA5E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D24FA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2788B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0B87B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AC8B0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8393A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委托或授权中国（广西）自由贸易试验区实施自治区级行政权力事项（第二批）的决定》（桂政发〔2020〕20号），该事项委托中国（广西）自由贸易试验区南宁片区、钦州港片区、崇左片区实施。</w:t>
            </w:r>
          </w:p>
        </w:tc>
      </w:tr>
      <w:tr w:rsidR="0082464C" w14:paraId="1C6449A7" w14:textId="77777777" w:rsidTr="00C23ABE">
        <w:tc>
          <w:tcPr>
            <w:tcW w:w="567" w:type="dxa"/>
            <w:shd w:val="clear" w:color="auto" w:fill="auto"/>
            <w:vAlign w:val="center"/>
          </w:tcPr>
          <w:p w14:paraId="6A0B30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312</w:t>
            </w:r>
          </w:p>
        </w:tc>
        <w:tc>
          <w:tcPr>
            <w:tcW w:w="567" w:type="dxa"/>
            <w:shd w:val="clear" w:color="auto" w:fill="auto"/>
            <w:vAlign w:val="center"/>
          </w:tcPr>
          <w:p w14:paraId="136D24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834B6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办理地方铁路工程质量监督手续</w:t>
            </w:r>
          </w:p>
        </w:tc>
        <w:tc>
          <w:tcPr>
            <w:tcW w:w="709" w:type="dxa"/>
            <w:shd w:val="clear" w:color="auto" w:fill="auto"/>
            <w:vAlign w:val="center"/>
          </w:tcPr>
          <w:p w14:paraId="1A843E3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7775A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6A21D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铁路建设管理处</w:t>
            </w:r>
          </w:p>
        </w:tc>
        <w:tc>
          <w:tcPr>
            <w:tcW w:w="2409" w:type="dxa"/>
            <w:shd w:val="clear" w:color="auto" w:fill="auto"/>
            <w:vAlign w:val="center"/>
          </w:tcPr>
          <w:p w14:paraId="7750AD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r>
              <w:rPr>
                <w:rFonts w:ascii="宋体" w:eastAsia="宋体" w:hAnsi="宋体" w:cs="宋体" w:hint="eastAsia"/>
                <w:color w:val="000000"/>
                <w:kern w:val="0"/>
                <w:sz w:val="20"/>
                <w:szCs w:val="20"/>
              </w:rPr>
              <w:br/>
              <w:t>2.【地方性法规】《广西壮族自治区建设工程质量管理条例》（2004年7月31日广西壮族自治区第十届人民代表大会常务委员会第九次会议通过，自治区人大代表大会常务委员会公告十届第54号公布，自2004年8月1日起施行）第四条  对建设工程质量的监督，按报建管理权限实行分级管理。业主应当向审批该工程的建设行政主管部门或者有关主管部门办理工程质量监督手续。</w:t>
            </w:r>
          </w:p>
        </w:tc>
        <w:tc>
          <w:tcPr>
            <w:tcW w:w="2127" w:type="dxa"/>
            <w:shd w:val="clear" w:color="auto" w:fill="auto"/>
            <w:vAlign w:val="center"/>
          </w:tcPr>
          <w:p w14:paraId="065CC56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2.审查责任（铁路建设管理处）：材料审核，提出审查意见。</w:t>
            </w:r>
            <w:r>
              <w:rPr>
                <w:rFonts w:ascii="宋体" w:eastAsia="宋体" w:hAnsi="宋体" w:cs="宋体" w:hint="eastAsia"/>
                <w:color w:val="000000"/>
                <w:kern w:val="0"/>
                <w:sz w:val="20"/>
                <w:szCs w:val="20"/>
              </w:rPr>
              <w:br/>
              <w:t>3.决定责任（铁路建设管理处）：作出同意备案或者不予备案决定（不予备案的应当书面告知理由），按时办结。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6.法律法规规章文件规定的其他应履行的责任（铁路建设管理处）。</w:t>
            </w:r>
          </w:p>
        </w:tc>
        <w:tc>
          <w:tcPr>
            <w:tcW w:w="5528" w:type="dxa"/>
            <w:shd w:val="clear" w:color="auto" w:fill="auto"/>
            <w:vAlign w:val="center"/>
          </w:tcPr>
          <w:p w14:paraId="71AE5F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AA5E6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052FEC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EE55C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30406A6" w14:textId="77777777" w:rsidR="00334251" w:rsidRDefault="00334251" w:rsidP="0082464C">
            <w:pPr>
              <w:widowControl/>
              <w:rPr>
                <w:rFonts w:ascii="宋体" w:eastAsia="宋体" w:hAnsi="宋体" w:cs="宋体"/>
                <w:color w:val="000000"/>
                <w:kern w:val="0"/>
                <w:sz w:val="20"/>
                <w:szCs w:val="20"/>
              </w:rPr>
            </w:pPr>
          </w:p>
        </w:tc>
      </w:tr>
      <w:tr w:rsidR="0082464C" w14:paraId="34EDA5B4" w14:textId="77777777" w:rsidTr="00C23ABE">
        <w:tc>
          <w:tcPr>
            <w:tcW w:w="567" w:type="dxa"/>
            <w:shd w:val="clear" w:color="auto" w:fill="auto"/>
            <w:vAlign w:val="center"/>
          </w:tcPr>
          <w:p w14:paraId="307C119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313</w:t>
            </w:r>
          </w:p>
        </w:tc>
        <w:tc>
          <w:tcPr>
            <w:tcW w:w="567" w:type="dxa"/>
            <w:shd w:val="clear" w:color="auto" w:fill="auto"/>
            <w:vAlign w:val="center"/>
          </w:tcPr>
          <w:p w14:paraId="770204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1B1A8B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办理公路、水运工程质量监督手续</w:t>
            </w:r>
          </w:p>
        </w:tc>
        <w:tc>
          <w:tcPr>
            <w:tcW w:w="709" w:type="dxa"/>
            <w:shd w:val="clear" w:color="auto" w:fill="auto"/>
            <w:vAlign w:val="center"/>
          </w:tcPr>
          <w:p w14:paraId="255F4B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1.办理水运工程质量监督手续</w:t>
            </w:r>
          </w:p>
        </w:tc>
        <w:tc>
          <w:tcPr>
            <w:tcW w:w="567" w:type="dxa"/>
            <w:shd w:val="clear" w:color="auto" w:fill="auto"/>
            <w:vAlign w:val="center"/>
          </w:tcPr>
          <w:p w14:paraId="52535D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63D6A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3BF547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r>
              <w:rPr>
                <w:rFonts w:ascii="宋体" w:eastAsia="宋体" w:hAnsi="宋体" w:cs="宋体" w:hint="eastAsia"/>
                <w:color w:val="000000"/>
                <w:kern w:val="0"/>
                <w:sz w:val="20"/>
                <w:szCs w:val="20"/>
              </w:rPr>
              <w:br/>
              <w:t>2.【部门规章】《公路水运工程质量监督管理规定》（交通运输部令2017年第28号公布，自2017年12月1日起施行）第二十二条 交通运输主管部门或者其委托的建设工程质量监督机构依法要求建设单位按规定办理质量监督手续。</w:t>
            </w:r>
            <w:r>
              <w:rPr>
                <w:rFonts w:ascii="宋体" w:eastAsia="宋体" w:hAnsi="宋体" w:cs="宋体" w:hint="eastAsia"/>
                <w:color w:val="000000"/>
                <w:kern w:val="0"/>
                <w:sz w:val="20"/>
                <w:szCs w:val="20"/>
              </w:rPr>
              <w:br/>
              <w:t>3.【地方性法规】《广西壮族自治区建设工程质量管理条例》（2004年7月31日广西壮族自治区第十届人民代表大会常务委员会第九次会议通过，自治区人大代表大会常务委员会公告十届第54号公布，自2004年8月1日起施行）第四条  对建设工程质量的监督，按报建管理权限实行分级管理。业主应当向审批该工程的建设行政主管部门或者有关主管部门办理工程质量监督手续。</w:t>
            </w:r>
          </w:p>
        </w:tc>
        <w:tc>
          <w:tcPr>
            <w:tcW w:w="2127" w:type="dxa"/>
            <w:shd w:val="clear" w:color="auto" w:fill="auto"/>
            <w:vAlign w:val="center"/>
          </w:tcPr>
          <w:p w14:paraId="577DCC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453AC7D5" w14:textId="77777777" w:rsidR="00334251" w:rsidRDefault="001F6B24" w:rsidP="0082464C">
            <w:pPr>
              <w:widowControl/>
              <w:spacing w:after="240"/>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F6650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BA6B5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74891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122CDE0" w14:textId="77777777" w:rsidR="00334251" w:rsidRDefault="00334251" w:rsidP="0082464C">
            <w:pPr>
              <w:widowControl/>
              <w:rPr>
                <w:rFonts w:ascii="宋体" w:eastAsia="宋体" w:hAnsi="宋体" w:cs="宋体"/>
                <w:color w:val="000000"/>
                <w:kern w:val="0"/>
                <w:sz w:val="20"/>
                <w:szCs w:val="20"/>
              </w:rPr>
            </w:pPr>
          </w:p>
        </w:tc>
      </w:tr>
      <w:tr w:rsidR="0082464C" w14:paraId="46BD2AB4" w14:textId="77777777" w:rsidTr="00C23ABE">
        <w:tc>
          <w:tcPr>
            <w:tcW w:w="567" w:type="dxa"/>
            <w:shd w:val="clear" w:color="auto" w:fill="auto"/>
            <w:vAlign w:val="center"/>
          </w:tcPr>
          <w:p w14:paraId="6D18D5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313</w:t>
            </w:r>
          </w:p>
        </w:tc>
        <w:tc>
          <w:tcPr>
            <w:tcW w:w="567" w:type="dxa"/>
            <w:shd w:val="clear" w:color="auto" w:fill="auto"/>
            <w:vAlign w:val="center"/>
          </w:tcPr>
          <w:p w14:paraId="5FDBD2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63E2B8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办理公路、水运工程质量监督手续</w:t>
            </w:r>
          </w:p>
        </w:tc>
        <w:tc>
          <w:tcPr>
            <w:tcW w:w="709" w:type="dxa"/>
            <w:shd w:val="clear" w:color="auto" w:fill="auto"/>
            <w:vAlign w:val="center"/>
          </w:tcPr>
          <w:p w14:paraId="2B5B93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2.办理公路工程质量监督手续</w:t>
            </w:r>
          </w:p>
        </w:tc>
        <w:tc>
          <w:tcPr>
            <w:tcW w:w="567" w:type="dxa"/>
            <w:shd w:val="clear" w:color="auto" w:fill="auto"/>
            <w:vAlign w:val="center"/>
          </w:tcPr>
          <w:p w14:paraId="5435EE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AD5A8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76A655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1.【行政法规】《建设工程质量管理条例》（2000年1月30日国务院令第279号发布，自发布之日起施行，根据国务院令2019年第714号第二次修订）第十三条  建设单位在领取施工许可证或者开工报告前，应当按照国家有关规定办理工程质量监督手续。</w:t>
            </w:r>
            <w:r>
              <w:rPr>
                <w:rFonts w:ascii="宋体" w:eastAsia="宋体" w:hAnsi="宋体" w:cs="宋体" w:hint="eastAsia"/>
                <w:color w:val="000000"/>
                <w:kern w:val="0"/>
                <w:sz w:val="20"/>
                <w:szCs w:val="20"/>
              </w:rPr>
              <w:br/>
              <w:t>2.【部门规章】《公路水运工程质量监督管理规定》（交通运输部令2017年第28号公布，自2017年12月1日起施行）第二十二条 交通运输主管部门或者其委托的建设工程质量监督机构依法要求建设单位按规定办理质量监督手续。</w:t>
            </w:r>
            <w:r>
              <w:rPr>
                <w:rFonts w:ascii="宋体" w:eastAsia="宋体" w:hAnsi="宋体" w:cs="宋体" w:hint="eastAsia"/>
                <w:color w:val="000000"/>
                <w:kern w:val="0"/>
                <w:sz w:val="20"/>
                <w:szCs w:val="20"/>
              </w:rPr>
              <w:br/>
              <w:t>3.【地方性法规】《广西壮族自治区建设工程质量管理条例》（2004年7月31日广西壮族自治区第十届人民代表大会常务委员会第九次会议通过，自治区人大代表大会常务委员会公告十届第54号公布，自2004年8月1日起施行）第四条  对建设工程质量的监督，按报建管理权限实行分级管理。业主应当向审批该工程的建设行政主管部门或者有关主管部门办理工程质量监督手续。</w:t>
            </w:r>
            <w:r>
              <w:rPr>
                <w:rFonts w:ascii="宋体" w:eastAsia="宋体" w:hAnsi="宋体" w:cs="宋体" w:hint="eastAsia"/>
                <w:color w:val="000000"/>
                <w:kern w:val="0"/>
                <w:sz w:val="20"/>
                <w:szCs w:val="20"/>
              </w:rPr>
              <w:br/>
              <w:t>4.【规范性文件】（1）广西壮族自治区交通运输厅《关于重新规范我区公路工程部分行政许可非行政许可及便民事项审批权限的通知》（桂交建管发〔2013〕150号）；（2）《广西壮族自治区公路水运工程质量监督实施细则》（桂交基建发〔2008〕66号）第十一条  建设单位在完成开工前各项准备工作之后，应当在办理施工许可证前30日，按照交通运输部和自治区的有关规定到相应的主管监督的交通工程质量监督机构办理公路水运工程施工质量监督手续。</w:t>
            </w:r>
          </w:p>
        </w:tc>
        <w:tc>
          <w:tcPr>
            <w:tcW w:w="2127" w:type="dxa"/>
            <w:shd w:val="clear" w:color="auto" w:fill="auto"/>
            <w:vAlign w:val="center"/>
          </w:tcPr>
          <w:p w14:paraId="085537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204A78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A95151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D727B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D6D59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2830B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11A2B092" w14:textId="77777777" w:rsidTr="00C23ABE">
        <w:tc>
          <w:tcPr>
            <w:tcW w:w="567" w:type="dxa"/>
            <w:shd w:val="clear" w:color="auto" w:fill="auto"/>
            <w:vAlign w:val="center"/>
          </w:tcPr>
          <w:p w14:paraId="0DEF3A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314</w:t>
            </w:r>
          </w:p>
        </w:tc>
        <w:tc>
          <w:tcPr>
            <w:tcW w:w="567" w:type="dxa"/>
            <w:shd w:val="clear" w:color="auto" w:fill="auto"/>
            <w:vAlign w:val="center"/>
          </w:tcPr>
          <w:p w14:paraId="38FDBA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5CB3F4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船舶港口服务、港口设施设备和机械租赁维修业务备案</w:t>
            </w:r>
          </w:p>
        </w:tc>
        <w:tc>
          <w:tcPr>
            <w:tcW w:w="709" w:type="dxa"/>
            <w:shd w:val="clear" w:color="auto" w:fill="auto"/>
            <w:vAlign w:val="center"/>
          </w:tcPr>
          <w:p w14:paraId="40AC7169"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C637F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A0A7D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CE9F3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【部门规章】《港口经营管理规定》（交通运输部令2009年第13号发布，自2010年3月1日起施行，根据交通运输部令2020年第21号第六次修正）第十七条 为船舶提供岸电、燃物料、生活品供应、水上船员接送及船舶污染物（含油污水、残油、洗舱水、生活污水及垃圾）接收、围油栏供应服务等船舶港口服务的单位，港口设施设备和机械租赁维修业务的单位以及港口理货业务经营人，应当向港口行政管理部门办理备案手续。港口行政管理部门应当建立备案情况档案。从事船舶港口服务、港口设施设备和机械租赁维修的经营人以及港口理货业务经营人名称、固定经营场所、法定代表人、经营范围等事项发生变更或者终止经营的，应当在变更或者终止经营之日起15个工作日内办理变更备案。</w:t>
            </w:r>
          </w:p>
        </w:tc>
        <w:tc>
          <w:tcPr>
            <w:tcW w:w="2127" w:type="dxa"/>
            <w:shd w:val="clear" w:color="auto" w:fill="auto"/>
            <w:vAlign w:val="center"/>
          </w:tcPr>
          <w:p w14:paraId="4B9D58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2E06C5D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1F199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B4E6F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3CD4D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61EA3F5" w14:textId="77777777" w:rsidR="00334251" w:rsidRDefault="00334251" w:rsidP="0082464C">
            <w:pPr>
              <w:widowControl/>
              <w:rPr>
                <w:rFonts w:ascii="宋体" w:eastAsia="宋体" w:hAnsi="宋体" w:cs="宋体"/>
                <w:color w:val="000000"/>
                <w:kern w:val="0"/>
                <w:sz w:val="20"/>
                <w:szCs w:val="20"/>
              </w:rPr>
            </w:pPr>
          </w:p>
        </w:tc>
      </w:tr>
      <w:tr w:rsidR="0082464C" w14:paraId="203B8870" w14:textId="77777777" w:rsidTr="00C23ABE">
        <w:tc>
          <w:tcPr>
            <w:tcW w:w="567" w:type="dxa"/>
            <w:shd w:val="clear" w:color="auto" w:fill="auto"/>
            <w:vAlign w:val="center"/>
          </w:tcPr>
          <w:p w14:paraId="343FBF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315</w:t>
            </w:r>
          </w:p>
        </w:tc>
        <w:tc>
          <w:tcPr>
            <w:tcW w:w="567" w:type="dxa"/>
            <w:shd w:val="clear" w:color="auto" w:fill="auto"/>
            <w:vAlign w:val="center"/>
          </w:tcPr>
          <w:p w14:paraId="0D10A2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CC199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船舶交易服务机构备案</w:t>
            </w:r>
          </w:p>
        </w:tc>
        <w:tc>
          <w:tcPr>
            <w:tcW w:w="709" w:type="dxa"/>
            <w:shd w:val="clear" w:color="auto" w:fill="auto"/>
            <w:vAlign w:val="center"/>
          </w:tcPr>
          <w:p w14:paraId="363ABB3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925498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E612B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173A1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【规范性文件】《船舶交易管理规定》（交水发〔2010〕120号）第四条 设立船舶交易服务机构，应具备下列条件：（一）有固定的营业场所和从事业务活动的必要设施；</w:t>
            </w:r>
            <w:r>
              <w:rPr>
                <w:rFonts w:ascii="宋体" w:eastAsia="宋体" w:hAnsi="宋体" w:cs="宋体" w:hint="eastAsia"/>
                <w:color w:val="000000"/>
                <w:kern w:val="0"/>
                <w:sz w:val="20"/>
                <w:szCs w:val="20"/>
              </w:rPr>
              <w:br/>
              <w:t>（二）有不少于5名熟悉航运、船舶技术和船舶交易的专业人员；（三）有规范的规章制度，包括交易规则、服务规范及交易文件档案管理办法等；（四）具有连接或使用全国统一船舶交易信息平台的相关技术条件。船舶交易服务机构应依法取得营业执照，并向省级交通运输主管部门备案。省级交通运输主管部门应根据本地区船舶交易市场的布局安排，对符合上述条件的船舶交易服务机构予以公布，并报交通运输部汇总公布。</w:t>
            </w:r>
          </w:p>
        </w:tc>
        <w:tc>
          <w:tcPr>
            <w:tcW w:w="2127" w:type="dxa"/>
            <w:shd w:val="clear" w:color="auto" w:fill="auto"/>
            <w:vAlign w:val="center"/>
          </w:tcPr>
          <w:p w14:paraId="443B08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6CF36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D770A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0758EF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F6AD8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C3D4CE0" w14:textId="77777777" w:rsidR="00334251" w:rsidRDefault="00334251" w:rsidP="0082464C">
            <w:pPr>
              <w:widowControl/>
              <w:rPr>
                <w:rFonts w:ascii="宋体" w:eastAsia="宋体" w:hAnsi="宋体" w:cs="宋体"/>
                <w:color w:val="000000"/>
                <w:kern w:val="0"/>
                <w:sz w:val="20"/>
                <w:szCs w:val="20"/>
              </w:rPr>
            </w:pPr>
          </w:p>
        </w:tc>
      </w:tr>
      <w:tr w:rsidR="0082464C" w14:paraId="3FCA9D2C" w14:textId="77777777" w:rsidTr="00C23ABE">
        <w:tc>
          <w:tcPr>
            <w:tcW w:w="567" w:type="dxa"/>
            <w:shd w:val="clear" w:color="auto" w:fill="auto"/>
            <w:vAlign w:val="center"/>
          </w:tcPr>
          <w:p w14:paraId="4EE591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316</w:t>
            </w:r>
          </w:p>
        </w:tc>
        <w:tc>
          <w:tcPr>
            <w:tcW w:w="567" w:type="dxa"/>
            <w:shd w:val="clear" w:color="auto" w:fill="auto"/>
            <w:vAlign w:val="center"/>
          </w:tcPr>
          <w:p w14:paraId="6C5142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C5C19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从事内地与港澳间集装箱船、普通货船运输业务备案</w:t>
            </w:r>
          </w:p>
        </w:tc>
        <w:tc>
          <w:tcPr>
            <w:tcW w:w="709" w:type="dxa"/>
            <w:shd w:val="clear" w:color="auto" w:fill="auto"/>
            <w:vAlign w:val="center"/>
          </w:tcPr>
          <w:p w14:paraId="7F9A36D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15D31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C9B09B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5906B3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1.【行政法规】《中华人民共和国国际海运条例》（2002年国务院令335号公布，自2002年1月1日起施行，根据2019年3月2日《国务院关于修改部分行政法规的决定》第三次修订）第五十五条 内地与香港特别行政区、澳门特别行政区之间的海上运输，由国务院交通主管部门依照本条例制定管理办法（截至2019年5月尚未出台）。</w:t>
            </w:r>
            <w:r>
              <w:rPr>
                <w:rFonts w:ascii="宋体" w:eastAsia="宋体" w:hAnsi="宋体" w:cs="宋体" w:hint="eastAsia"/>
                <w:color w:val="000000"/>
                <w:kern w:val="0"/>
                <w:sz w:val="20"/>
                <w:szCs w:val="20"/>
              </w:rPr>
              <w:br/>
              <w:t>2.【行政法规】《国务院对确需保留的行政审批项目设定行政许可的决定》（2004年国务院令第412号公布，2016年8月25日国务院令第671号第二次修正）第136项  从事内地与台湾、港澳间海上运输业务许可。</w:t>
            </w:r>
            <w:r>
              <w:rPr>
                <w:rFonts w:ascii="宋体" w:eastAsia="宋体" w:hAnsi="宋体" w:cs="宋体" w:hint="eastAsia"/>
                <w:color w:val="000000"/>
                <w:kern w:val="0"/>
                <w:sz w:val="20"/>
                <w:szCs w:val="20"/>
              </w:rPr>
              <w:br/>
              <w:t>3.【规范性文件】《国务院关于取消和下放一批行政许可事项的决定》（国发〔2019〕6号）“国务院决定取消的行政许可事项目录”第11项，取消审批后，改为备案。</w:t>
            </w:r>
            <w:r>
              <w:rPr>
                <w:rFonts w:ascii="宋体" w:eastAsia="宋体" w:hAnsi="宋体" w:cs="宋体" w:hint="eastAsia"/>
                <w:color w:val="000000"/>
                <w:kern w:val="0"/>
                <w:sz w:val="20"/>
                <w:szCs w:val="20"/>
              </w:rPr>
              <w:br/>
              <w:t>4.【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r>
              <w:rPr>
                <w:rFonts w:ascii="宋体" w:eastAsia="宋体" w:hAnsi="宋体" w:cs="宋体" w:hint="eastAsia"/>
                <w:color w:val="000000"/>
                <w:kern w:val="0"/>
                <w:sz w:val="20"/>
                <w:szCs w:val="20"/>
              </w:rPr>
              <w:br/>
              <w:t>5.【规范性文件】《交通运输部办公厅关于国际船舶运输及内地与港澳间海上运输业务相关审批备案事项的通知》（2019年交通运输部水运局681号，2019年5月15日起施行） 境内注册企业从事内地与港澳间集装箱船、普通货船运输的，需至少拥有1艘与经营范围相适应的五星红旗船舶，应当在相关经营活动开始后15日内，向注册所在地省级交通运输主管部门备案企业基本信息（包括公司名称、注册地、法人代表、联系方式等）。</w:t>
            </w:r>
            <w:r>
              <w:rPr>
                <w:rFonts w:ascii="宋体" w:eastAsia="宋体" w:hAnsi="宋体" w:cs="宋体" w:hint="eastAsia"/>
                <w:color w:val="000000"/>
                <w:kern w:val="0"/>
                <w:sz w:val="20"/>
                <w:szCs w:val="20"/>
              </w:rPr>
              <w:br/>
              <w:t>境内注册企业新增集装箱船、普通货船投入内地与港澳间海上运输的，应当在船舶投入运营后15日内，向注册所在地省级交通运输主管部门备案（包括中英文船名、船舶识别号、船旗、建造时间、载重吨/箱量、总吨等）。企业或船舶终止经营内地与港澳间集装箱船、普通货船运输的，应当在经营活动终止后15日内，向注册所在地省级交通运输主管部门备案。</w:t>
            </w:r>
          </w:p>
        </w:tc>
        <w:tc>
          <w:tcPr>
            <w:tcW w:w="2127" w:type="dxa"/>
            <w:shd w:val="clear" w:color="auto" w:fill="auto"/>
            <w:vAlign w:val="center"/>
          </w:tcPr>
          <w:p w14:paraId="39CADE3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13468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41AD9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00DCCF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58C7A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A947F1C" w14:textId="77777777" w:rsidR="00334251" w:rsidRDefault="00334251" w:rsidP="0082464C">
            <w:pPr>
              <w:widowControl/>
              <w:rPr>
                <w:rFonts w:ascii="宋体" w:eastAsia="宋体" w:hAnsi="宋体" w:cs="宋体"/>
                <w:color w:val="000000"/>
                <w:kern w:val="0"/>
                <w:sz w:val="20"/>
                <w:szCs w:val="20"/>
              </w:rPr>
            </w:pPr>
          </w:p>
        </w:tc>
      </w:tr>
      <w:tr w:rsidR="0082464C" w14:paraId="50F17FBB" w14:textId="77777777" w:rsidTr="00C23ABE">
        <w:tc>
          <w:tcPr>
            <w:tcW w:w="567" w:type="dxa"/>
            <w:shd w:val="clear" w:color="auto" w:fill="auto"/>
            <w:vAlign w:val="center"/>
          </w:tcPr>
          <w:p w14:paraId="15A7AC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317</w:t>
            </w:r>
          </w:p>
        </w:tc>
        <w:tc>
          <w:tcPr>
            <w:tcW w:w="567" w:type="dxa"/>
            <w:shd w:val="clear" w:color="auto" w:fill="auto"/>
            <w:vAlign w:val="center"/>
          </w:tcPr>
          <w:p w14:paraId="1B35D1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6AAFF1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道路运输车辆动态监控社会化服务备案</w:t>
            </w:r>
          </w:p>
        </w:tc>
        <w:tc>
          <w:tcPr>
            <w:tcW w:w="709" w:type="dxa"/>
            <w:shd w:val="clear" w:color="auto" w:fill="auto"/>
            <w:vAlign w:val="center"/>
          </w:tcPr>
          <w:p w14:paraId="73B25A3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26E51C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8D45B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w:t>
            </w:r>
          </w:p>
        </w:tc>
        <w:tc>
          <w:tcPr>
            <w:tcW w:w="2409" w:type="dxa"/>
            <w:shd w:val="clear" w:color="auto" w:fill="auto"/>
            <w:vAlign w:val="center"/>
          </w:tcPr>
          <w:p w14:paraId="1B5CD8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【部门规章】《道路运输车辆动态监督管理办法》（2014年1月28日交通运输部 公安部 国家安全生产监督管理总局发布，根据2022年2月14日《交通运输部 公安部 应急管理部关于修改〈道路运输车辆动态监督管理办法〉的决定》第二次修正）第十条  提供道路运输车辆动态监控社会化服务的，应当向省级道路运输管理机构备案，并提供以下材料：（一）营业执照；（二）服务格式条款、服务承诺；（三）履行服务能力的相关证明材料。</w:t>
            </w:r>
          </w:p>
        </w:tc>
        <w:tc>
          <w:tcPr>
            <w:tcW w:w="2127" w:type="dxa"/>
            <w:shd w:val="clear" w:color="auto" w:fill="auto"/>
            <w:vAlign w:val="center"/>
          </w:tcPr>
          <w:p w14:paraId="7C8C59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2.审查责任（运输处）：材料审核，提出审查意见。</w:t>
            </w:r>
            <w:r>
              <w:rPr>
                <w:rFonts w:ascii="宋体" w:eastAsia="宋体" w:hAnsi="宋体" w:cs="宋体" w:hint="eastAsia"/>
                <w:color w:val="000000"/>
                <w:kern w:val="0"/>
                <w:sz w:val="20"/>
                <w:szCs w:val="20"/>
              </w:rPr>
              <w:br/>
              <w:t>3.决定责任（运输处）：作出同意备案或者不予备案决定（不予备案的应当书面告知理由），按时办结。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6.法律法规规章文件规定的其他应履行的责任（运输处）。</w:t>
            </w:r>
          </w:p>
        </w:tc>
        <w:tc>
          <w:tcPr>
            <w:tcW w:w="5528" w:type="dxa"/>
            <w:shd w:val="clear" w:color="auto" w:fill="auto"/>
            <w:vAlign w:val="center"/>
          </w:tcPr>
          <w:p w14:paraId="6CADC2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D598C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D7087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0CB004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36270D0" w14:textId="77777777" w:rsidR="00334251" w:rsidRDefault="00334251" w:rsidP="0082464C">
            <w:pPr>
              <w:widowControl/>
              <w:rPr>
                <w:rFonts w:ascii="宋体" w:eastAsia="宋体" w:hAnsi="宋体" w:cs="宋体"/>
                <w:color w:val="000000"/>
                <w:kern w:val="0"/>
                <w:sz w:val="20"/>
                <w:szCs w:val="20"/>
              </w:rPr>
            </w:pPr>
          </w:p>
        </w:tc>
      </w:tr>
      <w:tr w:rsidR="0082464C" w14:paraId="4FDFADF7" w14:textId="77777777" w:rsidTr="00C23ABE">
        <w:tc>
          <w:tcPr>
            <w:tcW w:w="567" w:type="dxa"/>
            <w:shd w:val="clear" w:color="auto" w:fill="auto"/>
            <w:vAlign w:val="center"/>
          </w:tcPr>
          <w:p w14:paraId="14C535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318</w:t>
            </w:r>
          </w:p>
        </w:tc>
        <w:tc>
          <w:tcPr>
            <w:tcW w:w="567" w:type="dxa"/>
            <w:shd w:val="clear" w:color="auto" w:fill="auto"/>
            <w:vAlign w:val="center"/>
          </w:tcPr>
          <w:p w14:paraId="11120B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EE67B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道路运输以及道路运输相关业务暂停、终止经营和经营者变更名称、法定代表人、地址等备案</w:t>
            </w:r>
          </w:p>
        </w:tc>
        <w:tc>
          <w:tcPr>
            <w:tcW w:w="709" w:type="dxa"/>
            <w:shd w:val="clear" w:color="auto" w:fill="auto"/>
            <w:vAlign w:val="center"/>
          </w:tcPr>
          <w:p w14:paraId="46CD5F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1.国际道路运输经营者终止经营备案</w:t>
            </w:r>
          </w:p>
        </w:tc>
        <w:tc>
          <w:tcPr>
            <w:tcW w:w="567" w:type="dxa"/>
            <w:shd w:val="clear" w:color="auto" w:fill="auto"/>
            <w:vAlign w:val="center"/>
          </w:tcPr>
          <w:p w14:paraId="555930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1ACC6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w:t>
            </w:r>
          </w:p>
        </w:tc>
        <w:tc>
          <w:tcPr>
            <w:tcW w:w="2409" w:type="dxa"/>
            <w:shd w:val="clear" w:color="auto" w:fill="auto"/>
            <w:vAlign w:val="center"/>
          </w:tcPr>
          <w:p w14:paraId="14C390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【部门规章】《国际道路运输管理规定》(2023年11月10日交通运输部令2023年第15号公布，自公布之日起施行)第十五条第二款 国际道路运输经营者需要终止经营的，应当在终止经营之日30日前告知省级人民政府交通运输主管部门，并按照规定办理有关注销手续。</w:t>
            </w:r>
          </w:p>
        </w:tc>
        <w:tc>
          <w:tcPr>
            <w:tcW w:w="2127" w:type="dxa"/>
            <w:shd w:val="clear" w:color="auto" w:fill="auto"/>
            <w:vAlign w:val="center"/>
          </w:tcPr>
          <w:p w14:paraId="78B813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2.审查责任（运输处）：材料审核，提出审查意见。</w:t>
            </w:r>
            <w:r>
              <w:rPr>
                <w:rFonts w:ascii="宋体" w:eastAsia="宋体" w:hAnsi="宋体" w:cs="宋体" w:hint="eastAsia"/>
                <w:color w:val="000000"/>
                <w:kern w:val="0"/>
                <w:sz w:val="20"/>
                <w:szCs w:val="20"/>
              </w:rPr>
              <w:br/>
              <w:t>3.决定责任（运输处）：作出同意备案或者不予备案决定（不予备案的应当书面告知理由），按时办结。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6.法律法规规章文件规定的其他应履行的责任（运输处）。</w:t>
            </w:r>
          </w:p>
        </w:tc>
        <w:tc>
          <w:tcPr>
            <w:tcW w:w="5528" w:type="dxa"/>
            <w:shd w:val="clear" w:color="auto" w:fill="auto"/>
            <w:vAlign w:val="center"/>
          </w:tcPr>
          <w:p w14:paraId="660F9F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77625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6372B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50FE0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9350A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根据《广西壮族自治区人民政府关于委托或授权中国（广西）自由贸易试验区实施自治区级行政权力事项（第一批）的决定》（桂政发〔2020〕10号），该事项直接授权中国（广西）自由贸易试验区南宁片区、钦州港片区、崇左片区实施。</w:t>
            </w:r>
            <w:r>
              <w:rPr>
                <w:rFonts w:ascii="宋体" w:eastAsia="宋体" w:hAnsi="宋体" w:cs="宋体" w:hint="eastAsia"/>
                <w:color w:val="000000"/>
                <w:kern w:val="0"/>
                <w:sz w:val="20"/>
                <w:szCs w:val="20"/>
              </w:rPr>
              <w:br/>
              <w:t>2.根据《广西壮族自治区人民政府关于下放百色市实施第一批自治区级行政权力事项的决定》（桂政发〔2021〕20号），该事项授权百色市实施。</w:t>
            </w:r>
          </w:p>
        </w:tc>
      </w:tr>
      <w:tr w:rsidR="0082464C" w14:paraId="61F81530" w14:textId="77777777" w:rsidTr="00C23ABE">
        <w:tc>
          <w:tcPr>
            <w:tcW w:w="567" w:type="dxa"/>
            <w:shd w:val="clear" w:color="auto" w:fill="auto"/>
            <w:vAlign w:val="center"/>
          </w:tcPr>
          <w:p w14:paraId="2B29F9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318</w:t>
            </w:r>
          </w:p>
        </w:tc>
        <w:tc>
          <w:tcPr>
            <w:tcW w:w="567" w:type="dxa"/>
            <w:shd w:val="clear" w:color="auto" w:fill="auto"/>
            <w:vAlign w:val="center"/>
          </w:tcPr>
          <w:p w14:paraId="6F2742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5354AA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道路运输以及道路运输相关业务暂停、终止经营和经营者变更名称、法定代表人、地址等备案</w:t>
            </w:r>
          </w:p>
        </w:tc>
        <w:tc>
          <w:tcPr>
            <w:tcW w:w="709" w:type="dxa"/>
            <w:shd w:val="clear" w:color="auto" w:fill="auto"/>
            <w:vAlign w:val="center"/>
          </w:tcPr>
          <w:p w14:paraId="0E54DDA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2.国际道路旅客运输经营者变更名称、地址等备案</w:t>
            </w:r>
          </w:p>
        </w:tc>
        <w:tc>
          <w:tcPr>
            <w:tcW w:w="567" w:type="dxa"/>
            <w:shd w:val="clear" w:color="auto" w:fill="auto"/>
            <w:vAlign w:val="center"/>
          </w:tcPr>
          <w:p w14:paraId="33252B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37321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w:t>
            </w:r>
          </w:p>
        </w:tc>
        <w:tc>
          <w:tcPr>
            <w:tcW w:w="2409" w:type="dxa"/>
            <w:shd w:val="clear" w:color="auto" w:fill="auto"/>
            <w:vAlign w:val="center"/>
          </w:tcPr>
          <w:p w14:paraId="04AA76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【部门规章】《国际道路运输管理规定》(2023年11月10日交通运输部令2023年第15号公布，自公布之日起施行)第十四条第二款 国际道路旅客运输经营者变更名称、地址等，应当向原许可机关备案。</w:t>
            </w:r>
          </w:p>
        </w:tc>
        <w:tc>
          <w:tcPr>
            <w:tcW w:w="2127" w:type="dxa"/>
            <w:shd w:val="clear" w:color="auto" w:fill="auto"/>
            <w:vAlign w:val="center"/>
          </w:tcPr>
          <w:p w14:paraId="0C01282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2.审查责任（运输处）：材料审核，提出审查意见。</w:t>
            </w:r>
            <w:r>
              <w:rPr>
                <w:rFonts w:ascii="宋体" w:eastAsia="宋体" w:hAnsi="宋体" w:cs="宋体" w:hint="eastAsia"/>
                <w:color w:val="000000"/>
                <w:kern w:val="0"/>
                <w:sz w:val="20"/>
                <w:szCs w:val="20"/>
              </w:rPr>
              <w:br/>
              <w:t>3.决定责任（运输处）：作出同意备案或者不予备案决定（不予备案的应当书面告知理由），按时办结。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6.法律法规规章文件规定的其他应履行的责任（运输处）。</w:t>
            </w:r>
          </w:p>
        </w:tc>
        <w:tc>
          <w:tcPr>
            <w:tcW w:w="5528" w:type="dxa"/>
            <w:shd w:val="clear" w:color="auto" w:fill="auto"/>
            <w:vAlign w:val="center"/>
          </w:tcPr>
          <w:p w14:paraId="3ED74F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29891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2EF9D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FA866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0C07D6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根据《广西壮族自治区人民政府关于委托或授权中国（广西）自由贸易试验区实施自治区级行政权力事项（第一批）的决定》（桂政发〔2020〕10号），该事项直接授权中国（广西）自由贸易试验区南宁片区、钦州港片区、崇左片区实施。</w:t>
            </w:r>
            <w:r>
              <w:rPr>
                <w:rFonts w:ascii="宋体" w:eastAsia="宋体" w:hAnsi="宋体" w:cs="宋体" w:hint="eastAsia"/>
                <w:color w:val="000000"/>
                <w:kern w:val="0"/>
                <w:sz w:val="20"/>
                <w:szCs w:val="20"/>
              </w:rPr>
              <w:br/>
              <w:t>2.根据《广西壮族自治区人民政府关于下放百色市实施第一批自治区级行政权力事项的决定》（桂政发〔2021〕20号），该事项授权百色市实施。</w:t>
            </w:r>
          </w:p>
        </w:tc>
      </w:tr>
      <w:tr w:rsidR="0082464C" w14:paraId="1F817B70" w14:textId="77777777" w:rsidTr="00C23ABE">
        <w:tc>
          <w:tcPr>
            <w:tcW w:w="567" w:type="dxa"/>
            <w:shd w:val="clear" w:color="auto" w:fill="auto"/>
            <w:vAlign w:val="center"/>
          </w:tcPr>
          <w:p w14:paraId="5E41D9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319</w:t>
            </w:r>
          </w:p>
        </w:tc>
        <w:tc>
          <w:tcPr>
            <w:tcW w:w="567" w:type="dxa"/>
            <w:shd w:val="clear" w:color="auto" w:fill="auto"/>
            <w:vAlign w:val="center"/>
          </w:tcPr>
          <w:p w14:paraId="7C9A72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899F0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地方铁路工程建设项目招标文件、招标报告备案</w:t>
            </w:r>
          </w:p>
        </w:tc>
        <w:tc>
          <w:tcPr>
            <w:tcW w:w="709" w:type="dxa"/>
            <w:shd w:val="clear" w:color="auto" w:fill="auto"/>
            <w:vAlign w:val="center"/>
          </w:tcPr>
          <w:p w14:paraId="7D5C68C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FD7C3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947D2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铁路建设管理处</w:t>
            </w:r>
          </w:p>
        </w:tc>
        <w:tc>
          <w:tcPr>
            <w:tcW w:w="2409" w:type="dxa"/>
            <w:shd w:val="clear" w:color="auto" w:fill="auto"/>
            <w:vAlign w:val="center"/>
          </w:tcPr>
          <w:p w14:paraId="3D8337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【部门规章】《铁路工程建设项目招标投标管理办法》（交通运输部令2018年第13号，2018年8月31日颁布，自2019年1月1日起施行）第二条  在中华人民共和国境内从事铁路工程建设项目的招标投标活动适用本办法。前款所称铁路工程建设项目是指铁路工程以及与铁路工程建设有关的货物、服务。</w:t>
            </w:r>
            <w:r>
              <w:rPr>
                <w:rFonts w:ascii="宋体" w:eastAsia="宋体" w:hAnsi="宋体" w:cs="宋体" w:hint="eastAsia"/>
                <w:color w:val="000000"/>
                <w:kern w:val="0"/>
                <w:sz w:val="20"/>
                <w:szCs w:val="20"/>
              </w:rPr>
              <w:br/>
              <w:t xml:space="preserve">    第十一条  依法必须进行招标的铁路工程建设项目，招标人应当在发布资格预审公告或者招标公告前7个工作日内向铁路工程建设项目招标投标行政监管部门备案。</w:t>
            </w:r>
          </w:p>
        </w:tc>
        <w:tc>
          <w:tcPr>
            <w:tcW w:w="2127" w:type="dxa"/>
            <w:shd w:val="clear" w:color="auto" w:fill="auto"/>
            <w:vAlign w:val="center"/>
          </w:tcPr>
          <w:p w14:paraId="113347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2.审查责任（铁路建设管理处）：材料审核，提出审查意见。</w:t>
            </w:r>
            <w:r>
              <w:rPr>
                <w:rFonts w:ascii="宋体" w:eastAsia="宋体" w:hAnsi="宋体" w:cs="宋体" w:hint="eastAsia"/>
                <w:color w:val="000000"/>
                <w:kern w:val="0"/>
                <w:sz w:val="20"/>
                <w:szCs w:val="20"/>
              </w:rPr>
              <w:br/>
              <w:t>3.决定责任（铁路建设管理处）：作出同意备案或者不予备案决定（不予备案的应当书面告知理由），按时办结。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6.法律法规规章文件规定的其他应履行的责任（铁路建设管理处）。</w:t>
            </w:r>
          </w:p>
        </w:tc>
        <w:tc>
          <w:tcPr>
            <w:tcW w:w="5528" w:type="dxa"/>
            <w:shd w:val="clear" w:color="auto" w:fill="auto"/>
            <w:vAlign w:val="center"/>
          </w:tcPr>
          <w:p w14:paraId="403F1F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0B5425D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9E4C8C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8F0D8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2E8241A" w14:textId="77777777" w:rsidR="00334251" w:rsidRDefault="00334251" w:rsidP="0082464C">
            <w:pPr>
              <w:widowControl/>
              <w:rPr>
                <w:rFonts w:ascii="宋体" w:eastAsia="宋体" w:hAnsi="宋体" w:cs="宋体"/>
                <w:color w:val="000000"/>
                <w:kern w:val="0"/>
                <w:sz w:val="20"/>
                <w:szCs w:val="20"/>
              </w:rPr>
            </w:pPr>
          </w:p>
        </w:tc>
      </w:tr>
      <w:tr w:rsidR="0082464C" w14:paraId="7F7C6351" w14:textId="77777777" w:rsidTr="00C23ABE">
        <w:tc>
          <w:tcPr>
            <w:tcW w:w="567" w:type="dxa"/>
            <w:shd w:val="clear" w:color="auto" w:fill="auto"/>
            <w:vAlign w:val="center"/>
          </w:tcPr>
          <w:p w14:paraId="5E563B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320</w:t>
            </w:r>
          </w:p>
        </w:tc>
        <w:tc>
          <w:tcPr>
            <w:tcW w:w="567" w:type="dxa"/>
            <w:shd w:val="clear" w:color="auto" w:fill="auto"/>
            <w:vAlign w:val="center"/>
          </w:tcPr>
          <w:p w14:paraId="48111B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6276E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对机场障碍物限制图的备案</w:t>
            </w:r>
          </w:p>
        </w:tc>
        <w:tc>
          <w:tcPr>
            <w:tcW w:w="709" w:type="dxa"/>
            <w:shd w:val="clear" w:color="auto" w:fill="auto"/>
            <w:vAlign w:val="center"/>
          </w:tcPr>
          <w:p w14:paraId="2DD98C2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15CBC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D53FF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民用机场管理处</w:t>
            </w:r>
          </w:p>
        </w:tc>
        <w:tc>
          <w:tcPr>
            <w:tcW w:w="2409" w:type="dxa"/>
            <w:shd w:val="clear" w:color="auto" w:fill="auto"/>
            <w:vAlign w:val="center"/>
          </w:tcPr>
          <w:p w14:paraId="16F3D8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【部门规章】《运输机场运行安全管理规定》（2007年民航总局令第191号发布，2018年11月9日修改）第一百五十七条：机场管理机构应当及时将最新的机场障碍物限制图报当地政府有关部门备案。</w:t>
            </w:r>
          </w:p>
        </w:tc>
        <w:tc>
          <w:tcPr>
            <w:tcW w:w="2127" w:type="dxa"/>
            <w:shd w:val="clear" w:color="auto" w:fill="auto"/>
            <w:vAlign w:val="center"/>
          </w:tcPr>
          <w:p w14:paraId="2625C2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2.审查责任（民用机场管理处）：材料审核，提出审查意见。</w:t>
            </w:r>
            <w:r>
              <w:rPr>
                <w:rFonts w:ascii="宋体" w:eastAsia="宋体" w:hAnsi="宋体" w:cs="宋体" w:hint="eastAsia"/>
                <w:color w:val="000000"/>
                <w:kern w:val="0"/>
                <w:sz w:val="20"/>
                <w:szCs w:val="20"/>
              </w:rPr>
              <w:br/>
              <w:t>3.决定责任（民用机场管理处）：作出同意备案或者不予备案决定（不予备案的应当书面告知理由），按时办结。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6.法律法规规章文件规定的其他应履行的责任（民用机场管理处）。</w:t>
            </w:r>
          </w:p>
        </w:tc>
        <w:tc>
          <w:tcPr>
            <w:tcW w:w="5528" w:type="dxa"/>
            <w:shd w:val="clear" w:color="auto" w:fill="auto"/>
            <w:vAlign w:val="center"/>
          </w:tcPr>
          <w:p w14:paraId="4E23AB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7D345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6047DB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D6862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DBEC3AB" w14:textId="77777777" w:rsidR="00334251" w:rsidRDefault="00334251" w:rsidP="0082464C">
            <w:pPr>
              <w:widowControl/>
              <w:rPr>
                <w:rFonts w:ascii="宋体" w:eastAsia="宋体" w:hAnsi="宋体" w:cs="宋体"/>
                <w:color w:val="000000"/>
                <w:kern w:val="0"/>
                <w:sz w:val="20"/>
                <w:szCs w:val="20"/>
              </w:rPr>
            </w:pPr>
          </w:p>
        </w:tc>
      </w:tr>
      <w:tr w:rsidR="0082464C" w14:paraId="3C7E84CE" w14:textId="77777777" w:rsidTr="00C23ABE">
        <w:tc>
          <w:tcPr>
            <w:tcW w:w="567" w:type="dxa"/>
            <w:shd w:val="clear" w:color="auto" w:fill="auto"/>
            <w:vAlign w:val="center"/>
          </w:tcPr>
          <w:p w14:paraId="24638E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321</w:t>
            </w:r>
          </w:p>
        </w:tc>
        <w:tc>
          <w:tcPr>
            <w:tcW w:w="567" w:type="dxa"/>
            <w:shd w:val="clear" w:color="auto" w:fill="auto"/>
            <w:vAlign w:val="center"/>
          </w:tcPr>
          <w:p w14:paraId="17D5F8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1651CA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港口、码头、装卸站船舶污染防治能力审查</w:t>
            </w:r>
          </w:p>
        </w:tc>
        <w:tc>
          <w:tcPr>
            <w:tcW w:w="709" w:type="dxa"/>
            <w:shd w:val="clear" w:color="auto" w:fill="auto"/>
            <w:vAlign w:val="center"/>
          </w:tcPr>
          <w:p w14:paraId="3D3F6C9C"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01B8D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4FC92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B485C4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1.【行政法规】《防治船舶污染海洋环境管理条例》（2009年9月9日国务院令第561号公布，根据2018年3月19日《国务院关于修改和废止部分行政法规的决定》第六次修订）第十三条第一款  港口、码头、装卸站以及从事船舶修造、打捞、拆解等作业活动的单位应当制定有关安全营运和防治污染的管理制度，按照国家有关防治船舶及其有关作业活动污染海洋环境的规范和标准，配备相应的防治污染设备和器材。</w:t>
            </w:r>
            <w:r>
              <w:rPr>
                <w:rFonts w:ascii="宋体" w:eastAsia="宋体" w:hAnsi="宋体" w:cs="宋体" w:hint="eastAsia"/>
                <w:color w:val="000000"/>
                <w:kern w:val="0"/>
                <w:sz w:val="20"/>
                <w:szCs w:val="20"/>
              </w:rPr>
              <w:br/>
              <w:t>2.【部门规章】《中华人民共和国船舶污染海洋环境应急防备和应急处置管理规定》  （交通运输部令2011年第4号公布，2019年11月28日第六次修正）第九条第二款  交通运输主管部门依法开展港口、码头、装卸站的验收工作时应当对评价报告进行审查，确认其具备与其所从事的作业相应的船舶污染防治能力。</w:t>
            </w:r>
          </w:p>
        </w:tc>
        <w:tc>
          <w:tcPr>
            <w:tcW w:w="2127" w:type="dxa"/>
            <w:shd w:val="clear" w:color="auto" w:fill="auto"/>
            <w:vAlign w:val="center"/>
          </w:tcPr>
          <w:p w14:paraId="50B4BA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F6205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5D704C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4B663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62D1A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0B3A407" w14:textId="77777777" w:rsidR="00334251" w:rsidRDefault="00334251" w:rsidP="0082464C">
            <w:pPr>
              <w:widowControl/>
              <w:rPr>
                <w:rFonts w:ascii="宋体" w:eastAsia="宋体" w:hAnsi="宋体" w:cs="宋体"/>
                <w:color w:val="000000"/>
                <w:kern w:val="0"/>
                <w:sz w:val="20"/>
                <w:szCs w:val="20"/>
              </w:rPr>
            </w:pPr>
          </w:p>
        </w:tc>
      </w:tr>
      <w:tr w:rsidR="0082464C" w14:paraId="58B146D4" w14:textId="77777777" w:rsidTr="00C23ABE">
        <w:tc>
          <w:tcPr>
            <w:tcW w:w="567" w:type="dxa"/>
            <w:shd w:val="clear" w:color="auto" w:fill="auto"/>
            <w:vAlign w:val="center"/>
          </w:tcPr>
          <w:p w14:paraId="4496D9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322</w:t>
            </w:r>
          </w:p>
        </w:tc>
        <w:tc>
          <w:tcPr>
            <w:tcW w:w="567" w:type="dxa"/>
            <w:shd w:val="clear" w:color="auto" w:fill="auto"/>
            <w:vAlign w:val="center"/>
          </w:tcPr>
          <w:p w14:paraId="2203D97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57298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港口经营人变更或者改造码头、堆场、仓库、储罐、岸电和污水垃圾处理设施等固定经营设施备案</w:t>
            </w:r>
          </w:p>
        </w:tc>
        <w:tc>
          <w:tcPr>
            <w:tcW w:w="709" w:type="dxa"/>
            <w:shd w:val="clear" w:color="auto" w:fill="auto"/>
            <w:vAlign w:val="center"/>
          </w:tcPr>
          <w:p w14:paraId="23ADF07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E5065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028B1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E0E03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【部门规章】《港口经营管理规定》（交通运输部令2009年第13号发布，自2010年3月1日起施行，根据交通运输部令2020年第21号第六次修正）第二十条 港口经营人变更或者改造码头、客运站、堆场、仓库、储罐、岸电和污水预处理设施等固定经营设施，应当依照有关法律、法规和规章的规定履行相应手续。依照有关规定无需经港口行政管理部门审批的，港口经营人应当向港口行政管理部门备案。</w:t>
            </w:r>
          </w:p>
        </w:tc>
        <w:tc>
          <w:tcPr>
            <w:tcW w:w="2127" w:type="dxa"/>
            <w:shd w:val="clear" w:color="auto" w:fill="auto"/>
            <w:vAlign w:val="center"/>
          </w:tcPr>
          <w:p w14:paraId="06C656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0A6781E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7AC71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r>
              <w:rPr>
                <w:rFonts w:ascii="宋体" w:eastAsia="宋体" w:hAnsi="宋体" w:cs="宋体" w:hint="eastAsia"/>
                <w:color w:val="000000"/>
                <w:kern w:val="0"/>
                <w:sz w:val="20"/>
                <w:szCs w:val="20"/>
              </w:rPr>
              <w:br/>
              <w:t>。</w:t>
            </w:r>
          </w:p>
        </w:tc>
        <w:tc>
          <w:tcPr>
            <w:tcW w:w="2835" w:type="dxa"/>
            <w:shd w:val="clear" w:color="auto" w:fill="auto"/>
            <w:vAlign w:val="center"/>
          </w:tcPr>
          <w:p w14:paraId="59288B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1317A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48F8BCA" w14:textId="77777777" w:rsidR="00334251" w:rsidRDefault="00334251" w:rsidP="0082464C">
            <w:pPr>
              <w:widowControl/>
              <w:rPr>
                <w:rFonts w:ascii="宋体" w:eastAsia="宋体" w:hAnsi="宋体" w:cs="宋体"/>
                <w:color w:val="000000"/>
                <w:kern w:val="0"/>
                <w:sz w:val="20"/>
                <w:szCs w:val="20"/>
              </w:rPr>
            </w:pPr>
          </w:p>
        </w:tc>
      </w:tr>
      <w:tr w:rsidR="0082464C" w14:paraId="7DB4140C" w14:textId="77777777" w:rsidTr="00C23ABE">
        <w:tc>
          <w:tcPr>
            <w:tcW w:w="567" w:type="dxa"/>
            <w:shd w:val="clear" w:color="auto" w:fill="auto"/>
            <w:vAlign w:val="center"/>
          </w:tcPr>
          <w:p w14:paraId="7F2EFA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323</w:t>
            </w:r>
          </w:p>
        </w:tc>
        <w:tc>
          <w:tcPr>
            <w:tcW w:w="567" w:type="dxa"/>
            <w:shd w:val="clear" w:color="auto" w:fill="auto"/>
            <w:vAlign w:val="center"/>
          </w:tcPr>
          <w:p w14:paraId="125371B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82AAB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港口危险货物储存情况备案</w:t>
            </w:r>
          </w:p>
        </w:tc>
        <w:tc>
          <w:tcPr>
            <w:tcW w:w="709" w:type="dxa"/>
            <w:shd w:val="clear" w:color="auto" w:fill="auto"/>
            <w:vAlign w:val="center"/>
          </w:tcPr>
          <w:p w14:paraId="59C2A4D6"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01ECF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A72B3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19A6DA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【部门规章】《港口危险货物安全管理规定》（交通运输部令2017年第27号公布，自2017年10月15日起施行， 根据交通运输部令2023年第8号第二次修正）第五十条  危险货物港口经营人经营仓储业务的，应当建立危险货物出入库核查、 登记制度。对储存剧毒化学品以及储存数量构成重大危险源的其他危险货物的，危险货物港口经营人应当将其储存数量、储存地点以及管理措施、管理人员等情况，依法报所在地港口行政管理部门和相关部门备案。</w:t>
            </w:r>
          </w:p>
        </w:tc>
        <w:tc>
          <w:tcPr>
            <w:tcW w:w="2127" w:type="dxa"/>
            <w:shd w:val="clear" w:color="auto" w:fill="auto"/>
            <w:vAlign w:val="center"/>
          </w:tcPr>
          <w:p w14:paraId="5957FC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4F983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B2642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5DFBC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C590B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0C9101D" w14:textId="77777777" w:rsidR="00334251" w:rsidRDefault="00334251" w:rsidP="0082464C">
            <w:pPr>
              <w:widowControl/>
              <w:rPr>
                <w:rFonts w:ascii="宋体" w:eastAsia="宋体" w:hAnsi="宋体" w:cs="宋体"/>
                <w:color w:val="000000"/>
                <w:kern w:val="0"/>
                <w:sz w:val="20"/>
                <w:szCs w:val="20"/>
              </w:rPr>
            </w:pPr>
          </w:p>
        </w:tc>
      </w:tr>
      <w:tr w:rsidR="0082464C" w14:paraId="7EC1CE78" w14:textId="77777777" w:rsidTr="00C23ABE">
        <w:tc>
          <w:tcPr>
            <w:tcW w:w="567" w:type="dxa"/>
            <w:shd w:val="clear" w:color="auto" w:fill="auto"/>
            <w:vAlign w:val="center"/>
          </w:tcPr>
          <w:p w14:paraId="595EEE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324</w:t>
            </w:r>
          </w:p>
        </w:tc>
        <w:tc>
          <w:tcPr>
            <w:tcW w:w="567" w:type="dxa"/>
            <w:shd w:val="clear" w:color="auto" w:fill="auto"/>
            <w:vAlign w:val="center"/>
          </w:tcPr>
          <w:p w14:paraId="09AB241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399F9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港口危险货物重大危险源备案</w:t>
            </w:r>
          </w:p>
        </w:tc>
        <w:tc>
          <w:tcPr>
            <w:tcW w:w="709" w:type="dxa"/>
            <w:shd w:val="clear" w:color="auto" w:fill="auto"/>
            <w:vAlign w:val="center"/>
          </w:tcPr>
          <w:p w14:paraId="5F17B4F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B12B2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BBF70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88E6D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安全生产法》（2002年6月29日第九届全国人民代表大会常务委员会第二十八次会议通过，根据2021年6月10日第十三届全国人民代表大会常务委员会第二十九次会议《关于修改&lt;中华人民共和国安全生产法&gt;的决定》第三次修正）第三十七条 生产经营单位对重大危险源及有关安全措施、应急措施报有关地方人民政府安全生产监督管理部门和有关部门备案。生产经营单位应当按照国家有关规定将本单位中的重大危险源及有关安全措施、应急措施报有关地方人民政府安全生产监督管理部门和有关部门备案。</w:t>
            </w:r>
            <w:r>
              <w:rPr>
                <w:rFonts w:ascii="宋体" w:eastAsia="宋体" w:hAnsi="宋体" w:cs="宋体" w:hint="eastAsia"/>
                <w:color w:val="000000"/>
                <w:kern w:val="0"/>
                <w:sz w:val="20"/>
                <w:szCs w:val="20"/>
              </w:rPr>
              <w:br/>
              <w:t>2.【部门规章】《港口危险货物安全管理规定》  （交通运输部令2017年第27号公布，自2017年10月15日起施行， 根据交通运输部令2023年第8号第二次修正）第五十四条  危险货物港口经营人应当将本单位的重大危险源及有关安全措施、应急措施依法报送所在地港口行政管理部门和相关部门备案。</w:t>
            </w:r>
            <w:r>
              <w:rPr>
                <w:rFonts w:ascii="宋体" w:eastAsia="宋体" w:hAnsi="宋体" w:cs="宋体" w:hint="eastAsia"/>
                <w:color w:val="000000"/>
                <w:kern w:val="0"/>
                <w:sz w:val="20"/>
                <w:szCs w:val="20"/>
              </w:rPr>
              <w:br/>
              <w:t xml:space="preserve">    第五十五条  危险货物港口经营人在重大危险源出现本规定第二十九条规定的情形之一，可能影响重大危险源级别和风险程度的，应当对重大危险源重新进行辨识、分级、安全评估、修改档案，并及时报送所在地港口行政管理部门和相关部门重新备案。</w:t>
            </w:r>
          </w:p>
        </w:tc>
        <w:tc>
          <w:tcPr>
            <w:tcW w:w="2127" w:type="dxa"/>
            <w:shd w:val="clear" w:color="auto" w:fill="auto"/>
            <w:vAlign w:val="center"/>
          </w:tcPr>
          <w:p w14:paraId="678905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0560E6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F6D74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AA67F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12F9F7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7AB0932" w14:textId="77777777" w:rsidR="00334251" w:rsidRDefault="00334251" w:rsidP="0082464C">
            <w:pPr>
              <w:widowControl/>
              <w:rPr>
                <w:rFonts w:ascii="宋体" w:eastAsia="宋体" w:hAnsi="宋体" w:cs="宋体"/>
                <w:color w:val="000000"/>
                <w:kern w:val="0"/>
                <w:sz w:val="20"/>
                <w:szCs w:val="20"/>
              </w:rPr>
            </w:pPr>
          </w:p>
        </w:tc>
      </w:tr>
      <w:tr w:rsidR="0082464C" w14:paraId="4097A13E" w14:textId="77777777" w:rsidTr="00C23ABE">
        <w:tc>
          <w:tcPr>
            <w:tcW w:w="567" w:type="dxa"/>
            <w:shd w:val="clear" w:color="auto" w:fill="auto"/>
            <w:vAlign w:val="center"/>
          </w:tcPr>
          <w:p w14:paraId="77F1AA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325</w:t>
            </w:r>
          </w:p>
        </w:tc>
        <w:tc>
          <w:tcPr>
            <w:tcW w:w="567" w:type="dxa"/>
            <w:shd w:val="clear" w:color="auto" w:fill="auto"/>
            <w:vAlign w:val="center"/>
          </w:tcPr>
          <w:p w14:paraId="067908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0A9D78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公路、水运工程货物招标情况报告备案</w:t>
            </w:r>
          </w:p>
        </w:tc>
        <w:tc>
          <w:tcPr>
            <w:tcW w:w="709" w:type="dxa"/>
            <w:shd w:val="clear" w:color="auto" w:fill="auto"/>
            <w:vAlign w:val="center"/>
          </w:tcPr>
          <w:p w14:paraId="1F3AEBC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A9C55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7C66D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w:t>
            </w:r>
          </w:p>
        </w:tc>
        <w:tc>
          <w:tcPr>
            <w:tcW w:w="2409" w:type="dxa"/>
            <w:shd w:val="clear" w:color="auto" w:fill="auto"/>
            <w:vAlign w:val="center"/>
          </w:tcPr>
          <w:p w14:paraId="72AB847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工程建设项目货物招标投标办法》（国家发展和改革委员会、建设部、交通部、铁道部、水利部、信息产业部、民用航空总局第27号令，2005年3月1日起施行）第五十四条依法必须进行货物招标的项目，招标人应当自确定中标人之日起十五日内，向有关行政监督部门提交招标投标情况的书面报告。</w:t>
            </w:r>
            <w:r>
              <w:rPr>
                <w:rFonts w:ascii="宋体" w:eastAsia="宋体" w:hAnsi="宋体" w:cs="宋体" w:hint="eastAsia"/>
                <w:color w:val="000000"/>
                <w:kern w:val="0"/>
                <w:sz w:val="20"/>
                <w:szCs w:val="20"/>
              </w:rPr>
              <w:br/>
              <w:t>2.【部门规章】《水运工程建设项目招标投标管理办法》（交通运输部令2012年第11号公布，自2013年2月1日起施行）第十八条第（一）项：“水运工程建设项目采用资格预审方式公开招标的，招标人应当按下列程序开展招标投标活动：（一）编制资格预审文件和招标文件，报交通运输主管部门备案”。</w:t>
            </w:r>
          </w:p>
        </w:tc>
        <w:tc>
          <w:tcPr>
            <w:tcW w:w="2127" w:type="dxa"/>
            <w:shd w:val="clear" w:color="auto" w:fill="auto"/>
            <w:vAlign w:val="center"/>
          </w:tcPr>
          <w:p w14:paraId="52A6A2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2.审查责任（建设管理处、水运管理处）：材料审核，提出审查意见。</w:t>
            </w:r>
            <w:r>
              <w:rPr>
                <w:rFonts w:ascii="宋体" w:eastAsia="宋体" w:hAnsi="宋体" w:cs="宋体" w:hint="eastAsia"/>
                <w:color w:val="000000"/>
                <w:kern w:val="0"/>
                <w:sz w:val="20"/>
                <w:szCs w:val="20"/>
              </w:rPr>
              <w:br/>
              <w:t>3.决定责任（建设管理处、水运管理处）：作出同意备案或者不予备案决定（不予备案的应当书面告知理由），按时办结。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6.法律法规规章文件规定的其他应履行的责任（建设管理处、水运管理处）。</w:t>
            </w:r>
          </w:p>
        </w:tc>
        <w:tc>
          <w:tcPr>
            <w:tcW w:w="5528" w:type="dxa"/>
            <w:shd w:val="clear" w:color="auto" w:fill="auto"/>
            <w:vAlign w:val="center"/>
          </w:tcPr>
          <w:p w14:paraId="2A10E1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08D285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1CAC3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76462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10C33DA" w14:textId="77777777" w:rsidR="00334251" w:rsidRDefault="00334251" w:rsidP="0082464C">
            <w:pPr>
              <w:widowControl/>
              <w:rPr>
                <w:rFonts w:ascii="宋体" w:eastAsia="宋体" w:hAnsi="宋体" w:cs="宋体"/>
                <w:color w:val="000000"/>
                <w:kern w:val="0"/>
                <w:sz w:val="20"/>
                <w:szCs w:val="20"/>
              </w:rPr>
            </w:pPr>
          </w:p>
        </w:tc>
      </w:tr>
      <w:tr w:rsidR="0082464C" w14:paraId="272B1C32" w14:textId="77777777" w:rsidTr="00C23ABE">
        <w:tc>
          <w:tcPr>
            <w:tcW w:w="567" w:type="dxa"/>
            <w:shd w:val="clear" w:color="auto" w:fill="auto"/>
            <w:vAlign w:val="center"/>
          </w:tcPr>
          <w:p w14:paraId="6CDC45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0CE004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4FE4D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4E99990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1.公路工程施工招标资格预审文件备案</w:t>
            </w:r>
          </w:p>
        </w:tc>
        <w:tc>
          <w:tcPr>
            <w:tcW w:w="567" w:type="dxa"/>
            <w:shd w:val="clear" w:color="auto" w:fill="auto"/>
            <w:vAlign w:val="center"/>
          </w:tcPr>
          <w:p w14:paraId="510A76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52E86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1E340C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在中华人民共和国境内从事公路工程建设项目勘察设计、施工、施工监理等的招标投标活动，适用本办法。第十七条 招标人应当按照省级人民政府交通运输主管部门的规定，将资格预审文件及其澄清、修改，招标文件及其澄清、修改报相应的交通运输主管部门备案。</w:t>
            </w:r>
          </w:p>
        </w:tc>
        <w:tc>
          <w:tcPr>
            <w:tcW w:w="2127" w:type="dxa"/>
            <w:shd w:val="clear" w:color="auto" w:fill="auto"/>
            <w:vAlign w:val="center"/>
          </w:tcPr>
          <w:p w14:paraId="6D528C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1D849E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F56F2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93EA2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65E7B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51C1C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467EF460" w14:textId="77777777" w:rsidTr="00C23ABE">
        <w:tc>
          <w:tcPr>
            <w:tcW w:w="567" w:type="dxa"/>
            <w:shd w:val="clear" w:color="auto" w:fill="auto"/>
            <w:vAlign w:val="center"/>
          </w:tcPr>
          <w:p w14:paraId="0BA3CE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455C3B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A98E21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13BDDB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2.公路工程施工招标文件备案</w:t>
            </w:r>
          </w:p>
        </w:tc>
        <w:tc>
          <w:tcPr>
            <w:tcW w:w="567" w:type="dxa"/>
            <w:shd w:val="clear" w:color="auto" w:fill="auto"/>
            <w:vAlign w:val="center"/>
          </w:tcPr>
          <w:p w14:paraId="4D59FA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C0B16C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3B55CA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在中华人民共和国境内从事公路工程建设项目勘察设计、施工、施工监理等的招标投标活动，适用本办法。第十七条 招标人应当按照省级人民政府交通运输主管部门的规定，将资格预审文件及其澄清、修改，招标文件及其澄清、修改报相应的交通运输主管部门备案。</w:t>
            </w:r>
          </w:p>
        </w:tc>
        <w:tc>
          <w:tcPr>
            <w:tcW w:w="2127" w:type="dxa"/>
            <w:shd w:val="clear" w:color="auto" w:fill="auto"/>
            <w:vAlign w:val="center"/>
          </w:tcPr>
          <w:p w14:paraId="377631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2634912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62B33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3DBDD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CF3A0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4821A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13EF6355" w14:textId="77777777" w:rsidTr="00C23ABE">
        <w:tc>
          <w:tcPr>
            <w:tcW w:w="567" w:type="dxa"/>
            <w:shd w:val="clear" w:color="auto" w:fill="auto"/>
            <w:vAlign w:val="center"/>
          </w:tcPr>
          <w:p w14:paraId="5BF3FE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1BAC85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EE93C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79A7F3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3.公路工程施工招标评标结果备案</w:t>
            </w:r>
          </w:p>
        </w:tc>
        <w:tc>
          <w:tcPr>
            <w:tcW w:w="567" w:type="dxa"/>
            <w:shd w:val="clear" w:color="auto" w:fill="auto"/>
            <w:vAlign w:val="center"/>
          </w:tcPr>
          <w:p w14:paraId="4399C44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EB601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2B9D71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r>
              <w:rPr>
                <w:rFonts w:ascii="宋体" w:eastAsia="宋体" w:hAnsi="宋体" w:cs="宋体" w:hint="eastAsia"/>
                <w:color w:val="000000"/>
                <w:kern w:val="0"/>
                <w:sz w:val="20"/>
                <w:szCs w:val="20"/>
              </w:rPr>
              <w:br/>
              <w:t>第五十五条  依法必须进行招标的公路建设项目，招标人应该自确定中标人之日起15日内，将招标投标情况的书面报告对该项目具有招标监督职责的交通运输主管部门备案。</w:t>
            </w:r>
          </w:p>
        </w:tc>
        <w:tc>
          <w:tcPr>
            <w:tcW w:w="2127" w:type="dxa"/>
            <w:shd w:val="clear" w:color="auto" w:fill="auto"/>
            <w:vAlign w:val="center"/>
          </w:tcPr>
          <w:p w14:paraId="22ECF9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682323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3F96F0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8258E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56979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94318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07618A7F" w14:textId="77777777" w:rsidTr="00C23ABE">
        <w:tc>
          <w:tcPr>
            <w:tcW w:w="567" w:type="dxa"/>
            <w:shd w:val="clear" w:color="auto" w:fill="auto"/>
            <w:vAlign w:val="center"/>
          </w:tcPr>
          <w:p w14:paraId="63D491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15B86B1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C0E5C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4CD613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4.公路工程施工监理招标资格预审文件备案</w:t>
            </w:r>
          </w:p>
        </w:tc>
        <w:tc>
          <w:tcPr>
            <w:tcW w:w="567" w:type="dxa"/>
            <w:shd w:val="clear" w:color="auto" w:fill="auto"/>
            <w:vAlign w:val="center"/>
          </w:tcPr>
          <w:p w14:paraId="3CEAE6A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2AD7F0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6249E7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r>
              <w:rPr>
                <w:rFonts w:ascii="宋体" w:eastAsia="宋体" w:hAnsi="宋体" w:cs="宋体" w:hint="eastAsia"/>
                <w:color w:val="000000"/>
                <w:kern w:val="0"/>
                <w:sz w:val="20"/>
                <w:szCs w:val="20"/>
              </w:rPr>
              <w:br/>
              <w:t>第十七条 招标人应当按照省级人民政府交通运输主管部门的规定，将资格预审文件及其澄清、修改，招标文件及其澄清、修改报相应的交通运输主管部门备案。</w:t>
            </w:r>
          </w:p>
        </w:tc>
        <w:tc>
          <w:tcPr>
            <w:tcW w:w="2127" w:type="dxa"/>
            <w:shd w:val="clear" w:color="auto" w:fill="auto"/>
            <w:vAlign w:val="center"/>
          </w:tcPr>
          <w:p w14:paraId="03B7B6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22C461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E333E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40937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720D1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425BB5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47678011" w14:textId="77777777" w:rsidTr="00C23ABE">
        <w:tc>
          <w:tcPr>
            <w:tcW w:w="567" w:type="dxa"/>
            <w:shd w:val="clear" w:color="auto" w:fill="auto"/>
            <w:vAlign w:val="center"/>
          </w:tcPr>
          <w:p w14:paraId="59BB09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1325E5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13BA0F5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74501F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5.公路工程施工监理招标文件备案</w:t>
            </w:r>
          </w:p>
        </w:tc>
        <w:tc>
          <w:tcPr>
            <w:tcW w:w="567" w:type="dxa"/>
            <w:shd w:val="clear" w:color="auto" w:fill="auto"/>
            <w:vAlign w:val="center"/>
          </w:tcPr>
          <w:p w14:paraId="3F33ADC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0060E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5C6648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r>
              <w:rPr>
                <w:rFonts w:ascii="宋体" w:eastAsia="宋体" w:hAnsi="宋体" w:cs="宋体" w:hint="eastAsia"/>
                <w:color w:val="000000"/>
                <w:kern w:val="0"/>
                <w:sz w:val="20"/>
                <w:szCs w:val="20"/>
              </w:rPr>
              <w:br/>
              <w:t>第十七条 招标人应当按照省级人民政府交通运输主管部门的规定，将资格预审文件及其澄清、修改，招标文件及其澄清、修改报相应的交通运输主管部门备案。</w:t>
            </w:r>
          </w:p>
        </w:tc>
        <w:tc>
          <w:tcPr>
            <w:tcW w:w="2127" w:type="dxa"/>
            <w:shd w:val="clear" w:color="auto" w:fill="auto"/>
            <w:vAlign w:val="center"/>
          </w:tcPr>
          <w:p w14:paraId="436521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20FA4E4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B5A86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B0A40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ABC32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2AEE5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1C4E29D8" w14:textId="77777777" w:rsidTr="00C23ABE">
        <w:tc>
          <w:tcPr>
            <w:tcW w:w="567" w:type="dxa"/>
            <w:shd w:val="clear" w:color="auto" w:fill="auto"/>
            <w:vAlign w:val="center"/>
          </w:tcPr>
          <w:p w14:paraId="2DDE4B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60B964A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0DF53F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3209296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6.公路工程施工监理招标评标结果备案</w:t>
            </w:r>
          </w:p>
        </w:tc>
        <w:tc>
          <w:tcPr>
            <w:tcW w:w="567" w:type="dxa"/>
            <w:shd w:val="clear" w:color="auto" w:fill="auto"/>
            <w:vAlign w:val="center"/>
          </w:tcPr>
          <w:p w14:paraId="55E558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FDE07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41FA33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r>
              <w:rPr>
                <w:rFonts w:ascii="宋体" w:eastAsia="宋体" w:hAnsi="宋体" w:cs="宋体" w:hint="eastAsia"/>
                <w:color w:val="000000"/>
                <w:kern w:val="0"/>
                <w:sz w:val="20"/>
                <w:szCs w:val="20"/>
              </w:rPr>
              <w:br/>
              <w:t>第五十五条 依法必须进行招标的公路建设项目，招标人应该自确定中标人之日起15日内，将招标投标情况的书面报告对该项目具有招标监督职责的交通运输主管部门备案。</w:t>
            </w:r>
          </w:p>
        </w:tc>
        <w:tc>
          <w:tcPr>
            <w:tcW w:w="2127" w:type="dxa"/>
            <w:shd w:val="clear" w:color="auto" w:fill="auto"/>
            <w:vAlign w:val="center"/>
          </w:tcPr>
          <w:p w14:paraId="177E71D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70EAC7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4046B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323966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3572C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86E76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0A3A5DBA" w14:textId="77777777" w:rsidTr="00C23ABE">
        <w:tc>
          <w:tcPr>
            <w:tcW w:w="567" w:type="dxa"/>
            <w:shd w:val="clear" w:color="auto" w:fill="auto"/>
            <w:vAlign w:val="center"/>
          </w:tcPr>
          <w:p w14:paraId="6FBC9B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027C99F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9FFFF4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21DDCC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7.公路工程勘察设计招标资格预审文件备案</w:t>
            </w:r>
          </w:p>
        </w:tc>
        <w:tc>
          <w:tcPr>
            <w:tcW w:w="567" w:type="dxa"/>
            <w:shd w:val="clear" w:color="auto" w:fill="auto"/>
            <w:vAlign w:val="center"/>
          </w:tcPr>
          <w:p w14:paraId="4F4359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E5400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666FF4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r>
              <w:rPr>
                <w:rFonts w:ascii="宋体" w:eastAsia="宋体" w:hAnsi="宋体" w:cs="宋体" w:hint="eastAsia"/>
                <w:color w:val="000000"/>
                <w:kern w:val="0"/>
                <w:sz w:val="20"/>
                <w:szCs w:val="20"/>
              </w:rPr>
              <w:br/>
              <w:t>第十七条 招标人应当按照省级人民政府交通运输主管部门的规定，将资格预审文件及其澄清、修改，招标文件及其澄清、修改报相应的交通运输主管部门备案。</w:t>
            </w:r>
          </w:p>
        </w:tc>
        <w:tc>
          <w:tcPr>
            <w:tcW w:w="2127" w:type="dxa"/>
            <w:shd w:val="clear" w:color="auto" w:fill="auto"/>
            <w:vAlign w:val="center"/>
          </w:tcPr>
          <w:p w14:paraId="238C037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51D236B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B0EF4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B01269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80A07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A7C4D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3C6EE033" w14:textId="77777777" w:rsidTr="00C23ABE">
        <w:tc>
          <w:tcPr>
            <w:tcW w:w="567" w:type="dxa"/>
            <w:shd w:val="clear" w:color="auto" w:fill="auto"/>
            <w:vAlign w:val="center"/>
          </w:tcPr>
          <w:p w14:paraId="099C4CF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0C1531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61A45CD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7A50B9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8.公路工程勘察设计招标文件备案</w:t>
            </w:r>
          </w:p>
        </w:tc>
        <w:tc>
          <w:tcPr>
            <w:tcW w:w="567" w:type="dxa"/>
            <w:shd w:val="clear" w:color="auto" w:fill="auto"/>
            <w:vAlign w:val="center"/>
          </w:tcPr>
          <w:p w14:paraId="740046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7B086E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0C55F1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r>
              <w:rPr>
                <w:rFonts w:ascii="宋体" w:eastAsia="宋体" w:hAnsi="宋体" w:cs="宋体" w:hint="eastAsia"/>
                <w:color w:val="000000"/>
                <w:kern w:val="0"/>
                <w:sz w:val="20"/>
                <w:szCs w:val="20"/>
              </w:rPr>
              <w:br/>
              <w:t>第十七条 招标人应当按照省级人民政府交通运输主管部门的规定，将资格预审文件及其澄清、修改，招标文件及其澄清、修改报相应的交通运输主管部门备案。</w:t>
            </w:r>
          </w:p>
        </w:tc>
        <w:tc>
          <w:tcPr>
            <w:tcW w:w="2127" w:type="dxa"/>
            <w:shd w:val="clear" w:color="auto" w:fill="auto"/>
            <w:vAlign w:val="center"/>
          </w:tcPr>
          <w:p w14:paraId="6B040A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77ACE9B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28C166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FD002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E97C4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9FE55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022E153A" w14:textId="77777777" w:rsidTr="00C23ABE">
        <w:tc>
          <w:tcPr>
            <w:tcW w:w="567" w:type="dxa"/>
            <w:shd w:val="clear" w:color="auto" w:fill="auto"/>
            <w:vAlign w:val="center"/>
          </w:tcPr>
          <w:p w14:paraId="5ACA9E6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59AF1C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678A1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5F88B08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9.公路工程勘察设计招标评标结果备案</w:t>
            </w:r>
          </w:p>
        </w:tc>
        <w:tc>
          <w:tcPr>
            <w:tcW w:w="567" w:type="dxa"/>
            <w:shd w:val="clear" w:color="auto" w:fill="auto"/>
            <w:vAlign w:val="center"/>
          </w:tcPr>
          <w:p w14:paraId="6B2A7B2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421DA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06C74A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【部门规章】《公路工程建设项目招标投标管理办法》（交通运输部令2015年第24号，2015年12月8日颁布，自2016年2月1日起施行）第二条 在中华人民共和国境内从事公路工程建设项目勘察设计、施工、施工监理等的招标投标活动，适用本办法。</w:t>
            </w:r>
            <w:r>
              <w:rPr>
                <w:rFonts w:ascii="宋体" w:eastAsia="宋体" w:hAnsi="宋体" w:cs="宋体" w:hint="eastAsia"/>
                <w:color w:val="000000"/>
                <w:kern w:val="0"/>
                <w:sz w:val="20"/>
                <w:szCs w:val="20"/>
              </w:rPr>
              <w:br/>
              <w:t>第五十五条 依法必须进行招标的公路建设项目，招标人应该自确定中标人之日起15日内，将招标投标情况的书面报告对该项目具有招标监督职责的交通运输主管部门备案。</w:t>
            </w:r>
          </w:p>
        </w:tc>
        <w:tc>
          <w:tcPr>
            <w:tcW w:w="2127" w:type="dxa"/>
            <w:shd w:val="clear" w:color="auto" w:fill="auto"/>
            <w:vAlign w:val="center"/>
          </w:tcPr>
          <w:p w14:paraId="3EEB191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55C8DC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6E2776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EBF77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2A443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D01D7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根据《广西壮族自治区人民政府关于下放贺州市实施一批自治区级行政权力事项的决定》（桂政发〔2021〕7号），该事项授权贺州市实施。根据《广西壮族自治区人民政府关于下放百色市实施第一批自治区级行政权力事项的决定》（桂政发〔2021〕20号），该事项授权百色市实施。放权范围：1.普通公路除国道、跨设区市省道的所有公路项目；2.已建成高速公路服务区、停车区、收费站改扩建以及增设互通立交项目（不含国家高速公路网）；3.列入国家或自治区批准的相关规划中的跨10万吨（不含）以下航道海域、现状或规划为三级（不含）以下通航段跨大江大河的独立桥梁（隧道）项目。</w:t>
            </w:r>
          </w:p>
        </w:tc>
      </w:tr>
      <w:tr w:rsidR="0082464C" w14:paraId="4B42882A" w14:textId="77777777" w:rsidTr="00C23ABE">
        <w:tc>
          <w:tcPr>
            <w:tcW w:w="567" w:type="dxa"/>
            <w:shd w:val="clear" w:color="auto" w:fill="auto"/>
            <w:vAlign w:val="center"/>
          </w:tcPr>
          <w:p w14:paraId="62694F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02580B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0718C2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2AE1ED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10.水运工程施工招标资格评审报告备案</w:t>
            </w:r>
          </w:p>
        </w:tc>
        <w:tc>
          <w:tcPr>
            <w:tcW w:w="567" w:type="dxa"/>
            <w:shd w:val="clear" w:color="auto" w:fill="auto"/>
            <w:vAlign w:val="center"/>
          </w:tcPr>
          <w:p w14:paraId="17DDB4F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99459A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6D3EF6F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641975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5C9742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7D782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D3F30A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11767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87DEFA5" w14:textId="77777777" w:rsidR="00334251" w:rsidRDefault="00334251" w:rsidP="0082464C">
            <w:pPr>
              <w:widowControl/>
              <w:rPr>
                <w:rFonts w:ascii="宋体" w:eastAsia="宋体" w:hAnsi="宋体" w:cs="宋体"/>
                <w:color w:val="000000"/>
                <w:kern w:val="0"/>
                <w:sz w:val="20"/>
                <w:szCs w:val="20"/>
              </w:rPr>
            </w:pPr>
          </w:p>
        </w:tc>
      </w:tr>
      <w:tr w:rsidR="0082464C" w14:paraId="775CF11C" w14:textId="77777777" w:rsidTr="00C23ABE">
        <w:tc>
          <w:tcPr>
            <w:tcW w:w="567" w:type="dxa"/>
            <w:shd w:val="clear" w:color="auto" w:fill="auto"/>
            <w:vAlign w:val="center"/>
          </w:tcPr>
          <w:p w14:paraId="1F6D744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5096761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0FCED6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399C5F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11.水运工程施工招标文件备案</w:t>
            </w:r>
          </w:p>
        </w:tc>
        <w:tc>
          <w:tcPr>
            <w:tcW w:w="567" w:type="dxa"/>
            <w:shd w:val="clear" w:color="auto" w:fill="auto"/>
            <w:vAlign w:val="center"/>
          </w:tcPr>
          <w:p w14:paraId="519DBE3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7BBC6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5AD7BE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6D42CB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581E06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52DF9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768DD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5BFD8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2FF04A7" w14:textId="77777777" w:rsidR="00334251" w:rsidRDefault="00334251" w:rsidP="0082464C">
            <w:pPr>
              <w:widowControl/>
              <w:rPr>
                <w:rFonts w:ascii="宋体" w:eastAsia="宋体" w:hAnsi="宋体" w:cs="宋体"/>
                <w:color w:val="000000"/>
                <w:kern w:val="0"/>
                <w:sz w:val="20"/>
                <w:szCs w:val="20"/>
              </w:rPr>
            </w:pPr>
          </w:p>
        </w:tc>
      </w:tr>
      <w:tr w:rsidR="0082464C" w14:paraId="2339A089" w14:textId="77777777" w:rsidTr="00C23ABE">
        <w:tc>
          <w:tcPr>
            <w:tcW w:w="567" w:type="dxa"/>
            <w:shd w:val="clear" w:color="auto" w:fill="auto"/>
            <w:vAlign w:val="center"/>
          </w:tcPr>
          <w:p w14:paraId="1477C7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6074310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A0DC99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485AF2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12.水运工程施工招标评标结果备案</w:t>
            </w:r>
          </w:p>
        </w:tc>
        <w:tc>
          <w:tcPr>
            <w:tcW w:w="567" w:type="dxa"/>
            <w:shd w:val="clear" w:color="auto" w:fill="auto"/>
            <w:vAlign w:val="center"/>
          </w:tcPr>
          <w:p w14:paraId="254854D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F95FA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A2F2F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5CE506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989A4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BCCF2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749EA0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62D7C4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AAF317F" w14:textId="77777777" w:rsidR="00334251" w:rsidRDefault="00334251" w:rsidP="0082464C">
            <w:pPr>
              <w:widowControl/>
              <w:rPr>
                <w:rFonts w:ascii="宋体" w:eastAsia="宋体" w:hAnsi="宋体" w:cs="宋体"/>
                <w:color w:val="000000"/>
                <w:kern w:val="0"/>
                <w:sz w:val="20"/>
                <w:szCs w:val="20"/>
              </w:rPr>
            </w:pPr>
          </w:p>
        </w:tc>
      </w:tr>
      <w:tr w:rsidR="0082464C" w14:paraId="614DF2C7" w14:textId="77777777" w:rsidTr="00C23ABE">
        <w:tc>
          <w:tcPr>
            <w:tcW w:w="567" w:type="dxa"/>
            <w:shd w:val="clear" w:color="auto" w:fill="auto"/>
            <w:vAlign w:val="center"/>
          </w:tcPr>
          <w:p w14:paraId="6795C8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0B77A9E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00DC05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325477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13.水运工程施工监理招标资格评审报告备案</w:t>
            </w:r>
          </w:p>
        </w:tc>
        <w:tc>
          <w:tcPr>
            <w:tcW w:w="567" w:type="dxa"/>
            <w:shd w:val="clear" w:color="auto" w:fill="auto"/>
            <w:vAlign w:val="center"/>
          </w:tcPr>
          <w:p w14:paraId="48628D4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E6ED7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CF364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5246A4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21E2EE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3ED99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43CB8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AA05F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6FADF03" w14:textId="77777777" w:rsidR="00334251" w:rsidRDefault="00334251" w:rsidP="0082464C">
            <w:pPr>
              <w:widowControl/>
              <w:rPr>
                <w:rFonts w:ascii="宋体" w:eastAsia="宋体" w:hAnsi="宋体" w:cs="宋体"/>
                <w:color w:val="000000"/>
                <w:kern w:val="0"/>
                <w:sz w:val="20"/>
                <w:szCs w:val="20"/>
              </w:rPr>
            </w:pPr>
          </w:p>
        </w:tc>
      </w:tr>
      <w:tr w:rsidR="0082464C" w14:paraId="40D2A38B" w14:textId="77777777" w:rsidTr="00C23ABE">
        <w:tc>
          <w:tcPr>
            <w:tcW w:w="567" w:type="dxa"/>
            <w:shd w:val="clear" w:color="auto" w:fill="auto"/>
            <w:vAlign w:val="center"/>
          </w:tcPr>
          <w:p w14:paraId="6636924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46C807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602034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62C6D6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14.水运工程施工监理招标文件备案</w:t>
            </w:r>
          </w:p>
        </w:tc>
        <w:tc>
          <w:tcPr>
            <w:tcW w:w="567" w:type="dxa"/>
            <w:shd w:val="clear" w:color="auto" w:fill="auto"/>
            <w:vAlign w:val="center"/>
          </w:tcPr>
          <w:p w14:paraId="1299B1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617C418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0747448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2277EF6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26ACFA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D6F5AC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6DCE7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908AE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ABB19CB" w14:textId="77777777" w:rsidR="00334251" w:rsidRDefault="00334251" w:rsidP="0082464C">
            <w:pPr>
              <w:widowControl/>
              <w:rPr>
                <w:rFonts w:ascii="宋体" w:eastAsia="宋体" w:hAnsi="宋体" w:cs="宋体"/>
                <w:color w:val="000000"/>
                <w:kern w:val="0"/>
                <w:sz w:val="20"/>
                <w:szCs w:val="20"/>
              </w:rPr>
            </w:pPr>
          </w:p>
        </w:tc>
      </w:tr>
      <w:tr w:rsidR="0082464C" w14:paraId="05A6180B" w14:textId="77777777" w:rsidTr="00C23ABE">
        <w:tc>
          <w:tcPr>
            <w:tcW w:w="567" w:type="dxa"/>
            <w:shd w:val="clear" w:color="auto" w:fill="auto"/>
            <w:vAlign w:val="center"/>
          </w:tcPr>
          <w:p w14:paraId="55F3364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637922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0D548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543DED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15.水运工程施工监理招标评标结果备案</w:t>
            </w:r>
          </w:p>
        </w:tc>
        <w:tc>
          <w:tcPr>
            <w:tcW w:w="567" w:type="dxa"/>
            <w:shd w:val="clear" w:color="auto" w:fill="auto"/>
            <w:vAlign w:val="center"/>
          </w:tcPr>
          <w:p w14:paraId="61BB3F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4996D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7E8FF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21058BF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70F22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36831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B051A3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58F22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7743D35" w14:textId="77777777" w:rsidR="00334251" w:rsidRDefault="00334251" w:rsidP="0082464C">
            <w:pPr>
              <w:widowControl/>
              <w:rPr>
                <w:rFonts w:ascii="宋体" w:eastAsia="宋体" w:hAnsi="宋体" w:cs="宋体"/>
                <w:color w:val="000000"/>
                <w:kern w:val="0"/>
                <w:sz w:val="20"/>
                <w:szCs w:val="20"/>
              </w:rPr>
            </w:pPr>
          </w:p>
        </w:tc>
      </w:tr>
      <w:tr w:rsidR="0082464C" w14:paraId="5D03624B" w14:textId="77777777" w:rsidTr="00C23ABE">
        <w:tc>
          <w:tcPr>
            <w:tcW w:w="567" w:type="dxa"/>
            <w:shd w:val="clear" w:color="auto" w:fill="auto"/>
            <w:vAlign w:val="center"/>
          </w:tcPr>
          <w:p w14:paraId="08F60B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51BE362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77408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70EF46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16.水运工程勘察设计招标资格预审评审报告备案</w:t>
            </w:r>
          </w:p>
        </w:tc>
        <w:tc>
          <w:tcPr>
            <w:tcW w:w="567" w:type="dxa"/>
            <w:shd w:val="clear" w:color="auto" w:fill="auto"/>
            <w:vAlign w:val="center"/>
          </w:tcPr>
          <w:p w14:paraId="0FFA13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55683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E9E1F6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0AA2F5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461425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A10AB8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29D23A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5D17BB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357ABE7" w14:textId="77777777" w:rsidR="00334251" w:rsidRDefault="00334251" w:rsidP="0082464C">
            <w:pPr>
              <w:widowControl/>
              <w:rPr>
                <w:rFonts w:ascii="宋体" w:eastAsia="宋体" w:hAnsi="宋体" w:cs="宋体"/>
                <w:color w:val="000000"/>
                <w:kern w:val="0"/>
                <w:sz w:val="20"/>
                <w:szCs w:val="20"/>
              </w:rPr>
            </w:pPr>
          </w:p>
        </w:tc>
      </w:tr>
      <w:tr w:rsidR="0082464C" w14:paraId="7B9C9720" w14:textId="77777777" w:rsidTr="00C23ABE">
        <w:tc>
          <w:tcPr>
            <w:tcW w:w="567" w:type="dxa"/>
            <w:shd w:val="clear" w:color="auto" w:fill="auto"/>
            <w:vAlign w:val="center"/>
          </w:tcPr>
          <w:p w14:paraId="55FB841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447A71E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E35B87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344199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17.水运工程勘察设计招标文件备案</w:t>
            </w:r>
          </w:p>
        </w:tc>
        <w:tc>
          <w:tcPr>
            <w:tcW w:w="567" w:type="dxa"/>
            <w:shd w:val="clear" w:color="auto" w:fill="auto"/>
            <w:vAlign w:val="center"/>
          </w:tcPr>
          <w:p w14:paraId="224F65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9DFE8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3D3DF57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00B5E4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4ABC6C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E5A38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ADA73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3B659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FF033F0" w14:textId="77777777" w:rsidR="00334251" w:rsidRDefault="00334251" w:rsidP="0082464C">
            <w:pPr>
              <w:widowControl/>
              <w:rPr>
                <w:rFonts w:ascii="宋体" w:eastAsia="宋体" w:hAnsi="宋体" w:cs="宋体"/>
                <w:color w:val="000000"/>
                <w:kern w:val="0"/>
                <w:sz w:val="20"/>
                <w:szCs w:val="20"/>
              </w:rPr>
            </w:pPr>
          </w:p>
        </w:tc>
      </w:tr>
      <w:tr w:rsidR="0082464C" w14:paraId="4006A134" w14:textId="77777777" w:rsidTr="00C23ABE">
        <w:tc>
          <w:tcPr>
            <w:tcW w:w="567" w:type="dxa"/>
            <w:shd w:val="clear" w:color="auto" w:fill="auto"/>
            <w:vAlign w:val="center"/>
          </w:tcPr>
          <w:p w14:paraId="298690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326</w:t>
            </w:r>
          </w:p>
        </w:tc>
        <w:tc>
          <w:tcPr>
            <w:tcW w:w="567" w:type="dxa"/>
            <w:shd w:val="clear" w:color="auto" w:fill="auto"/>
            <w:vAlign w:val="center"/>
          </w:tcPr>
          <w:p w14:paraId="1A9E1D9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5DFFA6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公路、水运工程施工、监理、勘察设计资格评审报告、招标文件、评标报告备案</w:t>
            </w:r>
          </w:p>
        </w:tc>
        <w:tc>
          <w:tcPr>
            <w:tcW w:w="709" w:type="dxa"/>
            <w:shd w:val="clear" w:color="auto" w:fill="auto"/>
            <w:vAlign w:val="center"/>
          </w:tcPr>
          <w:p w14:paraId="6B50FB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18.水运工程勘察设计招标评标结果备案</w:t>
            </w:r>
          </w:p>
        </w:tc>
        <w:tc>
          <w:tcPr>
            <w:tcW w:w="567" w:type="dxa"/>
            <w:shd w:val="clear" w:color="auto" w:fill="auto"/>
            <w:vAlign w:val="center"/>
          </w:tcPr>
          <w:p w14:paraId="521799A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6F1B3B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2BE946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6DE523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CDF15E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0D9B66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1313B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A90DF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37A6E87" w14:textId="77777777" w:rsidR="00334251" w:rsidRDefault="00334251" w:rsidP="0082464C">
            <w:pPr>
              <w:widowControl/>
              <w:rPr>
                <w:rFonts w:ascii="宋体" w:eastAsia="宋体" w:hAnsi="宋体" w:cs="宋体"/>
                <w:color w:val="000000"/>
                <w:kern w:val="0"/>
                <w:sz w:val="20"/>
                <w:szCs w:val="20"/>
              </w:rPr>
            </w:pPr>
          </w:p>
        </w:tc>
      </w:tr>
      <w:tr w:rsidR="0082464C" w14:paraId="3F3F0999" w14:textId="77777777" w:rsidTr="00C23ABE">
        <w:tc>
          <w:tcPr>
            <w:tcW w:w="567" w:type="dxa"/>
            <w:shd w:val="clear" w:color="auto" w:fill="auto"/>
            <w:vAlign w:val="center"/>
          </w:tcPr>
          <w:p w14:paraId="1ED9792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327</w:t>
            </w:r>
          </w:p>
        </w:tc>
        <w:tc>
          <w:tcPr>
            <w:tcW w:w="567" w:type="dxa"/>
            <w:shd w:val="clear" w:color="auto" w:fill="auto"/>
            <w:vAlign w:val="center"/>
          </w:tcPr>
          <w:p w14:paraId="1A3791C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29ED3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公路、水运项目施工、监理、勘察设计、机电工程自行招标事宜备案</w:t>
            </w:r>
          </w:p>
        </w:tc>
        <w:tc>
          <w:tcPr>
            <w:tcW w:w="709" w:type="dxa"/>
            <w:shd w:val="clear" w:color="auto" w:fill="auto"/>
            <w:vAlign w:val="center"/>
          </w:tcPr>
          <w:p w14:paraId="63CC32B5"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9CF89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22C2C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w:t>
            </w:r>
          </w:p>
        </w:tc>
        <w:tc>
          <w:tcPr>
            <w:tcW w:w="2409" w:type="dxa"/>
            <w:shd w:val="clear" w:color="auto" w:fill="auto"/>
            <w:vAlign w:val="center"/>
          </w:tcPr>
          <w:p w14:paraId="56DE87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1.【法律】《中华人民共和国招标投标法》（1999年8月30日第九届全国人民代表大会常务委员会第十一次会议通过，2000年1月1日施行，2017年12月27日修正）第十二条第二款 招标人具有编制招标文件和组织评审能力的，可以自行办理招标事宜。……依法必须进行招标的项目，招标人自行办理招标事宜的，应当向有关行政监督部门备案。</w:t>
            </w:r>
            <w:r>
              <w:rPr>
                <w:rFonts w:ascii="宋体" w:eastAsia="宋体" w:hAnsi="宋体" w:cs="宋体" w:hint="eastAsia"/>
                <w:color w:val="000000"/>
                <w:kern w:val="0"/>
                <w:sz w:val="20"/>
                <w:szCs w:val="20"/>
              </w:rPr>
              <w:br/>
              <w:t>2.【部门规章】《水运工程建设项目招标投标管理办法》（交通运输部令2012年第11号公布，自2013年2月1日起施行）第十六条 招标人自行办理招标事宜的，应当向具有监督管理职责的交通运输主管部门备案。</w:t>
            </w:r>
          </w:p>
        </w:tc>
        <w:tc>
          <w:tcPr>
            <w:tcW w:w="2127" w:type="dxa"/>
            <w:shd w:val="clear" w:color="auto" w:fill="auto"/>
            <w:vAlign w:val="center"/>
          </w:tcPr>
          <w:p w14:paraId="4BF087B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2.审查责任（建设管理处、水运管理处）：材料审核，提出审查意见。</w:t>
            </w:r>
            <w:r>
              <w:rPr>
                <w:rFonts w:ascii="宋体" w:eastAsia="宋体" w:hAnsi="宋体" w:cs="宋体" w:hint="eastAsia"/>
                <w:color w:val="000000"/>
                <w:kern w:val="0"/>
                <w:sz w:val="20"/>
                <w:szCs w:val="20"/>
              </w:rPr>
              <w:br/>
              <w:t>3.决定责任（建设管理处、水运管理处）：作出同意备案或者不予备案决定（不予备案的应当书面告知理由），按时办结。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6.法律法规规章文件规定的其他应履行的责任（建设管理处、水运管理处）。</w:t>
            </w:r>
          </w:p>
        </w:tc>
        <w:tc>
          <w:tcPr>
            <w:tcW w:w="5528" w:type="dxa"/>
            <w:shd w:val="clear" w:color="auto" w:fill="auto"/>
            <w:vAlign w:val="center"/>
          </w:tcPr>
          <w:p w14:paraId="1BCCDA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273A54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AB5DE0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93A45E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0F33B5E" w14:textId="77777777" w:rsidR="00334251" w:rsidRDefault="00334251" w:rsidP="0082464C">
            <w:pPr>
              <w:widowControl/>
              <w:rPr>
                <w:rFonts w:ascii="宋体" w:eastAsia="宋体" w:hAnsi="宋体" w:cs="宋体"/>
                <w:color w:val="000000"/>
                <w:kern w:val="0"/>
                <w:sz w:val="20"/>
                <w:szCs w:val="20"/>
              </w:rPr>
            </w:pPr>
          </w:p>
        </w:tc>
      </w:tr>
      <w:tr w:rsidR="0082464C" w14:paraId="0BC160C5" w14:textId="77777777" w:rsidTr="00C23ABE">
        <w:tc>
          <w:tcPr>
            <w:tcW w:w="567" w:type="dxa"/>
            <w:shd w:val="clear" w:color="auto" w:fill="auto"/>
            <w:vAlign w:val="center"/>
          </w:tcPr>
          <w:p w14:paraId="0F5731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328</w:t>
            </w:r>
          </w:p>
        </w:tc>
        <w:tc>
          <w:tcPr>
            <w:tcW w:w="567" w:type="dxa"/>
            <w:shd w:val="clear" w:color="auto" w:fill="auto"/>
            <w:vAlign w:val="center"/>
          </w:tcPr>
          <w:p w14:paraId="68D0D0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615991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公路工程施工合同工程量清单备案</w:t>
            </w:r>
          </w:p>
        </w:tc>
        <w:tc>
          <w:tcPr>
            <w:tcW w:w="709" w:type="dxa"/>
            <w:shd w:val="clear" w:color="auto" w:fill="auto"/>
            <w:vAlign w:val="center"/>
          </w:tcPr>
          <w:p w14:paraId="2165BCD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82FFFF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AB944D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222C19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【部门规章】《公路工程造价管理暂行办法》（交通运输部令2016年第67号公布，自2016年11月1日起施行）第十八条  国家重点公路工程项目和省级人民政府相关部门批准初步设计的公路工程项目的建设单位应当在施工阶段，将施工合同的工程量清单报省级交通运输主管部门备案。</w:t>
            </w:r>
          </w:p>
        </w:tc>
        <w:tc>
          <w:tcPr>
            <w:tcW w:w="2127" w:type="dxa"/>
            <w:shd w:val="clear" w:color="auto" w:fill="auto"/>
            <w:vAlign w:val="center"/>
          </w:tcPr>
          <w:p w14:paraId="69845BC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0B4054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CA6E97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1AA38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E3222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262AF50" w14:textId="77777777" w:rsidR="00334251" w:rsidRDefault="00334251" w:rsidP="0082464C">
            <w:pPr>
              <w:widowControl/>
              <w:rPr>
                <w:rFonts w:ascii="宋体" w:eastAsia="宋体" w:hAnsi="宋体" w:cs="宋体"/>
                <w:color w:val="000000"/>
                <w:kern w:val="0"/>
                <w:sz w:val="20"/>
                <w:szCs w:val="20"/>
              </w:rPr>
            </w:pPr>
          </w:p>
        </w:tc>
      </w:tr>
      <w:tr w:rsidR="0082464C" w14:paraId="19A54416" w14:textId="77777777" w:rsidTr="00C23ABE">
        <w:tc>
          <w:tcPr>
            <w:tcW w:w="567" w:type="dxa"/>
            <w:shd w:val="clear" w:color="auto" w:fill="auto"/>
            <w:vAlign w:val="center"/>
          </w:tcPr>
          <w:p w14:paraId="764299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329</w:t>
            </w:r>
          </w:p>
        </w:tc>
        <w:tc>
          <w:tcPr>
            <w:tcW w:w="567" w:type="dxa"/>
            <w:shd w:val="clear" w:color="auto" w:fill="auto"/>
            <w:vAlign w:val="center"/>
          </w:tcPr>
          <w:p w14:paraId="1315C51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3262B9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公路水运工程工地试验室备案</w:t>
            </w:r>
          </w:p>
        </w:tc>
        <w:tc>
          <w:tcPr>
            <w:tcW w:w="709" w:type="dxa"/>
            <w:shd w:val="clear" w:color="auto" w:fill="auto"/>
            <w:vAlign w:val="center"/>
          </w:tcPr>
          <w:p w14:paraId="34E5D5D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56F7E8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110243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w:t>
            </w:r>
          </w:p>
        </w:tc>
        <w:tc>
          <w:tcPr>
            <w:tcW w:w="2409" w:type="dxa"/>
            <w:shd w:val="clear" w:color="auto" w:fill="auto"/>
            <w:vAlign w:val="center"/>
          </w:tcPr>
          <w:p w14:paraId="4A10144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1.【部门规章】《公路水运工程质量检测管理办法》（交通运输部令2023年第9号公布，自2023年10月1日起施行）第二十七条 取得资质的检测机构应当根据需要设立公路水运工程质量检测工地试验室（以下简称工地试验室）。工地试验室是检测机构设置在公路水运工程施工现场，提供设备、派驻人员，承担相应质量检测业务的临时工作场所。负有工程建设项目质量监督管理责任的交通运输主管部门应当对工地试验室进行监督管理。</w:t>
            </w:r>
            <w:r>
              <w:rPr>
                <w:rFonts w:ascii="宋体" w:eastAsia="宋体" w:hAnsi="宋体" w:cs="宋体" w:hint="eastAsia"/>
                <w:color w:val="000000"/>
                <w:kern w:val="0"/>
                <w:sz w:val="20"/>
                <w:szCs w:val="20"/>
              </w:rPr>
              <w:br/>
              <w:t>2.【规范性文件】《关于进一步加强公路水运工程工地试验室管理工作的意见》（交通运输部办公厅质监字〔2009〕183号）第五条 工地试验室设立实行登记备案制。经试验检测机构授权设立的工地试验室，应当填写“公路水运工程工地试验室备案登记表”（见附件2），经建设单位初审后报送项目质监机构登记备案，质监机构对通过备案的工地试验室出具“公路水运工程工地试验室备案通知书” （见附件3）。工地试验室被授权的试验检测项目及参数或试验检测持证人员进行变更的，应当由母体试验检测机构报经建设单位同意后，向项目质监机构备案。</w:t>
            </w:r>
          </w:p>
        </w:tc>
        <w:tc>
          <w:tcPr>
            <w:tcW w:w="2127" w:type="dxa"/>
            <w:shd w:val="clear" w:color="auto" w:fill="auto"/>
            <w:vAlign w:val="center"/>
          </w:tcPr>
          <w:p w14:paraId="30FBE4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2.审查责任（建设管理处、水运管理处）：材料审核，提出审查意见。</w:t>
            </w:r>
            <w:r>
              <w:rPr>
                <w:rFonts w:ascii="宋体" w:eastAsia="宋体" w:hAnsi="宋体" w:cs="宋体" w:hint="eastAsia"/>
                <w:color w:val="000000"/>
                <w:kern w:val="0"/>
                <w:sz w:val="20"/>
                <w:szCs w:val="20"/>
              </w:rPr>
              <w:br/>
              <w:t>3.决定责任（建设管理处、水运管理处）：作出同意备案或者不予备案决定（不予备案的应当书面告知理由），按时办结。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6.法律法规规章文件规定的其他应履行的责任（建设管理处、水运管理处）。</w:t>
            </w:r>
          </w:p>
        </w:tc>
        <w:tc>
          <w:tcPr>
            <w:tcW w:w="5528" w:type="dxa"/>
            <w:shd w:val="clear" w:color="auto" w:fill="auto"/>
            <w:vAlign w:val="center"/>
          </w:tcPr>
          <w:p w14:paraId="1201AA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7ECB7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7760C82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1988F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3D7A13AE" w14:textId="77777777" w:rsidR="00334251" w:rsidRDefault="00334251" w:rsidP="0082464C">
            <w:pPr>
              <w:widowControl/>
              <w:rPr>
                <w:rFonts w:ascii="宋体" w:eastAsia="宋体" w:hAnsi="宋体" w:cs="宋体"/>
                <w:color w:val="000000"/>
                <w:kern w:val="0"/>
                <w:sz w:val="20"/>
                <w:szCs w:val="20"/>
              </w:rPr>
            </w:pPr>
          </w:p>
        </w:tc>
      </w:tr>
      <w:tr w:rsidR="0082464C" w14:paraId="2CB00B00" w14:textId="77777777" w:rsidTr="00C23ABE">
        <w:tc>
          <w:tcPr>
            <w:tcW w:w="567" w:type="dxa"/>
            <w:shd w:val="clear" w:color="auto" w:fill="auto"/>
            <w:vAlign w:val="center"/>
          </w:tcPr>
          <w:p w14:paraId="50137A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330</w:t>
            </w:r>
          </w:p>
        </w:tc>
        <w:tc>
          <w:tcPr>
            <w:tcW w:w="567" w:type="dxa"/>
            <w:shd w:val="clear" w:color="auto" w:fill="auto"/>
            <w:vAlign w:val="center"/>
          </w:tcPr>
          <w:p w14:paraId="413519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81963B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公路水运工程监理企业信息变更</w:t>
            </w:r>
          </w:p>
        </w:tc>
        <w:tc>
          <w:tcPr>
            <w:tcW w:w="709" w:type="dxa"/>
            <w:shd w:val="clear" w:color="auto" w:fill="auto"/>
            <w:vAlign w:val="center"/>
          </w:tcPr>
          <w:p w14:paraId="41EA2EB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1E24CA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CB4B9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w:t>
            </w:r>
          </w:p>
        </w:tc>
        <w:tc>
          <w:tcPr>
            <w:tcW w:w="2409" w:type="dxa"/>
            <w:shd w:val="clear" w:color="auto" w:fill="auto"/>
            <w:vAlign w:val="center"/>
          </w:tcPr>
          <w:p w14:paraId="373D2B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【部门规章】《公路水运工程监理企业资质管理规定》（交通运输部令2022年第12号，自2022年6月1日起施行）第四条 交通运输部负责全国公路、水运工程监理企业资质监督管理工作。县级以上地方人民政府交通运输主管部门根据职责负责本行政区域内公路、水运工程监理企业资质监督管理工作。</w:t>
            </w:r>
            <w:r>
              <w:rPr>
                <w:rFonts w:ascii="宋体" w:eastAsia="宋体" w:hAnsi="宋体" w:cs="宋体" w:hint="eastAsia"/>
                <w:color w:val="000000"/>
                <w:kern w:val="0"/>
                <w:sz w:val="20"/>
                <w:szCs w:val="20"/>
              </w:rPr>
              <w:br/>
              <w:t xml:space="preserve">    第二十九条 监理企业的名称、住所、法定代表人等一般事项发生变更的，应当在变更事项发生后十日内向许可机关申请签注变更。监理企业发生合并、分立、重组、改制等情形需要承继原资质证书的，应当在十日内向许可机关申请重大事项变更。许可机关受理申请后，应当对申请人是否符合原资质条件进行核定，符合原资质条件的，可以承继原资质证书，但不得超过注明的有效期；不符合原资质条件的，应当重新提交资质申请。不再承继原资质证书的，应当及时办理注销手续。   </w:t>
            </w:r>
          </w:p>
        </w:tc>
        <w:tc>
          <w:tcPr>
            <w:tcW w:w="2127" w:type="dxa"/>
            <w:shd w:val="clear" w:color="auto" w:fill="auto"/>
            <w:vAlign w:val="center"/>
          </w:tcPr>
          <w:p w14:paraId="0D1EBF3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2.审查责任（建设管理处、水运管理处）：材料审核，提出审查意见。</w:t>
            </w:r>
            <w:r>
              <w:rPr>
                <w:rFonts w:ascii="宋体" w:eastAsia="宋体" w:hAnsi="宋体" w:cs="宋体" w:hint="eastAsia"/>
                <w:color w:val="000000"/>
                <w:kern w:val="0"/>
                <w:sz w:val="20"/>
                <w:szCs w:val="20"/>
              </w:rPr>
              <w:br/>
              <w:t>3.决定责任（建设管理处、水运管理处）：作出同意备案或者不予备案决定（不予备案的应当书面告知理由），按时办结。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6.法律法规规章文件规定的其他应履行的责任（建设管理处、水运管理处）。</w:t>
            </w:r>
          </w:p>
        </w:tc>
        <w:tc>
          <w:tcPr>
            <w:tcW w:w="5528" w:type="dxa"/>
            <w:shd w:val="clear" w:color="auto" w:fill="auto"/>
            <w:vAlign w:val="center"/>
          </w:tcPr>
          <w:p w14:paraId="7FDAAE2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285C85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065DDD3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E7F5A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E19B872" w14:textId="77777777" w:rsidR="00334251" w:rsidRDefault="00334251" w:rsidP="0082464C">
            <w:pPr>
              <w:widowControl/>
              <w:rPr>
                <w:rFonts w:ascii="宋体" w:eastAsia="宋体" w:hAnsi="宋体" w:cs="宋体"/>
                <w:color w:val="000000"/>
                <w:kern w:val="0"/>
                <w:sz w:val="20"/>
                <w:szCs w:val="20"/>
              </w:rPr>
            </w:pPr>
          </w:p>
        </w:tc>
      </w:tr>
      <w:tr w:rsidR="0082464C" w14:paraId="7BE1A150" w14:textId="77777777" w:rsidTr="00C23ABE">
        <w:tc>
          <w:tcPr>
            <w:tcW w:w="567" w:type="dxa"/>
            <w:shd w:val="clear" w:color="auto" w:fill="auto"/>
            <w:vAlign w:val="center"/>
          </w:tcPr>
          <w:p w14:paraId="5EA3CF6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331</w:t>
            </w:r>
          </w:p>
        </w:tc>
        <w:tc>
          <w:tcPr>
            <w:tcW w:w="567" w:type="dxa"/>
            <w:shd w:val="clear" w:color="auto" w:fill="auto"/>
            <w:vAlign w:val="center"/>
          </w:tcPr>
          <w:p w14:paraId="6560EF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6694D68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公路水运工程试验检测机构信息变更</w:t>
            </w:r>
          </w:p>
        </w:tc>
        <w:tc>
          <w:tcPr>
            <w:tcW w:w="709" w:type="dxa"/>
            <w:shd w:val="clear" w:color="auto" w:fill="auto"/>
            <w:vAlign w:val="center"/>
          </w:tcPr>
          <w:p w14:paraId="11AED0B3"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75D9BC9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52EF1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w:t>
            </w:r>
          </w:p>
        </w:tc>
        <w:tc>
          <w:tcPr>
            <w:tcW w:w="2409" w:type="dxa"/>
            <w:shd w:val="clear" w:color="auto" w:fill="auto"/>
            <w:vAlign w:val="center"/>
          </w:tcPr>
          <w:p w14:paraId="5ABB4AE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1.【部门规章】《公路水运工程质量检测管理办法》（交通运输部令2023年第9号公布，自2023年10月1日起施行）第十七条 检测机构资质证书由正本和副本组成。正本上应当注明机构名称，发证机关，资质专业、类别、等级，发证日期，有效期，证书编号，检测资质标识等；副本上还应当注明注册地址、检测场所地址、机构性质、法定代表人、行政负责人、技术负责人、质量负责人、检测项目及参数、资质延续记录、变更记录等。检测机构资质证书分为纸质证书和电子证书。纸质证书与电子证书全国通用，具有同等效力。</w:t>
            </w:r>
            <w:r>
              <w:rPr>
                <w:rFonts w:ascii="宋体" w:eastAsia="宋体" w:hAnsi="宋体" w:cs="宋体" w:hint="eastAsia"/>
                <w:color w:val="000000"/>
                <w:kern w:val="0"/>
                <w:sz w:val="20"/>
                <w:szCs w:val="20"/>
              </w:rPr>
              <w:br/>
              <w:t xml:space="preserve">    第二十三条 检测机构的名称、注册地址、检测场所地址、法定代表人、行政负责人、技术负责人和质量负责人等事项发生变更的，检测机构应当在完成变更后10个工作日内向原许可机关申请变更。发生检测场所地址变更的，许可机关应当选派2名以上专家进行现场核查，并在15个工作日内办理完毕；其他变更事项许可机关应当在5个工作日内办理完毕。检测机构发生合并、分立、重组、改制等情形的，应当按照本办法的规定重新提交资质申请。</w:t>
            </w:r>
            <w:r>
              <w:rPr>
                <w:rFonts w:ascii="宋体" w:eastAsia="宋体" w:hAnsi="宋体" w:cs="宋体" w:hint="eastAsia"/>
                <w:color w:val="000000"/>
                <w:kern w:val="0"/>
                <w:sz w:val="20"/>
                <w:szCs w:val="20"/>
              </w:rPr>
              <w:br/>
              <w:t>2.【规范性文件】《公路水运工程试验检测机构换证复核细则》  （质监综字〔2013〕7号）第四条  申请换证复核的试验检测机构应将机构、人员等信息录入部质监局试验检测管理信息系统，并及时维护和更新信息。</w:t>
            </w:r>
          </w:p>
        </w:tc>
        <w:tc>
          <w:tcPr>
            <w:tcW w:w="2127" w:type="dxa"/>
            <w:shd w:val="clear" w:color="auto" w:fill="auto"/>
            <w:vAlign w:val="center"/>
          </w:tcPr>
          <w:p w14:paraId="4D704A6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2.审查责任（建设管理处、水运管理处）：材料审核，提出审查意见。</w:t>
            </w:r>
            <w:r>
              <w:rPr>
                <w:rFonts w:ascii="宋体" w:eastAsia="宋体" w:hAnsi="宋体" w:cs="宋体" w:hint="eastAsia"/>
                <w:color w:val="000000"/>
                <w:kern w:val="0"/>
                <w:sz w:val="20"/>
                <w:szCs w:val="20"/>
              </w:rPr>
              <w:br/>
              <w:t>3.决定责任（建设管理处、水运管理处）：作出同意备案或者不予备案决定（不予备案的应当书面告知理由），按时办结。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6.法律法规规章文件规定的其他应履行的责任（建设管理处、水运管理处）。</w:t>
            </w:r>
          </w:p>
        </w:tc>
        <w:tc>
          <w:tcPr>
            <w:tcW w:w="5528" w:type="dxa"/>
            <w:shd w:val="clear" w:color="auto" w:fill="auto"/>
            <w:vAlign w:val="center"/>
          </w:tcPr>
          <w:p w14:paraId="0CA30A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9EBCD2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01AB83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F5D47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7108FA7" w14:textId="77777777" w:rsidR="00334251" w:rsidRDefault="00334251" w:rsidP="0082464C">
            <w:pPr>
              <w:widowControl/>
              <w:rPr>
                <w:rFonts w:ascii="宋体" w:eastAsia="宋体" w:hAnsi="宋体" w:cs="宋体"/>
                <w:color w:val="000000"/>
                <w:kern w:val="0"/>
                <w:sz w:val="20"/>
                <w:szCs w:val="20"/>
              </w:rPr>
            </w:pPr>
          </w:p>
        </w:tc>
      </w:tr>
      <w:tr w:rsidR="0082464C" w14:paraId="4E33B23A" w14:textId="77777777" w:rsidTr="00C23ABE">
        <w:tc>
          <w:tcPr>
            <w:tcW w:w="567" w:type="dxa"/>
            <w:shd w:val="clear" w:color="auto" w:fill="auto"/>
            <w:vAlign w:val="center"/>
          </w:tcPr>
          <w:p w14:paraId="13023DB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332</w:t>
            </w:r>
          </w:p>
        </w:tc>
        <w:tc>
          <w:tcPr>
            <w:tcW w:w="567" w:type="dxa"/>
            <w:shd w:val="clear" w:color="auto" w:fill="auto"/>
            <w:vAlign w:val="center"/>
          </w:tcPr>
          <w:p w14:paraId="031C1E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6EC34C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公路水运工程试验检测人员从业登记</w:t>
            </w:r>
          </w:p>
        </w:tc>
        <w:tc>
          <w:tcPr>
            <w:tcW w:w="709" w:type="dxa"/>
            <w:shd w:val="clear" w:color="auto" w:fill="auto"/>
            <w:vAlign w:val="center"/>
          </w:tcPr>
          <w:p w14:paraId="3A4EA86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9D6150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4C9E1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人事处</w:t>
            </w:r>
          </w:p>
        </w:tc>
        <w:tc>
          <w:tcPr>
            <w:tcW w:w="2409" w:type="dxa"/>
            <w:shd w:val="clear" w:color="auto" w:fill="auto"/>
            <w:vAlign w:val="center"/>
          </w:tcPr>
          <w:p w14:paraId="641171E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1.【部门规章】《公路水运工程质量检测管理办法》（交通运输部令2023年第9号公布，自2023年10月1日起施行） 《公路水运工程质量检测管理办法》（交通运输部令2023年第9号公布，自2023年10月1日起施行） 第十七条 检测机构资质证书由正本和副本组成。正本上应当注明机构名称，发证机关，资质专业、类别、等级，发证日期，有效期，证书编号，检测资质标识等；副本上还应当注明注册地址、检测场所地址、机构性质、法定代表人、行政负责人、技术负责人、质量负责人、检测项目及参数、资质延续记录、变更记录等。检测机构资质证书分为纸质证书和电子证书。纸质证书与电子证书全国通用，具有同等效力。</w:t>
            </w:r>
            <w:r>
              <w:rPr>
                <w:rFonts w:ascii="宋体" w:eastAsia="宋体" w:hAnsi="宋体" w:cs="宋体" w:hint="eastAsia"/>
                <w:color w:val="000000"/>
                <w:kern w:val="0"/>
                <w:sz w:val="20"/>
                <w:szCs w:val="20"/>
              </w:rPr>
              <w:br/>
              <w:t xml:space="preserve">    第二十三条 检测机构的名称、注册地址、检测场所地址、法定代表人、行政负责人、技术负责人和质量负责人等事项发生变更的，检测机构应当在完成变更后10个工作日内向原许可机关申请变更。发生检测场所地址变更的，许可机关应当选派2名以上专家进行现场核查，并在15个工作日内办理完毕；其他变更事项许可机关应当在5个工作日内办理完毕。检测机构发生合并、分立、重组、改制等情形的，应当按照本办法的规定重新提交资质申请。</w:t>
            </w:r>
            <w:r>
              <w:rPr>
                <w:rFonts w:ascii="宋体" w:eastAsia="宋体" w:hAnsi="宋体" w:cs="宋体" w:hint="eastAsia"/>
                <w:color w:val="000000"/>
                <w:kern w:val="0"/>
                <w:sz w:val="20"/>
                <w:szCs w:val="20"/>
              </w:rPr>
              <w:br/>
              <w:t>2.【规范性文件】《公路水运工程试验检测机构换证复核细则》  （质监综字〔2013〕7号）第四条  申请换证复核的试验检测机构应将机构、人员等信息录入部质监局试验检测管理信息系统，并及时维护和更新信息。</w:t>
            </w:r>
          </w:p>
        </w:tc>
        <w:tc>
          <w:tcPr>
            <w:tcW w:w="2127" w:type="dxa"/>
            <w:shd w:val="clear" w:color="auto" w:fill="auto"/>
            <w:vAlign w:val="center"/>
          </w:tcPr>
          <w:p w14:paraId="7443EB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2.审查责任（人事处）：材料审核，提出审查意见。</w:t>
            </w:r>
            <w:r>
              <w:rPr>
                <w:rFonts w:ascii="宋体" w:eastAsia="宋体" w:hAnsi="宋体" w:cs="宋体" w:hint="eastAsia"/>
                <w:color w:val="000000"/>
                <w:kern w:val="0"/>
                <w:sz w:val="20"/>
                <w:szCs w:val="20"/>
              </w:rPr>
              <w:br/>
              <w:t>3.决定责任（人事处）：作出同意备案或者不予备案决定（不予备案的应当书面告知理由），按时办结。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6.法律法规规章文件规定的其他应履行的责任（人事处）。</w:t>
            </w:r>
          </w:p>
        </w:tc>
        <w:tc>
          <w:tcPr>
            <w:tcW w:w="5528" w:type="dxa"/>
            <w:shd w:val="clear" w:color="auto" w:fill="auto"/>
            <w:vAlign w:val="center"/>
          </w:tcPr>
          <w:p w14:paraId="026D93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1B349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8D890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E9746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285CDC3" w14:textId="77777777" w:rsidR="00334251" w:rsidRDefault="00334251" w:rsidP="0082464C">
            <w:pPr>
              <w:widowControl/>
              <w:rPr>
                <w:rFonts w:ascii="宋体" w:eastAsia="宋体" w:hAnsi="宋体" w:cs="宋体"/>
                <w:color w:val="000000"/>
                <w:kern w:val="0"/>
                <w:sz w:val="20"/>
                <w:szCs w:val="20"/>
              </w:rPr>
            </w:pPr>
          </w:p>
        </w:tc>
      </w:tr>
      <w:tr w:rsidR="0082464C" w14:paraId="6BDE0048" w14:textId="77777777" w:rsidTr="00C23ABE">
        <w:tc>
          <w:tcPr>
            <w:tcW w:w="567" w:type="dxa"/>
            <w:shd w:val="clear" w:color="auto" w:fill="auto"/>
            <w:vAlign w:val="center"/>
          </w:tcPr>
          <w:p w14:paraId="5896423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333</w:t>
            </w:r>
          </w:p>
        </w:tc>
        <w:tc>
          <w:tcPr>
            <w:tcW w:w="567" w:type="dxa"/>
            <w:shd w:val="clear" w:color="auto" w:fill="auto"/>
            <w:vAlign w:val="center"/>
          </w:tcPr>
          <w:p w14:paraId="61BF5B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C52BD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国际道路货物运输经营备案</w:t>
            </w:r>
          </w:p>
        </w:tc>
        <w:tc>
          <w:tcPr>
            <w:tcW w:w="709" w:type="dxa"/>
            <w:shd w:val="clear" w:color="auto" w:fill="auto"/>
            <w:vAlign w:val="center"/>
          </w:tcPr>
          <w:p w14:paraId="6D6C098A"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3864B15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E170E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w:t>
            </w:r>
          </w:p>
        </w:tc>
        <w:tc>
          <w:tcPr>
            <w:tcW w:w="2409" w:type="dxa"/>
            <w:shd w:val="clear" w:color="auto" w:fill="auto"/>
            <w:vAlign w:val="center"/>
          </w:tcPr>
          <w:p w14:paraId="76B5378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1.【行政法规】《中华人民共和国道路运输条例》（2004年4月30日国务院令第406号公布，根据2023年7月20日国务院令第764号《国务院关于修改和废止部分行政法规的决定》第五次修订）第四十九条第二款 从事国际道路货物运输经营的，应当向省、自治区、直辖市人民政府交通运输主管部门进行备案，并附送符合本条例第四十八条规定条件的相关材料。第四十九条第三款国际道路运输经营者应当持有关文件依法向有关部门办理相关手续。</w:t>
            </w:r>
            <w:r>
              <w:rPr>
                <w:rFonts w:ascii="宋体" w:eastAsia="宋体" w:hAnsi="宋体" w:cs="宋体" w:hint="eastAsia"/>
                <w:color w:val="000000"/>
                <w:kern w:val="0"/>
                <w:sz w:val="20"/>
                <w:szCs w:val="20"/>
              </w:rPr>
              <w:br/>
              <w:t xml:space="preserve">    第七十七条  内地与香港特别行政区、澳门特别行政区之间的道路运输，参照本条例的有关规定执行。</w:t>
            </w:r>
            <w:r>
              <w:rPr>
                <w:rFonts w:ascii="宋体" w:eastAsia="宋体" w:hAnsi="宋体" w:cs="宋体" w:hint="eastAsia"/>
                <w:color w:val="000000"/>
                <w:kern w:val="0"/>
                <w:sz w:val="20"/>
                <w:szCs w:val="20"/>
              </w:rPr>
              <w:br/>
              <w:t>2.【部门规章】《国际道路运输管理规定》(2023年11月10日交通运输部令2023年第15号公布，自公布之日起施行)第九条 从事国际道路货物运输经营的，最迟不晚于开始国际道路货物运输经营活动的15日内向所在地省级人民政府交通运输主管部门备案，提交《国际道路货物运输经营备案表》（式样见附件4），并附送符合本规定第五条规定条件的材料，保证材料真实、完整、有效。</w:t>
            </w:r>
            <w:r>
              <w:rPr>
                <w:rFonts w:ascii="宋体" w:eastAsia="宋体" w:hAnsi="宋体" w:cs="宋体" w:hint="eastAsia"/>
                <w:color w:val="000000"/>
                <w:kern w:val="0"/>
                <w:sz w:val="20"/>
                <w:szCs w:val="20"/>
              </w:rPr>
              <w:br/>
              <w:t xml:space="preserve">    第十四条第三款 国际道路货物运输经营者名称、经营地址、主要负责人和货物运输车辆等事项发生变化的，应当向原办理备案的交通运输主管部门办理备案变更。</w:t>
            </w:r>
          </w:p>
        </w:tc>
        <w:tc>
          <w:tcPr>
            <w:tcW w:w="2127" w:type="dxa"/>
            <w:shd w:val="clear" w:color="auto" w:fill="auto"/>
            <w:vAlign w:val="center"/>
          </w:tcPr>
          <w:p w14:paraId="7BA0C9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2.审查责任（运输处）：材料审核，提出审查意见。</w:t>
            </w:r>
            <w:r>
              <w:rPr>
                <w:rFonts w:ascii="宋体" w:eastAsia="宋体" w:hAnsi="宋体" w:cs="宋体" w:hint="eastAsia"/>
                <w:color w:val="000000"/>
                <w:kern w:val="0"/>
                <w:sz w:val="20"/>
                <w:szCs w:val="20"/>
              </w:rPr>
              <w:br/>
              <w:t>3.决定责任（运输处）：作出同意备案或者不予备案决定（不予备案的应当书面告知理由），按时办结。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6.法律法规规章文件规定的其他应履行的责任（运输处）。</w:t>
            </w:r>
          </w:p>
        </w:tc>
        <w:tc>
          <w:tcPr>
            <w:tcW w:w="5528" w:type="dxa"/>
            <w:shd w:val="clear" w:color="auto" w:fill="auto"/>
            <w:vAlign w:val="center"/>
          </w:tcPr>
          <w:p w14:paraId="3CA7CC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B694B7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96A161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54EBC1A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BCCF74F" w14:textId="77777777" w:rsidR="00334251" w:rsidRDefault="00334251" w:rsidP="0082464C">
            <w:pPr>
              <w:widowControl/>
              <w:rPr>
                <w:rFonts w:ascii="宋体" w:eastAsia="宋体" w:hAnsi="宋体" w:cs="宋体"/>
                <w:color w:val="000000"/>
                <w:kern w:val="0"/>
                <w:sz w:val="20"/>
                <w:szCs w:val="20"/>
              </w:rPr>
            </w:pPr>
          </w:p>
        </w:tc>
      </w:tr>
      <w:tr w:rsidR="0082464C" w14:paraId="003AB2A8" w14:textId="77777777" w:rsidTr="00C23ABE">
        <w:tc>
          <w:tcPr>
            <w:tcW w:w="567" w:type="dxa"/>
            <w:shd w:val="clear" w:color="auto" w:fill="auto"/>
            <w:vAlign w:val="center"/>
          </w:tcPr>
          <w:p w14:paraId="39DA893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334</w:t>
            </w:r>
          </w:p>
        </w:tc>
        <w:tc>
          <w:tcPr>
            <w:tcW w:w="567" w:type="dxa"/>
            <w:shd w:val="clear" w:color="auto" w:fill="auto"/>
            <w:vAlign w:val="center"/>
          </w:tcPr>
          <w:p w14:paraId="7464E5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9335E2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国际集装箱船、普通货船运输业务备案</w:t>
            </w:r>
          </w:p>
        </w:tc>
        <w:tc>
          <w:tcPr>
            <w:tcW w:w="709" w:type="dxa"/>
            <w:shd w:val="clear" w:color="auto" w:fill="auto"/>
            <w:vAlign w:val="center"/>
          </w:tcPr>
          <w:p w14:paraId="7D84772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8BEC4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386A30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454763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1.【行政法规】《中华人民共和国国际海运条例》（2002年国务院令335号公布，自2002年1月1日起施行，根据2019年3月2日《国务院关于修改部分行政法规的决定》第三次修订）第六条 经营国际船舶运输业务，应当向国务院交通主管部门提出申请，并附送符合本条例第五条规定条件的相关材料。国务院交通主管部门予以许可的，向申请人颁发《国际船舶运输经营许可证》。</w:t>
            </w:r>
            <w:r>
              <w:rPr>
                <w:rFonts w:ascii="宋体" w:eastAsia="宋体" w:hAnsi="宋体" w:cs="宋体" w:hint="eastAsia"/>
                <w:color w:val="000000"/>
                <w:kern w:val="0"/>
                <w:sz w:val="20"/>
                <w:szCs w:val="20"/>
              </w:rPr>
              <w:br/>
              <w:t>2.【规范性文件】《国务院关于取消和下放一批行政许可事项的决定》（国发〔2019〕6号）“国务院决定取消的行政许可事项目录”第10项，取消审批后，改为备案。</w:t>
            </w:r>
            <w:r>
              <w:rPr>
                <w:rFonts w:ascii="宋体" w:eastAsia="宋体" w:hAnsi="宋体" w:cs="宋体" w:hint="eastAsia"/>
                <w:color w:val="000000"/>
                <w:kern w:val="0"/>
                <w:sz w:val="20"/>
                <w:szCs w:val="20"/>
              </w:rPr>
              <w:br/>
              <w:t>3.【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r>
              <w:rPr>
                <w:rFonts w:ascii="宋体" w:eastAsia="宋体" w:hAnsi="宋体" w:cs="宋体" w:hint="eastAsia"/>
                <w:color w:val="000000"/>
                <w:kern w:val="0"/>
                <w:sz w:val="20"/>
                <w:szCs w:val="20"/>
              </w:rPr>
              <w:br/>
              <w:t>4.【规范性文件】《交通运输部办公厅关于国际船舶运输及内地与港澳间海上运输业务相关审批备案事项的通知》（2019年交通运输部水运局681号，2019年5月15日起施行） 境内注册企业从事国际集装箱船（不含从事国际集装箱班轮运输的船舶，下同）、普通货船运输业务，应至少拥有1艘与经营范围相适应的船舶，并在相关经营活动开始后15日内，向注册所在地省级交通运输主管部门备案企业相关信息（包括公司名称、注册地、法人代表、联系方式等）及其拥有和经营的船舶情况（包括中英文船名、IMO号、船旗、建造时间、载重吨/箱量、总吨等）。</w:t>
            </w:r>
            <w:r>
              <w:rPr>
                <w:rFonts w:ascii="宋体" w:eastAsia="宋体" w:hAnsi="宋体" w:cs="宋体" w:hint="eastAsia"/>
                <w:color w:val="000000"/>
                <w:kern w:val="0"/>
                <w:sz w:val="20"/>
                <w:szCs w:val="20"/>
              </w:rPr>
              <w:br/>
              <w:t>境内注册企业新增集装箱船、普通货船投入国际船舶运输的，应当在船舶投入运营后15日内，向注册所在地省级交通运输主管部门备案（包括中英文船名、IMO号、船旗、建造时间、载重吨/箱量、总吨等）。</w:t>
            </w:r>
            <w:r>
              <w:rPr>
                <w:rFonts w:ascii="宋体" w:eastAsia="宋体" w:hAnsi="宋体" w:cs="宋体" w:hint="eastAsia"/>
                <w:color w:val="000000"/>
                <w:kern w:val="0"/>
                <w:sz w:val="20"/>
                <w:szCs w:val="20"/>
              </w:rPr>
              <w:br/>
              <w:t>企业或船舶不再从事国际集装箱船、普通货船运输的，应当在相关经营活动终止后15日内，向注册所在地省级交通运输主管部门备案。</w:t>
            </w:r>
          </w:p>
        </w:tc>
        <w:tc>
          <w:tcPr>
            <w:tcW w:w="2127" w:type="dxa"/>
            <w:shd w:val="clear" w:color="auto" w:fill="auto"/>
            <w:vAlign w:val="center"/>
          </w:tcPr>
          <w:p w14:paraId="34098C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624159E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7E020B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5BF50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796164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524371FB" w14:textId="77777777" w:rsidR="00334251" w:rsidRDefault="00334251" w:rsidP="0082464C">
            <w:pPr>
              <w:widowControl/>
              <w:rPr>
                <w:rFonts w:ascii="宋体" w:eastAsia="宋体" w:hAnsi="宋体" w:cs="宋体"/>
                <w:color w:val="000000"/>
                <w:kern w:val="0"/>
                <w:sz w:val="20"/>
                <w:szCs w:val="20"/>
              </w:rPr>
            </w:pPr>
          </w:p>
        </w:tc>
      </w:tr>
      <w:tr w:rsidR="0082464C" w14:paraId="4108A26B" w14:textId="77777777" w:rsidTr="00C23ABE">
        <w:tc>
          <w:tcPr>
            <w:tcW w:w="567" w:type="dxa"/>
            <w:shd w:val="clear" w:color="auto" w:fill="auto"/>
            <w:vAlign w:val="center"/>
          </w:tcPr>
          <w:p w14:paraId="2E0ED18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335</w:t>
            </w:r>
          </w:p>
        </w:tc>
        <w:tc>
          <w:tcPr>
            <w:tcW w:w="567" w:type="dxa"/>
            <w:shd w:val="clear" w:color="auto" w:fill="auto"/>
            <w:vAlign w:val="center"/>
          </w:tcPr>
          <w:p w14:paraId="3734E99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4F797D9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航道设置渔标和军用标备案</w:t>
            </w:r>
          </w:p>
        </w:tc>
        <w:tc>
          <w:tcPr>
            <w:tcW w:w="709" w:type="dxa"/>
            <w:shd w:val="clear" w:color="auto" w:fill="auto"/>
            <w:vAlign w:val="center"/>
          </w:tcPr>
          <w:p w14:paraId="24D1E8CF"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4BD0A6E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000A67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359BEE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【行政法规】《中华人民共和国航道管理条例》（1987年8月22日由国务院发布，根据2008年12月27日《国务院关于修改〈中华人民共和国航道管理条例〉的决定》修订）第二十一条  沿海和通航河流上设置的助航标志必须符合国家规定的标准。在沿海和通航河流上设置专用标志必须经交通主管部门同意；设置渔标和军用标，必须报交通主管部门备案。</w:t>
            </w:r>
          </w:p>
        </w:tc>
        <w:tc>
          <w:tcPr>
            <w:tcW w:w="2127" w:type="dxa"/>
            <w:shd w:val="clear" w:color="auto" w:fill="auto"/>
            <w:vAlign w:val="center"/>
          </w:tcPr>
          <w:p w14:paraId="6BA60CF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48E6BF5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5F5DE5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4E26B5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4B60DE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7939B56E" w14:textId="77777777" w:rsidR="00334251" w:rsidRDefault="00334251" w:rsidP="0082464C">
            <w:pPr>
              <w:widowControl/>
              <w:rPr>
                <w:rFonts w:ascii="宋体" w:eastAsia="宋体" w:hAnsi="宋体" w:cs="宋体"/>
                <w:color w:val="000000"/>
                <w:kern w:val="0"/>
                <w:sz w:val="20"/>
                <w:szCs w:val="20"/>
              </w:rPr>
            </w:pPr>
          </w:p>
        </w:tc>
      </w:tr>
      <w:tr w:rsidR="0082464C" w14:paraId="6F1F2ED9" w14:textId="77777777" w:rsidTr="00C23ABE">
        <w:tc>
          <w:tcPr>
            <w:tcW w:w="567" w:type="dxa"/>
            <w:shd w:val="clear" w:color="auto" w:fill="auto"/>
            <w:vAlign w:val="center"/>
          </w:tcPr>
          <w:p w14:paraId="0E772A7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336</w:t>
            </w:r>
          </w:p>
        </w:tc>
        <w:tc>
          <w:tcPr>
            <w:tcW w:w="567" w:type="dxa"/>
            <w:shd w:val="clear" w:color="auto" w:fill="auto"/>
            <w:vAlign w:val="center"/>
          </w:tcPr>
          <w:p w14:paraId="7D4766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8287B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建设工程施工安全措施备案</w:t>
            </w:r>
          </w:p>
        </w:tc>
        <w:tc>
          <w:tcPr>
            <w:tcW w:w="709" w:type="dxa"/>
            <w:shd w:val="clear" w:color="auto" w:fill="auto"/>
            <w:vAlign w:val="center"/>
          </w:tcPr>
          <w:p w14:paraId="3B8FEC37"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67AF265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CB280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建设管理处、水运管理处</w:t>
            </w:r>
          </w:p>
        </w:tc>
        <w:tc>
          <w:tcPr>
            <w:tcW w:w="2409" w:type="dxa"/>
            <w:shd w:val="clear" w:color="auto" w:fill="auto"/>
            <w:vAlign w:val="center"/>
          </w:tcPr>
          <w:p w14:paraId="17E446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【行政法规】《建设工程安全生产管理条例》（2003年11月24日国务院令第393号公布，自2004年2月1日起施行）第十条 建设单位在申请领取施工许可证时，应当提供建设工程有关安全施工措施的资料。依法批准开工报告的建设工程，建设单位应当自开工报告批准之日起15日内，将保证安全施工的措施报送建设工程所在地的县级以上地方人民政府建设行政主管部门或者其他有关部门备案。</w:t>
            </w:r>
          </w:p>
        </w:tc>
        <w:tc>
          <w:tcPr>
            <w:tcW w:w="2127" w:type="dxa"/>
            <w:shd w:val="clear" w:color="auto" w:fill="auto"/>
            <w:vAlign w:val="center"/>
          </w:tcPr>
          <w:p w14:paraId="2F88160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2.审查责任（建设管理处、水运管理处）：材料审核，提出审查意见。</w:t>
            </w:r>
            <w:r>
              <w:rPr>
                <w:rFonts w:ascii="宋体" w:eastAsia="宋体" w:hAnsi="宋体" w:cs="宋体" w:hint="eastAsia"/>
                <w:color w:val="000000"/>
                <w:kern w:val="0"/>
                <w:sz w:val="20"/>
                <w:szCs w:val="20"/>
              </w:rPr>
              <w:br/>
              <w:t>3.决定责任（建设管理处、水运管理处）：作出同意备案或者不予备案决定（不予备案的应当书面告知理由），按时办结。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6.法律法规规章文件规定的其他应履行的责任（建设管理处、水运管理处）。</w:t>
            </w:r>
          </w:p>
        </w:tc>
        <w:tc>
          <w:tcPr>
            <w:tcW w:w="5528" w:type="dxa"/>
            <w:shd w:val="clear" w:color="auto" w:fill="auto"/>
            <w:vAlign w:val="center"/>
          </w:tcPr>
          <w:p w14:paraId="582A721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0826AAD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39E4CA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48047D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E35FA2B" w14:textId="77777777" w:rsidR="00334251" w:rsidRDefault="00334251" w:rsidP="0082464C">
            <w:pPr>
              <w:widowControl/>
              <w:rPr>
                <w:rFonts w:ascii="宋体" w:eastAsia="宋体" w:hAnsi="宋体" w:cs="宋体"/>
                <w:color w:val="000000"/>
                <w:kern w:val="0"/>
                <w:sz w:val="20"/>
                <w:szCs w:val="20"/>
              </w:rPr>
            </w:pPr>
          </w:p>
        </w:tc>
      </w:tr>
      <w:tr w:rsidR="0082464C" w14:paraId="4B99875F" w14:textId="77777777" w:rsidTr="00C23ABE">
        <w:tc>
          <w:tcPr>
            <w:tcW w:w="567" w:type="dxa"/>
            <w:shd w:val="clear" w:color="auto" w:fill="auto"/>
            <w:vAlign w:val="center"/>
          </w:tcPr>
          <w:p w14:paraId="5485BC0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337</w:t>
            </w:r>
          </w:p>
        </w:tc>
        <w:tc>
          <w:tcPr>
            <w:tcW w:w="567" w:type="dxa"/>
            <w:shd w:val="clear" w:color="auto" w:fill="auto"/>
            <w:vAlign w:val="center"/>
          </w:tcPr>
          <w:p w14:paraId="277B798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6FDF2B0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经营港口理货业务备案</w:t>
            </w:r>
          </w:p>
        </w:tc>
        <w:tc>
          <w:tcPr>
            <w:tcW w:w="709" w:type="dxa"/>
            <w:shd w:val="clear" w:color="auto" w:fill="auto"/>
            <w:vAlign w:val="center"/>
          </w:tcPr>
          <w:p w14:paraId="02831EA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A8F80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3D415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DF9D43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中华人民共和国港口法》（2003年6月28日第十届全国人民代表大会常务委员会第三次会议通过，自2004年1月1日起施行，根据2018年12月29日第十三届全国人民代表大会常务委员会第七次会议第三次修正）第二十五条：“经营港口理货业务，应当按照规定报港口行政管理部门备案”。</w:t>
            </w:r>
            <w:r>
              <w:rPr>
                <w:rFonts w:ascii="宋体" w:eastAsia="宋体" w:hAnsi="宋体" w:cs="宋体" w:hint="eastAsia"/>
                <w:color w:val="000000"/>
                <w:kern w:val="0"/>
                <w:sz w:val="20"/>
                <w:szCs w:val="20"/>
              </w:rPr>
              <w:br/>
              <w:t>2.【部门规章】《港口经营管理规定》（交通运输部令2009年第13号发布，自2010年3月1日起施行，根据交通运输部令2020年第21号第六次修正）第十七条“港口理货业务经营人，应当向港口行政管理部门办理备案手续”。</w:t>
            </w:r>
            <w:r>
              <w:rPr>
                <w:rFonts w:ascii="宋体" w:eastAsia="宋体" w:hAnsi="宋体" w:cs="宋体" w:hint="eastAsia"/>
                <w:color w:val="000000"/>
                <w:kern w:val="0"/>
                <w:sz w:val="20"/>
                <w:szCs w:val="20"/>
              </w:rPr>
              <w:br/>
              <w:t>3.【规范性文件】《国务院关于取消和调整一批行政审批项目等事项的决定》（国发〔2014〕50号）第23项 经营港口理货业务许可，下放至省级人民政府交通运输行政主管部门。</w:t>
            </w:r>
          </w:p>
        </w:tc>
        <w:tc>
          <w:tcPr>
            <w:tcW w:w="2127" w:type="dxa"/>
            <w:shd w:val="clear" w:color="auto" w:fill="auto"/>
            <w:vAlign w:val="center"/>
          </w:tcPr>
          <w:p w14:paraId="047922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2A24E3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ADF05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3E947A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728EAD1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法律法规规章规定的免责情形以及《自治区党委办公厅关于印发〈深入推进激励干部新时代新担当新作为工作实施方案〉等6个文件的通知》中明确的免责情形。</w:t>
            </w:r>
          </w:p>
        </w:tc>
        <w:tc>
          <w:tcPr>
            <w:tcW w:w="1134" w:type="dxa"/>
            <w:shd w:val="clear" w:color="auto" w:fill="auto"/>
            <w:vAlign w:val="center"/>
          </w:tcPr>
          <w:p w14:paraId="35A0B84C" w14:textId="77777777" w:rsidR="00334251" w:rsidRDefault="00334251" w:rsidP="0082464C">
            <w:pPr>
              <w:widowControl/>
              <w:rPr>
                <w:rFonts w:ascii="宋体" w:eastAsia="宋体" w:hAnsi="宋体" w:cs="宋体"/>
                <w:color w:val="000000"/>
                <w:kern w:val="0"/>
                <w:sz w:val="20"/>
                <w:szCs w:val="20"/>
              </w:rPr>
            </w:pPr>
          </w:p>
        </w:tc>
      </w:tr>
      <w:tr w:rsidR="0082464C" w14:paraId="151759D2" w14:textId="77777777" w:rsidTr="00C23ABE">
        <w:tc>
          <w:tcPr>
            <w:tcW w:w="567" w:type="dxa"/>
            <w:shd w:val="clear" w:color="auto" w:fill="auto"/>
            <w:vAlign w:val="center"/>
          </w:tcPr>
          <w:p w14:paraId="7250A9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338</w:t>
            </w:r>
          </w:p>
        </w:tc>
        <w:tc>
          <w:tcPr>
            <w:tcW w:w="567" w:type="dxa"/>
            <w:shd w:val="clear" w:color="auto" w:fill="auto"/>
            <w:vAlign w:val="center"/>
          </w:tcPr>
          <w:p w14:paraId="063D09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5F7962B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涉及地方铁路运营事项的审查</w:t>
            </w:r>
          </w:p>
        </w:tc>
        <w:tc>
          <w:tcPr>
            <w:tcW w:w="709" w:type="dxa"/>
            <w:shd w:val="clear" w:color="auto" w:fill="auto"/>
            <w:vAlign w:val="center"/>
          </w:tcPr>
          <w:p w14:paraId="504D5FA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FA20B8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C5B15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运输处</w:t>
            </w:r>
          </w:p>
        </w:tc>
        <w:tc>
          <w:tcPr>
            <w:tcW w:w="2409" w:type="dxa"/>
            <w:shd w:val="clear" w:color="auto" w:fill="auto"/>
            <w:vAlign w:val="center"/>
          </w:tcPr>
          <w:p w14:paraId="69685F1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【部门规章】《铁路运输企业准入许可办法》（交通运输部令2014年第19号公布，自2015年1月1日起施行）第二条 在中华人民共和国境内依法登记注册的企业法人，从事铁路旅客、货物公共运输营业的，应当向国家铁路局提出申请，经审查合格取得铁路运输许可证。涉及地方铁路运营事项的，国家铁路局应当邀请申请企业所在地省、自治区、直辖市人民政府有关部门参与审查。</w:t>
            </w:r>
          </w:p>
        </w:tc>
        <w:tc>
          <w:tcPr>
            <w:tcW w:w="2127" w:type="dxa"/>
            <w:shd w:val="clear" w:color="auto" w:fill="auto"/>
            <w:vAlign w:val="center"/>
          </w:tcPr>
          <w:p w14:paraId="306EE7F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2.审查责任（运输处）：材料审核，提出审查意见。</w:t>
            </w:r>
            <w:r>
              <w:rPr>
                <w:rFonts w:ascii="宋体" w:eastAsia="宋体" w:hAnsi="宋体" w:cs="宋体" w:hint="eastAsia"/>
                <w:color w:val="000000"/>
                <w:kern w:val="0"/>
                <w:sz w:val="20"/>
                <w:szCs w:val="20"/>
              </w:rPr>
              <w:br/>
              <w:t>3.决定责任（运输处）：作出同意备案或者不予备案决定（不予备案的应当书面告知理由），按时办结。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6.法律法规规章文件规定的其他应履行的责任（运输处）。</w:t>
            </w:r>
          </w:p>
        </w:tc>
        <w:tc>
          <w:tcPr>
            <w:tcW w:w="5528" w:type="dxa"/>
            <w:shd w:val="clear" w:color="auto" w:fill="auto"/>
            <w:vAlign w:val="center"/>
          </w:tcPr>
          <w:p w14:paraId="3BFC603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598D032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9F69CF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E7B782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法律法规规定的免责情形及自治区党委、自治区人民政府有关文件中明确的免责情形。</w:t>
            </w:r>
          </w:p>
        </w:tc>
        <w:tc>
          <w:tcPr>
            <w:tcW w:w="1134" w:type="dxa"/>
            <w:shd w:val="clear" w:color="auto" w:fill="auto"/>
            <w:vAlign w:val="center"/>
          </w:tcPr>
          <w:p w14:paraId="42902DA5" w14:textId="77777777" w:rsidR="00334251" w:rsidRDefault="00334251" w:rsidP="0082464C">
            <w:pPr>
              <w:widowControl/>
              <w:rPr>
                <w:rFonts w:ascii="宋体" w:eastAsia="宋体" w:hAnsi="宋体" w:cs="宋体"/>
                <w:color w:val="000000"/>
                <w:kern w:val="0"/>
                <w:sz w:val="20"/>
                <w:szCs w:val="20"/>
              </w:rPr>
            </w:pPr>
          </w:p>
        </w:tc>
      </w:tr>
      <w:tr w:rsidR="0082464C" w14:paraId="63255805" w14:textId="77777777" w:rsidTr="00C23ABE">
        <w:tc>
          <w:tcPr>
            <w:tcW w:w="567" w:type="dxa"/>
            <w:shd w:val="clear" w:color="auto" w:fill="auto"/>
            <w:vAlign w:val="center"/>
          </w:tcPr>
          <w:p w14:paraId="5A76887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339</w:t>
            </w:r>
          </w:p>
        </w:tc>
        <w:tc>
          <w:tcPr>
            <w:tcW w:w="567" w:type="dxa"/>
            <w:shd w:val="clear" w:color="auto" w:fill="auto"/>
            <w:vAlign w:val="center"/>
          </w:tcPr>
          <w:p w14:paraId="07B5A8D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1229968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社会公共利益的港口危险货物事故应急预案、重大生产安全事故的旅客紧急疏散和救援预案以及预防自然灾害预案备案</w:t>
            </w:r>
          </w:p>
        </w:tc>
        <w:tc>
          <w:tcPr>
            <w:tcW w:w="709" w:type="dxa"/>
            <w:shd w:val="clear" w:color="auto" w:fill="auto"/>
            <w:vAlign w:val="center"/>
          </w:tcPr>
          <w:p w14:paraId="2F0F515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2CEAD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0E633D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77FA514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【部门规章】《港口经营管理规定》（交通运输部令2009年第13号发布，自2010年3月1日起施行，根据交通运输部令2020年第21号第六次修正）第二十四条 港口行政管理部门应当依法制定可能危及社会公共利益的港口危险货物事故应急预案、重大生产安全事故的旅客紧急疏散和救援预案以及预防自然灾害预案，建立健全港口重大生产安全事故的应急救援体系。港口行政管理部门按照前款规定制定的各项预案应当予以公布，并报送省级交通运输（港口）主管部门备案。</w:t>
            </w:r>
          </w:p>
        </w:tc>
        <w:tc>
          <w:tcPr>
            <w:tcW w:w="2127" w:type="dxa"/>
            <w:shd w:val="clear" w:color="auto" w:fill="auto"/>
            <w:vAlign w:val="center"/>
          </w:tcPr>
          <w:p w14:paraId="2E9166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56CA90D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287F435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1F0A42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8CD557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274476C3" w14:textId="77777777" w:rsidR="00334251" w:rsidRDefault="00334251" w:rsidP="0082464C">
            <w:pPr>
              <w:widowControl/>
              <w:rPr>
                <w:rFonts w:ascii="宋体" w:eastAsia="宋体" w:hAnsi="宋体" w:cs="宋体"/>
                <w:color w:val="000000"/>
                <w:kern w:val="0"/>
                <w:sz w:val="20"/>
                <w:szCs w:val="20"/>
              </w:rPr>
            </w:pPr>
          </w:p>
        </w:tc>
      </w:tr>
      <w:tr w:rsidR="0082464C" w14:paraId="0B02E5A5" w14:textId="77777777" w:rsidTr="00C23ABE">
        <w:tc>
          <w:tcPr>
            <w:tcW w:w="567" w:type="dxa"/>
            <w:shd w:val="clear" w:color="auto" w:fill="auto"/>
            <w:vAlign w:val="center"/>
          </w:tcPr>
          <w:p w14:paraId="4D04C3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340</w:t>
            </w:r>
          </w:p>
        </w:tc>
        <w:tc>
          <w:tcPr>
            <w:tcW w:w="567" w:type="dxa"/>
            <w:shd w:val="clear" w:color="auto" w:fill="auto"/>
            <w:vAlign w:val="center"/>
          </w:tcPr>
          <w:p w14:paraId="4C7B00E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17E6A78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收费公路建设工程建设单位备案</w:t>
            </w:r>
          </w:p>
        </w:tc>
        <w:tc>
          <w:tcPr>
            <w:tcW w:w="709" w:type="dxa"/>
            <w:shd w:val="clear" w:color="auto" w:fill="auto"/>
            <w:vAlign w:val="center"/>
          </w:tcPr>
          <w:p w14:paraId="6F119CFD"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0EA4672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DE4AAD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建设管理处</w:t>
            </w:r>
          </w:p>
        </w:tc>
        <w:tc>
          <w:tcPr>
            <w:tcW w:w="2409" w:type="dxa"/>
            <w:shd w:val="clear" w:color="auto" w:fill="auto"/>
            <w:vAlign w:val="center"/>
          </w:tcPr>
          <w:p w14:paraId="1F37E6E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【部门规章】《公路建设市场管理办法》（2004年12月21日由交通部发布，自2005年3月1日起施行，根据2015年6月26日交通运输部令2015年第11号第二次修正）第十二条 收费公路建设项目法人和项目建设管理单位进入公路建设市场实行备案制度。收费公路建设项目可行性研究报告批准或依法核准后，项目投资主体应当成立或者明确项目法人。项目法人应当按照项目管理的隶属关系将其或者其委托的项目建设管理单位的有关情况报交通运输主管部门备案。对不符合规定要求的项目法人或者项目建设管理单位，交通运输主管部门应当提出整改要求。</w:t>
            </w:r>
          </w:p>
        </w:tc>
        <w:tc>
          <w:tcPr>
            <w:tcW w:w="2127" w:type="dxa"/>
            <w:shd w:val="clear" w:color="auto" w:fill="auto"/>
            <w:vAlign w:val="center"/>
          </w:tcPr>
          <w:p w14:paraId="54E09E7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2.审查责任（建设管理处）：材料审核，提出审查意见。</w:t>
            </w:r>
            <w:r>
              <w:rPr>
                <w:rFonts w:ascii="宋体" w:eastAsia="宋体" w:hAnsi="宋体" w:cs="宋体" w:hint="eastAsia"/>
                <w:color w:val="000000"/>
                <w:kern w:val="0"/>
                <w:sz w:val="20"/>
                <w:szCs w:val="20"/>
              </w:rPr>
              <w:br/>
              <w:t>3.决定责任（建设管理处）：作出同意备案或者不予备案决定（不予备案的应当书面告知理由），按时办结。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6.法律法规规章文件规定的其他应履行的责任（建设管理处）。</w:t>
            </w:r>
          </w:p>
        </w:tc>
        <w:tc>
          <w:tcPr>
            <w:tcW w:w="5528" w:type="dxa"/>
            <w:shd w:val="clear" w:color="auto" w:fill="auto"/>
            <w:vAlign w:val="center"/>
          </w:tcPr>
          <w:p w14:paraId="738EAD7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BA0980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F1222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23E02C7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1D8A725D" w14:textId="77777777" w:rsidR="00334251" w:rsidRDefault="00334251" w:rsidP="0082464C">
            <w:pPr>
              <w:widowControl/>
              <w:rPr>
                <w:rFonts w:ascii="宋体" w:eastAsia="宋体" w:hAnsi="宋体" w:cs="宋体"/>
                <w:color w:val="000000"/>
                <w:kern w:val="0"/>
                <w:sz w:val="20"/>
                <w:szCs w:val="20"/>
              </w:rPr>
            </w:pPr>
          </w:p>
        </w:tc>
      </w:tr>
      <w:tr w:rsidR="0082464C" w14:paraId="1D199E17" w14:textId="77777777" w:rsidTr="00C23ABE">
        <w:tc>
          <w:tcPr>
            <w:tcW w:w="567" w:type="dxa"/>
            <w:shd w:val="clear" w:color="auto" w:fill="auto"/>
            <w:vAlign w:val="center"/>
          </w:tcPr>
          <w:p w14:paraId="3A89241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341</w:t>
            </w:r>
          </w:p>
        </w:tc>
        <w:tc>
          <w:tcPr>
            <w:tcW w:w="567" w:type="dxa"/>
            <w:shd w:val="clear" w:color="auto" w:fill="auto"/>
            <w:vAlign w:val="center"/>
          </w:tcPr>
          <w:p w14:paraId="3036A5B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00B56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收费公路收费标准确定与调整审核</w:t>
            </w:r>
          </w:p>
        </w:tc>
        <w:tc>
          <w:tcPr>
            <w:tcW w:w="709" w:type="dxa"/>
            <w:shd w:val="clear" w:color="auto" w:fill="auto"/>
            <w:vAlign w:val="center"/>
          </w:tcPr>
          <w:p w14:paraId="26CBF4BB"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7F325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53E011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财务审计处</w:t>
            </w:r>
          </w:p>
        </w:tc>
        <w:tc>
          <w:tcPr>
            <w:tcW w:w="2409" w:type="dxa"/>
            <w:shd w:val="clear" w:color="auto" w:fill="auto"/>
            <w:vAlign w:val="center"/>
          </w:tcPr>
          <w:p w14:paraId="3656785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【部门规章】《收费公路管理条例》（国务院令2004年第417号公布，自2004年11月1日起施行）第十五条 车辆通行费的收费标准，应当依照价格法律、行政法规的规定进行听证，并按照下列程序审查批准：(二)经营性公路的收费标准，由省、自治区、直辖市人民政府交通主管部门会同同级价格主管部门审核后，报本级人民政府审查批准。</w:t>
            </w:r>
            <w:r>
              <w:rPr>
                <w:rFonts w:ascii="宋体" w:eastAsia="宋体" w:hAnsi="宋体" w:cs="宋体" w:hint="eastAsia"/>
                <w:color w:val="000000"/>
                <w:kern w:val="0"/>
                <w:sz w:val="20"/>
                <w:szCs w:val="20"/>
              </w:rPr>
              <w:br/>
              <w:t xml:space="preserve">    第十六条 车辆通行费的收费标准，应当根据公路的技术等级、投资总额、当地物价指数、偿还贷款或者有偿集资款的期限和收回投资的期限以及交通量等因素计算确定。对在国家规定的绿色通道上运输鲜活农产品的车辆，可以适当降低车辆通行费的收费标准或者免交车辆通行费。修建与收费公路经营管理无关的设施、超标准修建的收费公路经营管理设施和服务设施,其费用不得作为确定收费标准的因素。车辆通行费的收费标准需要调整的，应当依照本条例第十五条规定的程序办理。</w:t>
            </w:r>
            <w:r>
              <w:rPr>
                <w:rFonts w:ascii="宋体" w:eastAsia="宋体" w:hAnsi="宋体" w:cs="宋体" w:hint="eastAsia"/>
                <w:color w:val="000000"/>
                <w:kern w:val="0"/>
                <w:sz w:val="20"/>
                <w:szCs w:val="20"/>
              </w:rPr>
              <w:br/>
              <w:t xml:space="preserve">    第十七条 依照本条例规定的程序审查批准的收费公路收费站、收费期限、车辆通行费收费标准或者收费标准的调整方案，审批机关应当自审查批准之日起10日内将有关文件向国务院交通主管部门和国务院价格主管部门备案；其中属于政府还贷公路的，还应当自审查批准之日起10日内向国务院财政部门备案。</w:t>
            </w:r>
          </w:p>
        </w:tc>
        <w:tc>
          <w:tcPr>
            <w:tcW w:w="2127" w:type="dxa"/>
            <w:shd w:val="clear" w:color="auto" w:fill="auto"/>
            <w:vAlign w:val="center"/>
          </w:tcPr>
          <w:p w14:paraId="471934C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2.审查责任（财务审计处）：材料审核，提出审查意见。</w:t>
            </w:r>
            <w:r>
              <w:rPr>
                <w:rFonts w:ascii="宋体" w:eastAsia="宋体" w:hAnsi="宋体" w:cs="宋体" w:hint="eastAsia"/>
                <w:color w:val="000000"/>
                <w:kern w:val="0"/>
                <w:sz w:val="20"/>
                <w:szCs w:val="20"/>
              </w:rPr>
              <w:br/>
              <w:t>3.决定责任（财务审计处）：作出同意备案或者不予备案决定（不予备案的应当书面告知理由），按时办结。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6.法律法规规章文件规定的其他应履行的责任（财务审计处）。</w:t>
            </w:r>
          </w:p>
        </w:tc>
        <w:tc>
          <w:tcPr>
            <w:tcW w:w="5528" w:type="dxa"/>
            <w:shd w:val="clear" w:color="auto" w:fill="auto"/>
            <w:vAlign w:val="center"/>
          </w:tcPr>
          <w:p w14:paraId="355F4A9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D36196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5F88A06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8A86DC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C96569E" w14:textId="77777777" w:rsidR="00334251" w:rsidRDefault="00334251" w:rsidP="0082464C">
            <w:pPr>
              <w:widowControl/>
              <w:rPr>
                <w:rFonts w:ascii="宋体" w:eastAsia="宋体" w:hAnsi="宋体" w:cs="宋体"/>
                <w:color w:val="000000"/>
                <w:kern w:val="0"/>
                <w:sz w:val="20"/>
                <w:szCs w:val="20"/>
              </w:rPr>
            </w:pPr>
          </w:p>
        </w:tc>
      </w:tr>
      <w:tr w:rsidR="0082464C" w14:paraId="1232E2AF" w14:textId="77777777" w:rsidTr="00C23ABE">
        <w:tc>
          <w:tcPr>
            <w:tcW w:w="567" w:type="dxa"/>
            <w:shd w:val="clear" w:color="auto" w:fill="auto"/>
            <w:vAlign w:val="center"/>
          </w:tcPr>
          <w:p w14:paraId="0EA30E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342</w:t>
            </w:r>
          </w:p>
        </w:tc>
        <w:tc>
          <w:tcPr>
            <w:tcW w:w="567" w:type="dxa"/>
            <w:shd w:val="clear" w:color="auto" w:fill="auto"/>
            <w:vAlign w:val="center"/>
          </w:tcPr>
          <w:p w14:paraId="6B8845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57F89F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水运工程机电设备招标文件和评标报告备案</w:t>
            </w:r>
          </w:p>
        </w:tc>
        <w:tc>
          <w:tcPr>
            <w:tcW w:w="709" w:type="dxa"/>
            <w:shd w:val="clear" w:color="auto" w:fill="auto"/>
            <w:vAlign w:val="center"/>
          </w:tcPr>
          <w:p w14:paraId="6EE07D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1.水运工程机电设备招标文件备案</w:t>
            </w:r>
          </w:p>
        </w:tc>
        <w:tc>
          <w:tcPr>
            <w:tcW w:w="567" w:type="dxa"/>
            <w:shd w:val="clear" w:color="auto" w:fill="auto"/>
            <w:vAlign w:val="center"/>
          </w:tcPr>
          <w:p w14:paraId="2D0CEB5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55E6847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5FDBCC3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0E76020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53E0FC3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31DFF0A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42439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61A222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15DAB89" w14:textId="77777777" w:rsidR="00334251" w:rsidRDefault="00334251" w:rsidP="0082464C">
            <w:pPr>
              <w:widowControl/>
              <w:rPr>
                <w:rFonts w:ascii="宋体" w:eastAsia="宋体" w:hAnsi="宋体" w:cs="宋体"/>
                <w:color w:val="000000"/>
                <w:kern w:val="0"/>
                <w:sz w:val="20"/>
                <w:szCs w:val="20"/>
              </w:rPr>
            </w:pPr>
          </w:p>
        </w:tc>
      </w:tr>
      <w:tr w:rsidR="0082464C" w14:paraId="1D7560F4" w14:textId="77777777" w:rsidTr="00C23ABE">
        <w:tc>
          <w:tcPr>
            <w:tcW w:w="567" w:type="dxa"/>
            <w:shd w:val="clear" w:color="auto" w:fill="auto"/>
            <w:vAlign w:val="center"/>
          </w:tcPr>
          <w:p w14:paraId="243225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342</w:t>
            </w:r>
          </w:p>
        </w:tc>
        <w:tc>
          <w:tcPr>
            <w:tcW w:w="567" w:type="dxa"/>
            <w:shd w:val="clear" w:color="auto" w:fill="auto"/>
            <w:vAlign w:val="center"/>
          </w:tcPr>
          <w:p w14:paraId="705D1EA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2F11499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水运工程机电设备招标文件和评标报告备案</w:t>
            </w:r>
          </w:p>
        </w:tc>
        <w:tc>
          <w:tcPr>
            <w:tcW w:w="709" w:type="dxa"/>
            <w:shd w:val="clear" w:color="auto" w:fill="auto"/>
            <w:vAlign w:val="center"/>
          </w:tcPr>
          <w:p w14:paraId="407C8AF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2.水运工程机电设备评标结果备案</w:t>
            </w:r>
          </w:p>
        </w:tc>
        <w:tc>
          <w:tcPr>
            <w:tcW w:w="567" w:type="dxa"/>
            <w:shd w:val="clear" w:color="auto" w:fill="auto"/>
            <w:vAlign w:val="center"/>
          </w:tcPr>
          <w:p w14:paraId="1BA5622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783B8B3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58A2BA36"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1.【部门规章】《水运工程建设项目招标投标管理办法》（交通运输部令2012年第11号公布，自2013年2月1日起施行）第二条 在中华人民共和国境内依法必须进行的水运工程建设项目招标投标活动适用本办法。水运工程建设项目是指水运工程以及与水运工程建设有关的货物、服务。第十八条 水运工程建设项目采用资格预审方式公开招标的，招标人应当按下列程序开展招标投标活动：（三）对提出投标申请的潜在投标人进行资格预审，资格审查结果报交通运输主管部门备案。</w:t>
            </w:r>
            <w:r>
              <w:rPr>
                <w:rFonts w:ascii="宋体" w:eastAsia="宋体" w:hAnsi="宋体" w:cs="宋体" w:hint="eastAsia"/>
                <w:color w:val="000000"/>
                <w:kern w:val="0"/>
                <w:sz w:val="20"/>
                <w:szCs w:val="20"/>
              </w:rPr>
              <w:br/>
              <w:t>2.【规范性文件】《关于加强水运工程招标备案管理的通告》（交通运输部2010年第7号）的规定：“一、备案管理（三）项目法人（建设单位）应当根据招标工作进度，分别将招标文件、资格审查结果和评标结果进行备案。”</w:t>
            </w:r>
          </w:p>
        </w:tc>
        <w:tc>
          <w:tcPr>
            <w:tcW w:w="2127" w:type="dxa"/>
            <w:shd w:val="clear" w:color="auto" w:fill="auto"/>
            <w:vAlign w:val="center"/>
          </w:tcPr>
          <w:p w14:paraId="76E5296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15C678F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1D9EA1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440028C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1F25ACE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0413501" w14:textId="77777777" w:rsidR="00334251" w:rsidRDefault="00334251" w:rsidP="0082464C">
            <w:pPr>
              <w:widowControl/>
              <w:rPr>
                <w:rFonts w:ascii="宋体" w:eastAsia="宋体" w:hAnsi="宋体" w:cs="宋体"/>
                <w:color w:val="000000"/>
                <w:kern w:val="0"/>
                <w:sz w:val="20"/>
                <w:szCs w:val="20"/>
              </w:rPr>
            </w:pPr>
          </w:p>
        </w:tc>
      </w:tr>
      <w:tr w:rsidR="0082464C" w14:paraId="60F882CA" w14:textId="77777777" w:rsidTr="00C23ABE">
        <w:tc>
          <w:tcPr>
            <w:tcW w:w="567" w:type="dxa"/>
            <w:shd w:val="clear" w:color="auto" w:fill="auto"/>
            <w:vAlign w:val="center"/>
          </w:tcPr>
          <w:p w14:paraId="44345E2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343</w:t>
            </w:r>
          </w:p>
        </w:tc>
        <w:tc>
          <w:tcPr>
            <w:tcW w:w="567" w:type="dxa"/>
            <w:shd w:val="clear" w:color="auto" w:fill="auto"/>
            <w:vAlign w:val="center"/>
          </w:tcPr>
          <w:p w14:paraId="4450F5A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AD4EDAA"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危险货物港口经营人安全评价报告备案</w:t>
            </w:r>
          </w:p>
        </w:tc>
        <w:tc>
          <w:tcPr>
            <w:tcW w:w="709" w:type="dxa"/>
            <w:shd w:val="clear" w:color="auto" w:fill="auto"/>
            <w:vAlign w:val="center"/>
          </w:tcPr>
          <w:p w14:paraId="55D2000E"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2184D82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399D95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35996D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【部门规章】《港口危险货物安全管理规定》（交通运输部令2017年第27号公布，自2017年10月15日起施行， 根据交通运输部令2023年第8号第二次修正）第二十八条  危险货物港口经营人应当在取得经营资质后，按照国家有关规定委托有资质的安全评价机构，对本单位的安全生产条件每3年进行一次安全评价，提出安全评价报告。安全评价报告的内容应当包括对事故隐患的整改情况、遗留隐患和安全条件改进建议。危险货物港口经营人应当将安全评价报告以及落实情况报所在地港口行政管理部门备案。</w:t>
            </w:r>
            <w:r>
              <w:rPr>
                <w:rFonts w:ascii="宋体" w:eastAsia="宋体" w:hAnsi="宋体" w:cs="宋体" w:hint="eastAsia"/>
                <w:color w:val="000000"/>
                <w:kern w:val="0"/>
                <w:sz w:val="20"/>
                <w:szCs w:val="20"/>
              </w:rPr>
              <w:br/>
              <w:t xml:space="preserve">    第二十九条  出现下列情形之一的，危险货物港口经营人应当重新进行安全评价，并按照本规定第二十八条的规定进行备案：（一）增加作业的危险货物品种；（二）作业的危险货物数量增加，构成重大危险源或者重大危险源等级提高的；（三）发生火灾、爆炸或者危险货物泄漏，导致人员死亡、重伤或者事故等级达到较大事故以上的；   （四）周边环境因素发生重大变化，可能对港口安全生产带来重大影响的。增加作业的危险货物品种或者数量，涉及变更经营范围的，除应当符合环保、消防、职业卫生等方面相关主管部门的要求外，还应当按照本规定第二十六条的规定重新申请《港口经营许可证》及《港口危险货物作业附证》。现有设施需要进行改扩建的，除应当履行改扩建手续外，还应当履行本规定第二章安全审查的有关规定。</w:t>
            </w:r>
          </w:p>
        </w:tc>
        <w:tc>
          <w:tcPr>
            <w:tcW w:w="2127" w:type="dxa"/>
            <w:shd w:val="clear" w:color="auto" w:fill="auto"/>
            <w:vAlign w:val="center"/>
          </w:tcPr>
          <w:p w14:paraId="0E7583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57208B4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44B15898"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12CDD5B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105CF5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E617B31" w14:textId="77777777" w:rsidR="00334251" w:rsidRDefault="00334251" w:rsidP="0082464C">
            <w:pPr>
              <w:widowControl/>
              <w:rPr>
                <w:rFonts w:ascii="宋体" w:eastAsia="宋体" w:hAnsi="宋体" w:cs="宋体"/>
                <w:color w:val="000000"/>
                <w:kern w:val="0"/>
                <w:sz w:val="20"/>
                <w:szCs w:val="20"/>
              </w:rPr>
            </w:pPr>
          </w:p>
        </w:tc>
      </w:tr>
      <w:tr w:rsidR="0082464C" w14:paraId="36808C4D" w14:textId="77777777" w:rsidTr="00C23ABE">
        <w:tc>
          <w:tcPr>
            <w:tcW w:w="567" w:type="dxa"/>
            <w:shd w:val="clear" w:color="auto" w:fill="auto"/>
            <w:vAlign w:val="center"/>
          </w:tcPr>
          <w:p w14:paraId="235C145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344</w:t>
            </w:r>
          </w:p>
        </w:tc>
        <w:tc>
          <w:tcPr>
            <w:tcW w:w="567" w:type="dxa"/>
            <w:shd w:val="clear" w:color="auto" w:fill="auto"/>
            <w:vAlign w:val="center"/>
          </w:tcPr>
          <w:p w14:paraId="4A3A27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3C5AE7A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危险货物港口经营人重大事故隐患排查处理情况备案</w:t>
            </w:r>
          </w:p>
        </w:tc>
        <w:tc>
          <w:tcPr>
            <w:tcW w:w="709" w:type="dxa"/>
            <w:shd w:val="clear" w:color="auto" w:fill="auto"/>
            <w:vAlign w:val="center"/>
          </w:tcPr>
          <w:p w14:paraId="68691930"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1A64CF0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21A345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27235C3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【部门规章】《港口危险货物安全管理规定》（交通运输部令2017年第27号公布，自2017年10月15日起施行， 根据交通运输部令2023年第8号第二次修正）第五十六条  危险货物港口经营人应当制定事故隐患排查制度，定期开展事故隐患排查，及时消除隐患，事故隐患排查治理情况应当如实记录，并向从业人员通报。危险货物港口经营人应当将重大事故隐患的排查和处理情况及时向所在地港口行政管理部门备案。</w:t>
            </w:r>
          </w:p>
        </w:tc>
        <w:tc>
          <w:tcPr>
            <w:tcW w:w="2127" w:type="dxa"/>
            <w:shd w:val="clear" w:color="auto" w:fill="auto"/>
            <w:vAlign w:val="center"/>
          </w:tcPr>
          <w:p w14:paraId="0746AD9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7C060D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1C4B209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811A897"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47BC7FFF"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69B5AE8C" w14:textId="77777777" w:rsidR="00334251" w:rsidRDefault="00334251" w:rsidP="0082464C">
            <w:pPr>
              <w:widowControl/>
              <w:rPr>
                <w:rFonts w:ascii="宋体" w:eastAsia="宋体" w:hAnsi="宋体" w:cs="宋体"/>
                <w:color w:val="000000"/>
                <w:kern w:val="0"/>
                <w:sz w:val="20"/>
                <w:szCs w:val="20"/>
              </w:rPr>
            </w:pPr>
          </w:p>
        </w:tc>
      </w:tr>
      <w:tr w:rsidR="0082464C" w14:paraId="1452DE0B" w14:textId="77777777" w:rsidTr="00C23ABE">
        <w:tc>
          <w:tcPr>
            <w:tcW w:w="567" w:type="dxa"/>
            <w:shd w:val="clear" w:color="auto" w:fill="auto"/>
            <w:vAlign w:val="center"/>
          </w:tcPr>
          <w:p w14:paraId="7126F65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345</w:t>
            </w:r>
          </w:p>
        </w:tc>
        <w:tc>
          <w:tcPr>
            <w:tcW w:w="567" w:type="dxa"/>
            <w:shd w:val="clear" w:color="auto" w:fill="auto"/>
            <w:vAlign w:val="center"/>
          </w:tcPr>
          <w:p w14:paraId="54E5E68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762DB4D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无船承运业务备案</w:t>
            </w:r>
          </w:p>
        </w:tc>
        <w:tc>
          <w:tcPr>
            <w:tcW w:w="709" w:type="dxa"/>
            <w:shd w:val="clear" w:color="auto" w:fill="auto"/>
            <w:vAlign w:val="center"/>
          </w:tcPr>
          <w:p w14:paraId="0170C9D1"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7247554"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15202DA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3EFE5CB3"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1.【行政法规】《中华人民共和国国际海运条例》（2002年国务院令335号公布，自2002年1月1日起施行，根据2019年3月2日《国务院关于修改部分行政法规的决定》第三次修订）第七条 经营无船承运业务，应当向国务院交通主管部门办理提单登记，并交纳保证金；第八条 国务院交通主管部门应当在收到无船承运业务经营者提单登记申请并交纳保证金的材料之日起15日内审核完毕。</w:t>
            </w:r>
            <w:r>
              <w:rPr>
                <w:rFonts w:ascii="宋体" w:eastAsia="宋体" w:hAnsi="宋体" w:cs="宋体" w:hint="eastAsia"/>
                <w:color w:val="000000"/>
                <w:kern w:val="0"/>
                <w:sz w:val="20"/>
                <w:szCs w:val="20"/>
              </w:rPr>
              <w:br/>
              <w:t>2.【规范性文件】《国务院关于取消和下放一批行政许可事项的决定》（国发〔2019〕6号）“国务院决定取消的行政许可事项目录”第12项，取消审批后，改为备案。</w:t>
            </w:r>
            <w:r>
              <w:rPr>
                <w:rFonts w:ascii="宋体" w:eastAsia="宋体" w:hAnsi="宋体" w:cs="宋体" w:hint="eastAsia"/>
                <w:color w:val="000000"/>
                <w:kern w:val="0"/>
                <w:sz w:val="20"/>
                <w:szCs w:val="20"/>
              </w:rPr>
              <w:br/>
              <w:t>3.【规范性文件】《交通运输部关于公布十项交通运输行政许可事项取消下放后事中事后监管措施的公告》（2019年交通运输部第15号，2019年3月27日施行）取消审批后，改为备案，相关备案工作由省级交通运输主管部门实施。各省级交通运输主管部门可使用部级水路运输建设综合管理信息系统的统一流程办理备案等相关业务，如使用各自系统办理，必须与部级系统实现数据对接。</w:t>
            </w:r>
            <w:r>
              <w:rPr>
                <w:rFonts w:ascii="宋体" w:eastAsia="宋体" w:hAnsi="宋体" w:cs="宋体" w:hint="eastAsia"/>
                <w:color w:val="000000"/>
                <w:kern w:val="0"/>
                <w:sz w:val="20"/>
                <w:szCs w:val="20"/>
              </w:rPr>
              <w:br/>
              <w:t>4.【规范性文件】《交通运输部办公厅关于国际船舶运输及内地与港澳间海上运输业务相关审批备案事项的通知》（2019年交通运输部水运局681号，2019年5月15日起施行）从事无船承运业务的企业应当在相关经营活动开始后15日内，向注册所在地省级交通运输主管部门备案企业基本信息（包括公司名称、注册地、法人代表、联系方式等）。终止无船承运业务的企业，应向注册所在地省级交通运输主管部门办理终止经营的备案。无船承运企业为境外注册企业的，可任选一个经营业务实际发生口岸所在地省级交通运输主管部门办理相关备案手续。</w:t>
            </w:r>
          </w:p>
        </w:tc>
        <w:tc>
          <w:tcPr>
            <w:tcW w:w="2127" w:type="dxa"/>
            <w:shd w:val="clear" w:color="auto" w:fill="auto"/>
            <w:vAlign w:val="center"/>
          </w:tcPr>
          <w:p w14:paraId="4FCE97E5"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3927224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707936B"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FBB6B5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3835AA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0A46B275" w14:textId="77777777" w:rsidR="00334251" w:rsidRDefault="00334251" w:rsidP="0082464C">
            <w:pPr>
              <w:widowControl/>
              <w:rPr>
                <w:rFonts w:ascii="宋体" w:eastAsia="宋体" w:hAnsi="宋体" w:cs="宋体"/>
                <w:color w:val="000000"/>
                <w:kern w:val="0"/>
                <w:sz w:val="20"/>
                <w:szCs w:val="20"/>
              </w:rPr>
            </w:pPr>
          </w:p>
        </w:tc>
      </w:tr>
      <w:tr w:rsidR="0082464C" w14:paraId="6969E2B8" w14:textId="77777777" w:rsidTr="00C23ABE">
        <w:tc>
          <w:tcPr>
            <w:tcW w:w="567" w:type="dxa"/>
            <w:shd w:val="clear" w:color="auto" w:fill="auto"/>
            <w:vAlign w:val="center"/>
          </w:tcPr>
          <w:p w14:paraId="2D26DEF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346</w:t>
            </w:r>
          </w:p>
        </w:tc>
        <w:tc>
          <w:tcPr>
            <w:tcW w:w="567" w:type="dxa"/>
            <w:shd w:val="clear" w:color="auto" w:fill="auto"/>
            <w:vAlign w:val="center"/>
          </w:tcPr>
          <w:p w14:paraId="5481F4F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其他行政权力</w:t>
            </w:r>
          </w:p>
        </w:tc>
        <w:tc>
          <w:tcPr>
            <w:tcW w:w="709" w:type="dxa"/>
            <w:shd w:val="clear" w:color="auto" w:fill="auto"/>
            <w:vAlign w:val="center"/>
          </w:tcPr>
          <w:p w14:paraId="0519BF6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沿海港口码头靠泊能力核定</w:t>
            </w:r>
          </w:p>
        </w:tc>
        <w:tc>
          <w:tcPr>
            <w:tcW w:w="709" w:type="dxa"/>
            <w:shd w:val="clear" w:color="auto" w:fill="auto"/>
            <w:vAlign w:val="center"/>
          </w:tcPr>
          <w:p w14:paraId="3D67EB82" w14:textId="77777777" w:rsidR="00334251" w:rsidRDefault="00334251" w:rsidP="0082464C">
            <w:pPr>
              <w:widowControl/>
              <w:rPr>
                <w:rFonts w:ascii="宋体" w:eastAsia="宋体" w:hAnsi="宋体" w:cs="宋体"/>
                <w:color w:val="000000"/>
                <w:kern w:val="0"/>
                <w:sz w:val="20"/>
                <w:szCs w:val="20"/>
              </w:rPr>
            </w:pPr>
          </w:p>
        </w:tc>
        <w:tc>
          <w:tcPr>
            <w:tcW w:w="567" w:type="dxa"/>
            <w:shd w:val="clear" w:color="auto" w:fill="auto"/>
            <w:vAlign w:val="center"/>
          </w:tcPr>
          <w:p w14:paraId="53B36AC9"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自治区交通运输厅</w:t>
            </w:r>
          </w:p>
        </w:tc>
        <w:tc>
          <w:tcPr>
            <w:tcW w:w="709" w:type="dxa"/>
            <w:shd w:val="clear" w:color="auto" w:fill="auto"/>
            <w:vAlign w:val="center"/>
          </w:tcPr>
          <w:p w14:paraId="460FAEEE"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水运管理处</w:t>
            </w:r>
          </w:p>
        </w:tc>
        <w:tc>
          <w:tcPr>
            <w:tcW w:w="2409" w:type="dxa"/>
            <w:shd w:val="clear" w:color="auto" w:fill="auto"/>
            <w:vAlign w:val="center"/>
          </w:tcPr>
          <w:p w14:paraId="4830FC81"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【规范性文件】《沿海码头靠泊能力管理规定》（交水发〔2014〕34号）第三条 交通运输部负责制定全国沿海港口码头靠泊能力管理规定、标准规范和制度，并指导实施工作。省级港口行政管理部门负责辖区沿海港口码头靠泊能力核定和监管工作。沿海港口所在地港口行政管理部门负责本港码头靠泊能力监管工作。</w:t>
            </w:r>
            <w:r>
              <w:rPr>
                <w:rFonts w:ascii="宋体" w:eastAsia="宋体" w:hAnsi="宋体" w:cs="宋体" w:hint="eastAsia"/>
                <w:color w:val="000000"/>
                <w:kern w:val="0"/>
                <w:sz w:val="20"/>
                <w:szCs w:val="20"/>
              </w:rPr>
              <w:br/>
              <w:t xml:space="preserve">    第八条  所在地省级港口行政管理部门应组织港口所在地港政、海事、工程设计、引航等单位和专家根据以下要求对港口经营人提交的材料进行复核：（一）码头结构及附属设施靠泊能力及要求；（二）航道、港池等条件及要求；（三）码头泊位安全装卸要求；（四）系靠泊要求。通过复核的，可允许接靠上浮1个靠泊等级的减载船舶。</w:t>
            </w:r>
          </w:p>
        </w:tc>
        <w:tc>
          <w:tcPr>
            <w:tcW w:w="2127" w:type="dxa"/>
            <w:shd w:val="clear" w:color="auto" w:fill="auto"/>
            <w:vAlign w:val="center"/>
          </w:tcPr>
          <w:p w14:paraId="161CCC6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1.受理责任（政务服务窗口）：公示依法应当提交的材料；一次性告知补正材料；依法受理或不予受理（不予受理应当告知理由）。</w:t>
            </w:r>
            <w:r>
              <w:rPr>
                <w:rFonts w:ascii="宋体" w:eastAsia="宋体" w:hAnsi="宋体" w:cs="宋体" w:hint="eastAsia"/>
                <w:color w:val="000000"/>
                <w:kern w:val="0"/>
                <w:sz w:val="20"/>
                <w:szCs w:val="20"/>
              </w:rPr>
              <w:br/>
              <w:t>2.审查责任（水运管理处）：材料审核，提出审查意见。</w:t>
            </w:r>
            <w:r>
              <w:rPr>
                <w:rFonts w:ascii="宋体" w:eastAsia="宋体" w:hAnsi="宋体" w:cs="宋体" w:hint="eastAsia"/>
                <w:color w:val="000000"/>
                <w:kern w:val="0"/>
                <w:sz w:val="20"/>
                <w:szCs w:val="20"/>
              </w:rPr>
              <w:br/>
              <w:t>3.决定责任（水运管理处）：作出同意备案或者不予备案决定（不予备案的应当书面告知理由），按时办结。</w:t>
            </w:r>
            <w:r>
              <w:rPr>
                <w:rFonts w:ascii="宋体" w:eastAsia="宋体" w:hAnsi="宋体" w:cs="宋体" w:hint="eastAsia"/>
                <w:color w:val="000000"/>
                <w:kern w:val="0"/>
                <w:sz w:val="20"/>
                <w:szCs w:val="20"/>
              </w:rPr>
              <w:br/>
              <w:t>4.送达责任（政务服务窗口）：制发送达决定文件，信息公开。</w:t>
            </w:r>
            <w:r>
              <w:rPr>
                <w:rFonts w:ascii="宋体" w:eastAsia="宋体" w:hAnsi="宋体" w:cs="宋体" w:hint="eastAsia"/>
                <w:color w:val="000000"/>
                <w:kern w:val="0"/>
                <w:sz w:val="20"/>
                <w:szCs w:val="20"/>
              </w:rPr>
              <w:br/>
              <w:t>5.监管责任（自治区交通运输综合行政执法局）：开展定期和不定期检查，对备案事项开展事中事后监督管理。</w:t>
            </w:r>
            <w:r>
              <w:rPr>
                <w:rFonts w:ascii="宋体" w:eastAsia="宋体" w:hAnsi="宋体" w:cs="宋体" w:hint="eastAsia"/>
                <w:color w:val="000000"/>
                <w:kern w:val="0"/>
                <w:sz w:val="20"/>
                <w:szCs w:val="20"/>
              </w:rPr>
              <w:br/>
              <w:t>6.法律法规规章文件规定的其他应履行的责任（水运管理处）。</w:t>
            </w:r>
          </w:p>
        </w:tc>
        <w:tc>
          <w:tcPr>
            <w:tcW w:w="5528" w:type="dxa"/>
            <w:shd w:val="clear" w:color="auto" w:fill="auto"/>
            <w:vAlign w:val="center"/>
          </w:tcPr>
          <w:p w14:paraId="45A3BA90"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1.【法律】参照《中华人民共和国行政许可法》第三十条 行政机关应当将法律、法规、规章规定的有关行政许可的事项、依据、条件、数量、程序、期限以及需要提交的全部材料的目录和申请书示范文本等在办公场所公示。申请人要求行政机关对公示内容予以说明、解释的，行政机关应当说明、解释，提供准确、可靠的信息。第三十二条 行政机关对申请人提出的行政许可申请，应当根据下列情况分别作出处理：（一）申请事项依法不需要取得行政许可的，应当即时告知申请人不受理；（二）申请事项依法不属于本行政机关职权范围的，应当即时作出不予受理的决定，并告知申请人向有关行政机关申请；（三）申请材料存在可以当场更正的错误的，应当允许申请人当场更正；（四）申请材料不齐全或者不符合法定形式的，应当当场或者在五日内一次告知申请人需要补正的全部内容，逾期不告知的，自收到申请材料之日起即为受理；（五）申请事项属于本行政机关职权范围，申请材料齐全、符合法定形式，或者申请人按照本行政机关的要求提交全部补正申请材料的，应当受理行政许可申请。行政机关受理或者不予受理行政许可申请，应当出具加盖本行政机关专用印章和注明日期的书面凭证。第三十三条 行政机关应当建立和完善有关制度，推行电子政务，在行政机关的网站上公布行政许可事项，方便申请人采取数据电文等方式提出行政许可申请；应当与其他行政机关共享有关行政许可信息，提高办事效率。</w:t>
            </w:r>
            <w:r>
              <w:rPr>
                <w:rFonts w:ascii="宋体" w:eastAsia="宋体" w:hAnsi="宋体" w:cs="宋体" w:hint="eastAsia"/>
                <w:color w:val="000000"/>
                <w:kern w:val="0"/>
                <w:sz w:val="20"/>
                <w:szCs w:val="20"/>
              </w:rPr>
              <w:br/>
              <w:t>2-1.【法律】参照《中华人民共和国行政许可法》第三十四条 行政机关应当对申请人提交的申请材料进行审查。申请人提交的申请材料齐全、符合法定形式，行政机关能够当场作出决定的，应当当场作出书面的行政许可决定。根据法定条件和程序，需要对申请材料的实质内容进行核实的，行政机关应当指派两名以上工作人员进行核查。第三十六条 行政机关对行政许可申请进行审查时，发现行政许可事项直接关系他人重大利益的，应当告知该利害关系人。申请人、利害关系人有权进行陈述和申辩。行政机关应当听取申请人、利害关系人的意见。</w:t>
            </w:r>
            <w:r>
              <w:rPr>
                <w:rFonts w:ascii="宋体" w:eastAsia="宋体" w:hAnsi="宋体" w:cs="宋体" w:hint="eastAsia"/>
                <w:color w:val="000000"/>
                <w:kern w:val="0"/>
                <w:sz w:val="20"/>
                <w:szCs w:val="20"/>
              </w:rPr>
              <w:br/>
              <w:t>2-2.【部门规章】参照《交通行政许可实施程序规定》（2004年交通部令第10号）第十三条 实施机关受理交通行政许可申请后，应当对申请人提交的申请材料进行审查。申请人提交的申请材料齐全、符合法定形式，实施机关能够当场作出决定的，应当当场作出交通行政许可决定，并向申请人出具《交通行政许可（当场）决定书》。依照法律、法规和规章的规定，需要对申请材料的实质内容进行核实的，应当审查申请材料反映的情况是否与法定的行政许可条件相一致。实施实质审查，应当指派两名以上工作人员进行。可以采用以下方式：…… 依照法律、行政法规规定，实施交通行政许可应当通过招标、拍卖等公平竞争的方式作出决定的，从其规定。第十四条 实施机关对交通行政许可申请进行审查时，发现行政许可事项直接关系他人重大利益的，应当告知利害关系人，向该利害关系人送达《交通行政许可征求意见通知书》及相关材料（不包括涉及申请人商业秘密的材料）。利害关系人有权在接到上述通知之日起5日内提出意见，逾期未提出意见的视为放弃上述权利。实施机关应当将利害关系人的意见及时反馈给申请人，申请人有权进行陈述和申辩。实施机关作出行政许可决定应当听取申请人、利害关系人的意见。第二十条 法律、法规、规章规定实施交通行政许可应当听证的事项，或者交通行政许可实施机关认为需要听证的其他涉及公共利益的行政许可事项，实施机关应当在作出交通行政许可决定之前，向社会发布《交通行政许可听证公告》，公告期限不少于10日。第二十一条 交通行政许可直接涉及申请人与他人之间重大利益冲突的，实施机关在作出交通行政许可决定前，应当告知申请人、利害关系人享有要求听证的权利，并出具《交通行政许可告知听证权利书》。申请人、利害关系人在被告知听证权利之是起5日内提出听证申请的，实施机关应当在20日内组织听证。</w:t>
            </w:r>
            <w:r>
              <w:rPr>
                <w:rFonts w:ascii="宋体" w:eastAsia="宋体" w:hAnsi="宋体" w:cs="宋体" w:hint="eastAsia"/>
                <w:color w:val="000000"/>
                <w:kern w:val="0"/>
                <w:sz w:val="20"/>
                <w:szCs w:val="20"/>
              </w:rPr>
              <w:br/>
              <w:t>3-1.同2-2。</w:t>
            </w:r>
            <w:r>
              <w:rPr>
                <w:rFonts w:ascii="宋体" w:eastAsia="宋体" w:hAnsi="宋体" w:cs="宋体" w:hint="eastAsia"/>
                <w:color w:val="000000"/>
                <w:kern w:val="0"/>
                <w:sz w:val="20"/>
                <w:szCs w:val="20"/>
              </w:rPr>
              <w:br/>
              <w:t>3-2.【部门规章】参照《交通行政许可实施程序规定》（2004年交通部令第10号）第十五条 除当场作出交通行政许可决定外，实施机关应当自受理申请之日起20日内作出交通行政许可决定。20日内不能作出决定的，经实施机关负责人批准，可以延长10日，并应当向申请人送达《延长交通行政许可期限通知书》，将延长期限的理由告知申请人。但是，法律、法规另有规定的，从其规定。实施机关作出行政许可决定，依照法律、法规和规章的规定需要听证、招标、拍卖、检验、检测、检疫、鉴定和专家评审的，所需时间不计算在本条规定的期限内。实施机关应当向申请人送达《交通行政许可法定除外时间通知书》，将所需时间书面告知申请人。第十六条 申请人的申请符合法定条件、标准的，实施机关应当依法作出准予行政许可的决定，并出具《交通行政许可决定书》。依照法律、法规规定实施交通行政许可，应当根据考试成绩、考核结果、检验、检测、检疫结果作出行政许可决定的，从其规定。第十七条 实施机关依法做出不予行政许可的决定的，应当出具《不予交通行政许可决定书》，说明理由，并告知申请人享有依法申请行政复议或者提起行政诉讼的权利。</w:t>
            </w:r>
            <w:r>
              <w:rPr>
                <w:rFonts w:ascii="宋体" w:eastAsia="宋体" w:hAnsi="宋体" w:cs="宋体" w:hint="eastAsia"/>
                <w:color w:val="000000"/>
                <w:kern w:val="0"/>
                <w:sz w:val="20"/>
                <w:szCs w:val="20"/>
              </w:rPr>
              <w:br/>
              <w:t>4-1.【法律】参照《中华人民共和国行政许可法》第四十四条 行政机关作出准予行政许可的决定，应当自作出决定之日起十日内向申请人颁发、送达行政许可证件，或者加贴标签、加盖检验、检测、检疫印章。第四十条 行政机关作出的准予行政许可决定，应当予以公开，公众有权查阅。</w:t>
            </w:r>
            <w:r>
              <w:rPr>
                <w:rFonts w:ascii="宋体" w:eastAsia="宋体" w:hAnsi="宋体" w:cs="宋体" w:hint="eastAsia"/>
                <w:color w:val="000000"/>
                <w:kern w:val="0"/>
                <w:sz w:val="20"/>
                <w:szCs w:val="20"/>
              </w:rPr>
              <w:br/>
              <w:t>4-2.【部门规章】参照《交通行政许可实施程序规定》（2004年交通部令第10号）第十八条 实施机关在作出准予或者不予许可决定后，应当在10日内向申请人送达《交通行政许可决定书》或者《不予交通行政许可决定书》。《交通行政许可（当场）决定书》、《交通行政许可决定书》、《不予交通行政许可决定书》，应当加盖实施机关印章，注明日期。第十九条 实施机关作出准予交通行政许可决定的，应当在作出决定之日起10日内，向申请人颁发加盖实施机关印章的下列行政许可证件：（一）交通行政许可批准文件或者证明文件；（二）许可证、执照或者其他许可证书；（三）资格证、资质证或者其他合格证书；（四）法律、法规、规章规定的其他行政许可证件。</w:t>
            </w:r>
            <w:r>
              <w:rPr>
                <w:rFonts w:ascii="宋体" w:eastAsia="宋体" w:hAnsi="宋体" w:cs="宋体" w:hint="eastAsia"/>
                <w:color w:val="000000"/>
                <w:kern w:val="0"/>
                <w:sz w:val="20"/>
                <w:szCs w:val="20"/>
              </w:rPr>
              <w:br/>
              <w:t>5.【法律】参照《中华人民共和国行政许可法》第六十条 上级行政机关应当加强对下级行政机关实施行政许可的监督检查，及时纠正行政许可实施中的违法行为。第六十一条 行政机关应当建立健全监督制度，通过核查反映被许可人从事行政许可事项活动情况的有关材料，履行监督责任。行政机关依法对被许可人从事行政许可事项的活动进行监督检查时，应当将监督检查的情况和处理结果予以记录，由监督检查人员签字后归档。公众有权查阅行政机关监督检查记录。行政机关应当创造条件，实现与被许可人、其他有关行政机关的计算机档案系统互联，核查被许可人从事行政许可事项活动情况。</w:t>
            </w:r>
          </w:p>
        </w:tc>
        <w:tc>
          <w:tcPr>
            <w:tcW w:w="2551" w:type="dxa"/>
            <w:shd w:val="clear" w:color="auto" w:fill="auto"/>
            <w:vAlign w:val="center"/>
          </w:tcPr>
          <w:p w14:paraId="78A179CC"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因不履行或不正确履行行政职责，有下列情形的，行政机关及相关工作人员应承担相应责任：</w:t>
            </w:r>
            <w:r>
              <w:rPr>
                <w:rFonts w:ascii="宋体" w:eastAsia="宋体" w:hAnsi="宋体" w:cs="宋体" w:hint="eastAsia"/>
                <w:color w:val="000000"/>
                <w:kern w:val="0"/>
                <w:sz w:val="20"/>
                <w:szCs w:val="20"/>
              </w:rPr>
              <w:br/>
              <w:t>1.对符合条件的申请不予办理或不在法定期限内办理（机关党委）；</w:t>
            </w:r>
            <w:r>
              <w:rPr>
                <w:rFonts w:ascii="宋体" w:eastAsia="宋体" w:hAnsi="宋体" w:cs="宋体" w:hint="eastAsia"/>
                <w:color w:val="000000"/>
                <w:kern w:val="0"/>
                <w:sz w:val="20"/>
                <w:szCs w:val="20"/>
              </w:rPr>
              <w:br/>
              <w:t>2.对不符合法定条件的申请予以办理的（机关党委）；</w:t>
            </w:r>
            <w:r>
              <w:rPr>
                <w:rFonts w:ascii="宋体" w:eastAsia="宋体" w:hAnsi="宋体" w:cs="宋体" w:hint="eastAsia"/>
                <w:color w:val="000000"/>
                <w:kern w:val="0"/>
                <w:sz w:val="20"/>
                <w:szCs w:val="20"/>
              </w:rPr>
              <w:br/>
              <w:t>3.在受理、审查、决定过程中，未向申请人、利害关系人履行法定告知义务的（机关党委）；</w:t>
            </w:r>
            <w:r>
              <w:rPr>
                <w:rFonts w:ascii="宋体" w:eastAsia="宋体" w:hAnsi="宋体" w:cs="宋体" w:hint="eastAsia"/>
                <w:color w:val="000000"/>
                <w:kern w:val="0"/>
                <w:sz w:val="20"/>
                <w:szCs w:val="20"/>
              </w:rPr>
              <w:br/>
              <w:t>4.在工作中违反法定权限、条件和程序的（机关党委）；</w:t>
            </w:r>
            <w:r>
              <w:rPr>
                <w:rFonts w:ascii="宋体" w:eastAsia="宋体" w:hAnsi="宋体" w:cs="宋体" w:hint="eastAsia"/>
                <w:color w:val="000000"/>
                <w:kern w:val="0"/>
                <w:sz w:val="20"/>
                <w:szCs w:val="20"/>
              </w:rPr>
              <w:br/>
              <w:t>5.不依法履行监督职责或监督不力造成严重后果的（机关党委）；</w:t>
            </w:r>
            <w:r>
              <w:rPr>
                <w:rFonts w:ascii="宋体" w:eastAsia="宋体" w:hAnsi="宋体" w:cs="宋体" w:hint="eastAsia"/>
                <w:color w:val="000000"/>
                <w:kern w:val="0"/>
                <w:sz w:val="20"/>
                <w:szCs w:val="20"/>
              </w:rPr>
              <w:br/>
              <w:t>6.在工作中徇私舞弊、滥用职权或者玩忽职守的（机关党委）；</w:t>
            </w:r>
            <w:r>
              <w:rPr>
                <w:rFonts w:ascii="宋体" w:eastAsia="宋体" w:hAnsi="宋体" w:cs="宋体" w:hint="eastAsia"/>
                <w:color w:val="000000"/>
                <w:kern w:val="0"/>
                <w:sz w:val="20"/>
                <w:szCs w:val="20"/>
              </w:rPr>
              <w:br/>
              <w:t>7.除以上追责情形外，其他违反法律法规规章的行为依法追究相应责任（机关党委）。</w:t>
            </w:r>
          </w:p>
        </w:tc>
        <w:tc>
          <w:tcPr>
            <w:tcW w:w="2835" w:type="dxa"/>
            <w:shd w:val="clear" w:color="auto" w:fill="auto"/>
            <w:vAlign w:val="center"/>
          </w:tcPr>
          <w:p w14:paraId="69E8B5DD"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1-1.【法律】《中华人民共和国行政许可法》第七十二条第（一）项 行政机关及其工作人员违反本法的规定，有下列情形之一的，由其上级行政机关或者监察机关责令改正；情节严重的，对直接负责的主管人员和其他直接责任人员依法给予行政处分：（一）对符合法定条件的行政许可申请不予受理的。</w:t>
            </w:r>
            <w:r>
              <w:rPr>
                <w:rFonts w:ascii="宋体" w:eastAsia="宋体" w:hAnsi="宋体" w:cs="宋体" w:hint="eastAsia"/>
                <w:color w:val="000000"/>
                <w:kern w:val="0"/>
                <w:sz w:val="20"/>
                <w:szCs w:val="20"/>
              </w:rPr>
              <w:br/>
              <w:t>1-2.【法律】《中华人民共和国行政许可法》第七十四条第（二）项 行政机关实施行政许可，有下列情形之一的，由其上级行政机关或者监察机关责令改正，对直接负责的主管人员和其他直接责任人员依法给予行政处分；构成犯罪的，依法追究刑事责任：（二）对符合法定条件的申请人不予行政许可或者不在法定期限内作出准予行政许可决定的。</w:t>
            </w:r>
            <w:r>
              <w:rPr>
                <w:rFonts w:ascii="宋体" w:eastAsia="宋体" w:hAnsi="宋体" w:cs="宋体" w:hint="eastAsia"/>
                <w:color w:val="000000"/>
                <w:kern w:val="0"/>
                <w:sz w:val="20"/>
                <w:szCs w:val="20"/>
              </w:rPr>
              <w:br/>
              <w:t>2.【法律】《中华人民共和国行政许可法》第七十四条第（一）项 行政机关实施行政许可，有下列情形之一的，由其上级行政机关或者监察机关责令改正，对直接负责的主管人员和其他直接责任人员依法给予行政处分；构成犯罪的，依法追究刑事责任：（一）对不符合法定条件的申请人准予行政许可或者超越法定职权；</w:t>
            </w:r>
            <w:r>
              <w:rPr>
                <w:rFonts w:ascii="宋体" w:eastAsia="宋体" w:hAnsi="宋体" w:cs="宋体" w:hint="eastAsia"/>
                <w:color w:val="000000"/>
                <w:kern w:val="0"/>
                <w:sz w:val="20"/>
                <w:szCs w:val="20"/>
              </w:rPr>
              <w:br/>
              <w:t>3.【法律】《中华人民共和国行政许可法》第七十二条第（三）项 行政机关及其工作人员违反本法的规定，有下列情形之一的，由其上级行政机关或者监察机关责令改正；情节严重的，对直接负责的主管人员和其他直接责任人员依法给予行政处分：（三）在受理、审查、决定行政许可过程中，未向申请人、利害关系人履行法定告知义务的。</w:t>
            </w:r>
            <w:r>
              <w:rPr>
                <w:rFonts w:ascii="宋体" w:eastAsia="宋体" w:hAnsi="宋体" w:cs="宋体" w:hint="eastAsia"/>
                <w:color w:val="000000"/>
                <w:kern w:val="0"/>
                <w:sz w:val="20"/>
                <w:szCs w:val="20"/>
              </w:rPr>
              <w:br/>
              <w:t>4.【法律】《中华人民共和国行政许可法》第七十四条 行政机关实施行政许可，有下列情形之一的，由其上级行政机关或者监察机关责令改正，对直接负责的主管人员和其他直接责任人员依法给予行政处分；构成犯罪的，依法追究刑事责任：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（一）对不符合法定条件的申请人准予行政许可或者超越法定职权作出准予行政许可决定的；（二）对符合法定条件的申请人不予行政许可或者不在法定期限内作出准予行政许可决定的。</w:t>
            </w:r>
            <w:r>
              <w:rPr>
                <w:rFonts w:ascii="宋体" w:eastAsia="宋体" w:hAnsi="宋体" w:cs="宋体" w:hint="eastAsia"/>
                <w:color w:val="000000"/>
                <w:kern w:val="0"/>
                <w:sz w:val="20"/>
                <w:szCs w:val="20"/>
              </w:rPr>
              <w:br/>
              <w:t>5.【法律】《中华人民共和国行政许可法》第七十七条 行政机关不依法履行监督职责或者监督不力，造成严重后果的，由其上级行政机关或者监察机关责令改正，对直接负责的主管人员和其他直接责任人员依法给予行政处分；构成犯罪的，依法追究刑事责任。</w:t>
            </w:r>
            <w:r>
              <w:rPr>
                <w:rFonts w:ascii="宋体" w:eastAsia="宋体" w:hAnsi="宋体" w:cs="宋体" w:hint="eastAsia"/>
                <w:color w:val="000000"/>
                <w:kern w:val="0"/>
                <w:sz w:val="20"/>
                <w:szCs w:val="20"/>
              </w:rPr>
              <w:br/>
              <w:t>6.【法律】《中华人民共和国公职人员政务处分法》第三十三条第一款 有下列行为之一的，予以警告、记过或者记大过；情节较重的，予以降级或者撤职；情节严重的，予以开除：（一）贪污贿赂的；（二）利用职权或者职务上的影响为本人或者他人谋取私利的；（三）其他违反廉政纪律的行为。</w:t>
            </w:r>
            <w:r>
              <w:rPr>
                <w:rFonts w:ascii="宋体" w:eastAsia="宋体" w:hAnsi="宋体" w:cs="宋体" w:hint="eastAsia"/>
                <w:color w:val="000000"/>
                <w:kern w:val="0"/>
                <w:sz w:val="20"/>
                <w:szCs w:val="20"/>
              </w:rPr>
              <w:br/>
              <w:t>第三十九条第（一）（二）（四）项  有下列行为之一，造成不良后果或者影响的，予以警告、记过或者记大过；情节较重的，予以降级或者撤职；情节严重的，予以开除：（一）滥用职权，危害国家利益、社会公共利益或者侵害公民、法人、其他组织合法权益的；（二）不履行或者不正确履行职责，玩忽职守，贻误工作的；（四）工作中有弄虚作假，误导、欺骗行为的。</w:t>
            </w:r>
          </w:p>
        </w:tc>
        <w:tc>
          <w:tcPr>
            <w:tcW w:w="1418" w:type="dxa"/>
            <w:shd w:val="clear" w:color="auto" w:fill="auto"/>
            <w:vAlign w:val="center"/>
          </w:tcPr>
          <w:p w14:paraId="05748D82" w14:textId="77777777" w:rsidR="00334251" w:rsidRDefault="001F6B24" w:rsidP="0082464C">
            <w:pPr>
              <w:widowControl/>
              <w:rPr>
                <w:rFonts w:ascii="宋体" w:eastAsia="宋体" w:hAnsi="宋体" w:cs="宋体"/>
                <w:color w:val="000000"/>
                <w:kern w:val="0"/>
                <w:sz w:val="20"/>
                <w:szCs w:val="20"/>
              </w:rPr>
            </w:pPr>
            <w:r>
              <w:rPr>
                <w:rFonts w:ascii="宋体" w:eastAsia="宋体" w:hAnsi="宋体" w:cs="宋体" w:hint="eastAsia"/>
                <w:color w:val="000000"/>
                <w:kern w:val="0"/>
                <w:sz w:val="20"/>
                <w:szCs w:val="20"/>
              </w:rPr>
              <w:t>法律法规规定的免责情形及《自治区党委办公厅关于印发〈深入推进激励干部新时代新担当新作为工作实施方案〉等6个文件的通知》中明确的免责情形。</w:t>
            </w:r>
          </w:p>
        </w:tc>
        <w:tc>
          <w:tcPr>
            <w:tcW w:w="1134" w:type="dxa"/>
            <w:shd w:val="clear" w:color="auto" w:fill="auto"/>
            <w:vAlign w:val="center"/>
          </w:tcPr>
          <w:p w14:paraId="4DB54430" w14:textId="77777777" w:rsidR="00334251" w:rsidRDefault="00334251" w:rsidP="0082464C">
            <w:pPr>
              <w:widowControl/>
              <w:rPr>
                <w:rFonts w:ascii="宋体" w:eastAsia="宋体" w:hAnsi="宋体" w:cs="宋体"/>
                <w:color w:val="000000"/>
                <w:kern w:val="0"/>
                <w:sz w:val="20"/>
                <w:szCs w:val="20"/>
              </w:rPr>
            </w:pPr>
          </w:p>
        </w:tc>
      </w:tr>
    </w:tbl>
    <w:p w14:paraId="5A0FF5A9" w14:textId="77777777" w:rsidR="00334251" w:rsidRDefault="00334251"/>
    <w:sectPr w:rsidR="00334251">
      <w:footerReference w:type="default" r:id="rId7"/>
      <w:pgSz w:w="23811" w:h="16838" w:orient="landscape"/>
      <w:pgMar w:top="1134" w:right="1304" w:bottom="1134"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94037" w14:textId="77777777" w:rsidR="006F77DC" w:rsidRDefault="006F77DC" w:rsidP="00F02E1B">
      <w:r>
        <w:separator/>
      </w:r>
    </w:p>
  </w:endnote>
  <w:endnote w:type="continuationSeparator" w:id="0">
    <w:p w14:paraId="1DD8E52B" w14:textId="77777777" w:rsidR="006F77DC" w:rsidRDefault="006F77DC" w:rsidP="00F02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黑体_GBK">
    <w:altName w:val="微软雅黑"/>
    <w:charset w:val="86"/>
    <w:family w:val="auto"/>
    <w:pitch w:val="default"/>
    <w:sig w:usb0="00000000" w:usb1="0000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7653220"/>
      <w:docPartObj>
        <w:docPartGallery w:val="Page Numbers (Bottom of Page)"/>
        <w:docPartUnique/>
      </w:docPartObj>
    </w:sdtPr>
    <w:sdtEndPr/>
    <w:sdtContent>
      <w:p w14:paraId="1BD4FDC9" w14:textId="1781C780" w:rsidR="00F02E1B" w:rsidRDefault="00F02E1B">
        <w:pPr>
          <w:pStyle w:val="a5"/>
          <w:jc w:val="center"/>
        </w:pPr>
        <w:r w:rsidRPr="00F02E1B">
          <w:rPr>
            <w:rFonts w:ascii="Times New Roman" w:hAnsi="Times New Roman" w:cs="Times New Roman"/>
          </w:rPr>
          <w:fldChar w:fldCharType="begin"/>
        </w:r>
        <w:r w:rsidRPr="00F02E1B">
          <w:rPr>
            <w:rFonts w:ascii="Times New Roman" w:hAnsi="Times New Roman" w:cs="Times New Roman"/>
          </w:rPr>
          <w:instrText>PAGE   \* MERGEFORMAT</w:instrText>
        </w:r>
        <w:r w:rsidRPr="00F02E1B">
          <w:rPr>
            <w:rFonts w:ascii="Times New Roman" w:hAnsi="Times New Roman" w:cs="Times New Roman"/>
          </w:rPr>
          <w:fldChar w:fldCharType="separate"/>
        </w:r>
        <w:r w:rsidR="00BC71DD" w:rsidRPr="00BC71DD">
          <w:rPr>
            <w:rFonts w:ascii="Times New Roman" w:hAnsi="Times New Roman" w:cs="Times New Roman"/>
            <w:noProof/>
            <w:lang w:val="zh-CN"/>
          </w:rPr>
          <w:t>1</w:t>
        </w:r>
        <w:r w:rsidRPr="00F02E1B">
          <w:rPr>
            <w:rFonts w:ascii="Times New Roman" w:hAnsi="Times New Roman" w:cs="Times New Roman"/>
          </w:rPr>
          <w:fldChar w:fldCharType="end"/>
        </w:r>
      </w:p>
    </w:sdtContent>
  </w:sdt>
  <w:p w14:paraId="20988BF0" w14:textId="77777777" w:rsidR="00F02E1B" w:rsidRDefault="00F02E1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D9810" w14:textId="77777777" w:rsidR="006F77DC" w:rsidRDefault="006F77DC" w:rsidP="00F02E1B">
      <w:r>
        <w:separator/>
      </w:r>
    </w:p>
  </w:footnote>
  <w:footnote w:type="continuationSeparator" w:id="0">
    <w:p w14:paraId="716339EB" w14:textId="77777777" w:rsidR="006F77DC" w:rsidRDefault="006F77DC" w:rsidP="00F02E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E06"/>
    <w:rsid w:val="001F6B24"/>
    <w:rsid w:val="00236C02"/>
    <w:rsid w:val="0025145D"/>
    <w:rsid w:val="00334251"/>
    <w:rsid w:val="00444E06"/>
    <w:rsid w:val="00610B60"/>
    <w:rsid w:val="006B1893"/>
    <w:rsid w:val="006F77DC"/>
    <w:rsid w:val="0082464C"/>
    <w:rsid w:val="00BC71DD"/>
    <w:rsid w:val="00C23ABE"/>
    <w:rsid w:val="00DA4415"/>
    <w:rsid w:val="00E37890"/>
    <w:rsid w:val="00F02E1B"/>
    <w:rsid w:val="017011BE"/>
    <w:rsid w:val="09805E49"/>
    <w:rsid w:val="256242E5"/>
    <w:rsid w:val="48A102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618E4"/>
  <w15:docId w15:val="{7D453EE0-DBB4-46B7-AD30-B454C254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0">
    <w:name w:val="msonormal"/>
    <w:basedOn w:val="a"/>
    <w:pPr>
      <w:widowControl/>
      <w:spacing w:before="100" w:beforeAutospacing="1" w:after="100" w:afterAutospacing="1"/>
      <w:jc w:val="left"/>
    </w:pPr>
    <w:rPr>
      <w:rFonts w:ascii="宋体" w:eastAsia="宋体" w:hAnsi="宋体" w:cs="宋体"/>
      <w:kern w:val="0"/>
      <w:sz w:val="24"/>
      <w:szCs w:val="24"/>
    </w:rPr>
  </w:style>
  <w:style w:type="paragraph" w:customStyle="1" w:styleId="font0">
    <w:name w:val="font0"/>
    <w:basedOn w:val="a"/>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1">
    <w:name w:val="font1"/>
    <w:basedOn w:val="a"/>
    <w:qFormat/>
    <w:pPr>
      <w:widowControl/>
      <w:spacing w:before="100" w:beforeAutospacing="1" w:after="100" w:afterAutospacing="1"/>
      <w:jc w:val="left"/>
    </w:pPr>
    <w:rPr>
      <w:rFonts w:ascii="方正小标宋简体" w:eastAsia="方正小标宋简体" w:hAnsi="宋体" w:cs="宋体"/>
      <w:color w:val="000000"/>
      <w:kern w:val="0"/>
      <w:sz w:val="40"/>
      <w:szCs w:val="40"/>
    </w:rPr>
  </w:style>
  <w:style w:type="paragraph" w:customStyle="1" w:styleId="font2">
    <w:name w:val="font2"/>
    <w:basedOn w:val="a"/>
    <w:pPr>
      <w:widowControl/>
      <w:spacing w:before="100" w:beforeAutospacing="1" w:after="100" w:afterAutospacing="1"/>
      <w:jc w:val="left"/>
    </w:pPr>
    <w:rPr>
      <w:rFonts w:ascii="方正黑体_GBK" w:eastAsia="方正黑体_GBK" w:hAnsi="宋体" w:cs="宋体"/>
      <w:color w:val="000000"/>
      <w:kern w:val="0"/>
      <w:sz w:val="20"/>
      <w:szCs w:val="20"/>
    </w:rPr>
  </w:style>
  <w:style w:type="paragraph" w:customStyle="1" w:styleId="font3">
    <w:name w:val="font3"/>
    <w:basedOn w:val="a"/>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et3">
    <w:name w:val="et3"/>
    <w:basedOn w:val="a"/>
    <w:qFormat/>
    <w:pPr>
      <w:widowControl/>
      <w:pBdr>
        <w:bottom w:val="single" w:sz="8" w:space="0" w:color="000000"/>
      </w:pBdr>
      <w:spacing w:before="100" w:beforeAutospacing="1" w:after="100" w:afterAutospacing="1"/>
      <w:jc w:val="center"/>
    </w:pPr>
    <w:rPr>
      <w:rFonts w:ascii="方正小标宋简体" w:eastAsia="方正小标宋简体" w:hAnsi="宋体" w:cs="宋体"/>
      <w:kern w:val="0"/>
      <w:sz w:val="40"/>
      <w:szCs w:val="40"/>
    </w:rPr>
  </w:style>
  <w:style w:type="paragraph" w:customStyle="1" w:styleId="et4">
    <w:name w:val="et4"/>
    <w:basedOn w:val="a"/>
    <w:pPr>
      <w:widowControl/>
      <w:pBdr>
        <w:top w:val="single" w:sz="8" w:space="0" w:color="000000"/>
        <w:left w:val="single" w:sz="8" w:space="0" w:color="000000"/>
        <w:bottom w:val="single" w:sz="8" w:space="0" w:color="000000"/>
      </w:pBdr>
      <w:spacing w:before="100" w:beforeAutospacing="1" w:after="100" w:afterAutospacing="1"/>
      <w:jc w:val="left"/>
    </w:pPr>
    <w:rPr>
      <w:rFonts w:ascii="方正黑体_GBK" w:eastAsia="方正黑体_GBK" w:hAnsi="宋体" w:cs="宋体"/>
      <w:kern w:val="0"/>
      <w:sz w:val="20"/>
      <w:szCs w:val="20"/>
    </w:rPr>
  </w:style>
  <w:style w:type="paragraph" w:customStyle="1" w:styleId="et5">
    <w:name w:val="et5"/>
    <w:basedOn w:val="a"/>
    <w:qFormat/>
    <w:pPr>
      <w:widowControl/>
      <w:pBdr>
        <w:top w:val="single" w:sz="8" w:space="0" w:color="000000"/>
        <w:left w:val="single" w:sz="8" w:space="0" w:color="000000"/>
        <w:bottom w:val="single" w:sz="8" w:space="0" w:color="000000"/>
        <w:right w:val="single" w:sz="4" w:space="0" w:color="000000"/>
      </w:pBdr>
      <w:spacing w:before="100" w:beforeAutospacing="1" w:after="100" w:afterAutospacing="1"/>
      <w:jc w:val="center"/>
    </w:pPr>
    <w:rPr>
      <w:rFonts w:ascii="方正黑体_GBK" w:eastAsia="方正黑体_GBK" w:hAnsi="宋体" w:cs="宋体"/>
      <w:kern w:val="0"/>
      <w:sz w:val="20"/>
      <w:szCs w:val="20"/>
    </w:rPr>
  </w:style>
  <w:style w:type="paragraph" w:customStyle="1" w:styleId="et6">
    <w:name w:val="et6"/>
    <w:basedOn w:val="a"/>
    <w:pPr>
      <w:widowControl/>
      <w:pBdr>
        <w:top w:val="single" w:sz="8" w:space="0" w:color="000000"/>
        <w:left w:val="single" w:sz="4" w:space="0" w:color="000000"/>
        <w:bottom w:val="single" w:sz="8" w:space="0" w:color="000000"/>
        <w:right w:val="single" w:sz="4" w:space="0" w:color="000000"/>
      </w:pBdr>
      <w:spacing w:before="100" w:beforeAutospacing="1" w:after="100" w:afterAutospacing="1"/>
      <w:jc w:val="center"/>
    </w:pPr>
    <w:rPr>
      <w:rFonts w:ascii="方正黑体_GBK" w:eastAsia="方正黑体_GBK" w:hAnsi="宋体" w:cs="宋体"/>
      <w:kern w:val="0"/>
      <w:sz w:val="20"/>
      <w:szCs w:val="20"/>
    </w:rPr>
  </w:style>
  <w:style w:type="paragraph" w:customStyle="1" w:styleId="et7">
    <w:name w:val="et7"/>
    <w:basedOn w:val="a"/>
    <w:qFormat/>
    <w:pPr>
      <w:widowControl/>
      <w:pBdr>
        <w:top w:val="single" w:sz="8" w:space="0" w:color="000000"/>
        <w:left w:val="single" w:sz="4" w:space="0" w:color="000000"/>
        <w:bottom w:val="single" w:sz="8" w:space="0" w:color="000000"/>
        <w:right w:val="single" w:sz="8" w:space="0" w:color="000000"/>
      </w:pBdr>
      <w:spacing w:before="100" w:beforeAutospacing="1" w:after="100" w:afterAutospacing="1"/>
      <w:jc w:val="center"/>
    </w:pPr>
    <w:rPr>
      <w:rFonts w:ascii="方正黑体_GBK" w:eastAsia="方正黑体_GBK" w:hAnsi="宋体" w:cs="宋体"/>
      <w:kern w:val="0"/>
      <w:sz w:val="20"/>
      <w:szCs w:val="20"/>
    </w:rPr>
  </w:style>
  <w:style w:type="paragraph" w:customStyle="1" w:styleId="et8">
    <w:name w:val="et8"/>
    <w:basedOn w:val="a"/>
    <w:qFormat/>
    <w:pPr>
      <w:widowControl/>
      <w:pBdr>
        <w:top w:val="single" w:sz="8" w:space="0" w:color="000000"/>
        <w:bottom w:val="single" w:sz="8" w:space="0" w:color="000000"/>
        <w:right w:val="single" w:sz="8" w:space="0" w:color="000000"/>
      </w:pBdr>
      <w:spacing w:before="100" w:beforeAutospacing="1" w:after="100" w:afterAutospacing="1"/>
      <w:jc w:val="center"/>
    </w:pPr>
    <w:rPr>
      <w:rFonts w:ascii="方正黑体_GBK" w:eastAsia="方正黑体_GBK" w:hAnsi="宋体" w:cs="宋体"/>
      <w:kern w:val="0"/>
      <w:sz w:val="20"/>
      <w:szCs w:val="20"/>
    </w:rPr>
  </w:style>
  <w:style w:type="paragraph" w:customStyle="1" w:styleId="et9">
    <w:name w:val="et9"/>
    <w:basedOn w:val="a"/>
    <w:qFormat/>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left"/>
    </w:pPr>
    <w:rPr>
      <w:rFonts w:ascii="方正黑体_GBK" w:eastAsia="方正黑体_GBK" w:hAnsi="宋体" w:cs="宋体"/>
      <w:kern w:val="0"/>
      <w:sz w:val="20"/>
      <w:szCs w:val="20"/>
    </w:rPr>
  </w:style>
  <w:style w:type="paragraph" w:customStyle="1" w:styleId="et10">
    <w:name w:val="et10"/>
    <w:basedOn w:val="a"/>
    <w:qFormat/>
    <w:pPr>
      <w:widowControl/>
      <w:pBdr>
        <w:bottom w:val="single" w:sz="8" w:space="0" w:color="000000"/>
        <w:right w:val="single" w:sz="8" w:space="0" w:color="000000"/>
      </w:pBdr>
      <w:spacing w:before="100" w:beforeAutospacing="1" w:after="100" w:afterAutospacing="1"/>
      <w:jc w:val="left"/>
    </w:pPr>
    <w:rPr>
      <w:rFonts w:ascii="方正黑体_GBK" w:eastAsia="方正黑体_GBK" w:hAnsi="宋体" w:cs="宋体"/>
      <w:kern w:val="0"/>
      <w:sz w:val="20"/>
      <w:szCs w:val="20"/>
    </w:rPr>
  </w:style>
  <w:style w:type="paragraph" w:customStyle="1" w:styleId="et11">
    <w:name w:val="et11"/>
    <w:basedOn w:val="a"/>
    <w:qFormat/>
    <w:pPr>
      <w:widowControl/>
      <w:pBdr>
        <w:bottom w:val="single" w:sz="8" w:space="0" w:color="000000"/>
        <w:right w:val="single" w:sz="8" w:space="0" w:color="000000"/>
      </w:pBdr>
      <w:spacing w:before="100" w:beforeAutospacing="1" w:after="100" w:afterAutospacing="1"/>
      <w:jc w:val="center"/>
    </w:pPr>
    <w:rPr>
      <w:rFonts w:ascii="方正黑体_GBK" w:eastAsia="方正黑体_GBK" w:hAnsi="宋体" w:cs="宋体"/>
      <w:kern w:val="0"/>
      <w:sz w:val="20"/>
      <w:szCs w:val="20"/>
    </w:rPr>
  </w:style>
  <w:style w:type="paragraph" w:customStyle="1" w:styleId="et12">
    <w:name w:val="et12"/>
    <w:basedOn w:val="a"/>
    <w:qFormat/>
    <w:pPr>
      <w:widowControl/>
      <w:pBdr>
        <w:right w:val="single" w:sz="8" w:space="0" w:color="000000"/>
      </w:pBdr>
      <w:spacing w:before="100" w:beforeAutospacing="1" w:after="100" w:afterAutospacing="1"/>
      <w:jc w:val="center"/>
    </w:pPr>
    <w:rPr>
      <w:rFonts w:ascii="方正黑体_GBK" w:eastAsia="方正黑体_GBK" w:hAnsi="宋体" w:cs="宋体"/>
      <w:kern w:val="0"/>
      <w:sz w:val="20"/>
      <w:szCs w:val="20"/>
    </w:rPr>
  </w:style>
  <w:style w:type="paragraph" w:customStyle="1" w:styleId="et13">
    <w:name w:val="et13"/>
    <w:basedOn w:val="a"/>
    <w:qFormat/>
    <w:pPr>
      <w:widowControl/>
      <w:pBdr>
        <w:top w:val="single" w:sz="8" w:space="0" w:color="000000"/>
        <w:right w:val="single" w:sz="8" w:space="0" w:color="000000"/>
      </w:pBdr>
      <w:spacing w:before="100" w:beforeAutospacing="1" w:after="100" w:afterAutospacing="1"/>
      <w:jc w:val="center"/>
    </w:pPr>
    <w:rPr>
      <w:rFonts w:ascii="方正黑体_GBK" w:eastAsia="方正黑体_GBK" w:hAnsi="宋体" w:cs="宋体"/>
      <w:kern w:val="0"/>
      <w:sz w:val="20"/>
      <w:szCs w:val="20"/>
    </w:rPr>
  </w:style>
  <w:style w:type="paragraph" w:customStyle="1" w:styleId="et14">
    <w:name w:val="et14"/>
    <w:basedOn w:val="a"/>
    <w:pPr>
      <w:widowControl/>
      <w:spacing w:before="100" w:beforeAutospacing="1" w:after="100" w:afterAutospacing="1"/>
      <w:jc w:val="left"/>
    </w:pPr>
    <w:rPr>
      <w:rFonts w:ascii="宋体" w:eastAsia="宋体" w:hAnsi="宋体" w:cs="宋体"/>
      <w:kern w:val="0"/>
      <w:sz w:val="20"/>
      <w:szCs w:val="20"/>
    </w:rPr>
  </w:style>
  <w:style w:type="paragraph" w:styleId="a3">
    <w:name w:val="header"/>
    <w:basedOn w:val="a"/>
    <w:link w:val="a4"/>
    <w:uiPriority w:val="99"/>
    <w:unhideWhenUsed/>
    <w:rsid w:val="00F02E1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02E1B"/>
    <w:rPr>
      <w:kern w:val="2"/>
      <w:sz w:val="18"/>
      <w:szCs w:val="18"/>
    </w:rPr>
  </w:style>
  <w:style w:type="paragraph" w:styleId="a5">
    <w:name w:val="footer"/>
    <w:basedOn w:val="a"/>
    <w:link w:val="a6"/>
    <w:uiPriority w:val="99"/>
    <w:unhideWhenUsed/>
    <w:rsid w:val="00F02E1B"/>
    <w:pPr>
      <w:tabs>
        <w:tab w:val="center" w:pos="4153"/>
        <w:tab w:val="right" w:pos="8306"/>
      </w:tabs>
      <w:snapToGrid w:val="0"/>
      <w:jc w:val="left"/>
    </w:pPr>
    <w:rPr>
      <w:sz w:val="18"/>
      <w:szCs w:val="18"/>
    </w:rPr>
  </w:style>
  <w:style w:type="character" w:customStyle="1" w:styleId="a6">
    <w:name w:val="页脚 字符"/>
    <w:basedOn w:val="a0"/>
    <w:link w:val="a5"/>
    <w:uiPriority w:val="99"/>
    <w:rsid w:val="00F02E1B"/>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6E58DA-AFB2-45AB-98C1-D27FE1C98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709</Pages>
  <Words>286887</Words>
  <Characters>1635261</Characters>
  <Application>Microsoft Office Word</Application>
  <DocSecurity>0</DocSecurity>
  <Lines>13627</Lines>
  <Paragraphs>3836</Paragraphs>
  <ScaleCrop>false</ScaleCrop>
  <Company/>
  <LinksUpToDate>false</LinksUpToDate>
  <CharactersWithSpaces>1918312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dcterms:created xsi:type="dcterms:W3CDTF">2026-01-27T03:32:00Z</dcterms:created>
  <dcterms:modified xsi:type="dcterms:W3CDTF">2026-01-27T08:01:00Z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eyJoZGlkIjoiMjI2MjA2ZDgwNjdmYTg2MDkyNzI4NWJjYWQ5ZTk5NzciLCJ1c2VySWQiOiIyMzExOTcwNjMifQ==</vt:lpwstr>
  </property>
  <property fmtid="{D5CDD505-2E9C-101B-9397-08002B2CF9AE}" pid="3" name="KSOProductBuildVer">
    <vt:lpwstr>2052-12.1.0.24657</vt:lpwstr>
  </property>
  <property fmtid="{D5CDD505-2E9C-101B-9397-08002B2CF9AE}" pid="4" name="ICV">
    <vt:lpwstr>EC6ECDE43AE34788876B991E16BFF17C_12</vt:lpwstr>
  </property>
</Properties>
</file>