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附件4</w:t>
      </w:r>
    </w:p>
    <w:p>
      <w:pPr>
        <w:jc w:val="center"/>
        <w:rPr>
          <w:rFonts w:ascii="方正小标宋_GBK" w:eastAsia="方正小标宋_GBK" w:hAnsiTheme="majorEastAsia"/>
          <w:b/>
          <w:sz w:val="44"/>
          <w:szCs w:val="44"/>
        </w:rPr>
      </w:pPr>
      <w:r>
        <w:rPr>
          <w:rFonts w:hint="eastAsia" w:ascii="方正小标宋_GBK" w:eastAsia="方正小标宋_GBK" w:hAnsiTheme="majorEastAsia"/>
          <w:b/>
          <w:sz w:val="44"/>
          <w:szCs w:val="44"/>
        </w:rPr>
        <w:t>自治区交通运输厅202</w:t>
      </w:r>
      <w:r>
        <w:rPr>
          <w:rFonts w:hint="eastAsia" w:ascii="方正小标宋_GBK" w:eastAsia="方正小标宋_GBK" w:hAnsiTheme="majorEastAsia"/>
          <w:b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 w:hAnsiTheme="majorEastAsia"/>
          <w:b/>
          <w:sz w:val="44"/>
          <w:szCs w:val="44"/>
        </w:rPr>
        <w:t>年度部门联合抽查计划</w:t>
      </w:r>
    </w:p>
    <w:p>
      <w:pPr>
        <w:rPr>
          <w:b/>
        </w:rPr>
      </w:pPr>
    </w:p>
    <w:tbl>
      <w:tblPr>
        <w:tblStyle w:val="5"/>
        <w:tblW w:w="1442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254"/>
        <w:gridCol w:w="1271"/>
        <w:gridCol w:w="722"/>
        <w:gridCol w:w="992"/>
        <w:gridCol w:w="4624"/>
        <w:gridCol w:w="987"/>
        <w:gridCol w:w="707"/>
        <w:gridCol w:w="1410"/>
        <w:gridCol w:w="988"/>
        <w:gridCol w:w="7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联合抽查计划名称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  <w:t>抽查领域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  <w:t>牵头部门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  <w:t>联合部门</w:t>
            </w:r>
          </w:p>
        </w:tc>
        <w:tc>
          <w:tcPr>
            <w:tcW w:w="4624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  <w:t>抽查事项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  <w:t>检查对象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  <w:t>检查方式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  <w:t>检查主体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  <w:t>抽查比例</w:t>
            </w: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rFonts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小标宋_GBK" w:eastAsia="方正小标宋_GBK" w:hAnsiTheme="minorEastAsia"/>
                <w:b/>
                <w:bCs/>
                <w:kern w:val="0"/>
                <w:sz w:val="21"/>
                <w:szCs w:val="21"/>
              </w:rPr>
              <w:t>检查日期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</w:rPr>
              <w:t>202</w:t>
            </w: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</w:rPr>
              <w:t>年度对国际道路运输经营者的联合抽查计划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国际道路运输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自治区交通运输厅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自治区市场监管局</w:t>
            </w:r>
          </w:p>
        </w:tc>
        <w:tc>
          <w:tcPr>
            <w:tcW w:w="4624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牵头部门抽查事项：</w:t>
            </w:r>
          </w:p>
          <w:p>
            <w:pPr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对国际道路运输经营者经营行为的行政检查</w:t>
            </w:r>
          </w:p>
          <w:p>
            <w:pPr>
              <w:rPr>
                <w:rFonts w:ascii="楷体" w:hAnsi="楷体" w:eastAsia="楷体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0"/>
                <w:szCs w:val="21"/>
              </w:rPr>
              <w:t>联合部门抽查事项：</w:t>
            </w:r>
          </w:p>
          <w:p>
            <w:pPr>
              <w:rPr>
                <w:rFonts w:ascii="楷体" w:hAnsi="楷体" w:eastAsia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  <w:lang w:val="en-US" w:eastAsia="zh-CN"/>
              </w:rPr>
              <w:t>对企业年度报告、公示信息的行政检查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</w:rPr>
              <w:t>广西区内从事国际道路运输的经营者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现场检查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楷体" w:hAnsi="楷体" w:eastAsia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自治区交通运输综合行政执法局</w:t>
            </w:r>
            <w:r>
              <w:rPr>
                <w:rFonts w:hint="eastAsia" w:ascii="楷体" w:hAnsi="楷体" w:eastAsia="楷体"/>
                <w:kern w:val="0"/>
                <w:sz w:val="21"/>
                <w:szCs w:val="21"/>
                <w:lang w:eastAsia="zh-CN"/>
              </w:rPr>
              <w:t>实施</w:t>
            </w: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（自治区道路运输发展中心配合）；自治区市场监管局</w:t>
            </w: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</w:rPr>
              <w:t>不低于20%</w:t>
            </w:r>
          </w:p>
        </w:tc>
        <w:tc>
          <w:tcPr>
            <w:tcW w:w="781" w:type="dxa"/>
            <w:vAlign w:val="center"/>
          </w:tcPr>
          <w:p>
            <w:pPr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年11月30日前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</w:rPr>
              <w:t>202</w:t>
            </w: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</w:rPr>
              <w:t>年度对</w:t>
            </w: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  <w:lang w:val="en-US" w:eastAsia="zh-CN"/>
              </w:rPr>
              <w:t>道路旅客运输企业</w:t>
            </w: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</w:rPr>
              <w:t>的联合抽查计划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  <w:lang w:val="en-US" w:eastAsia="zh-CN"/>
              </w:rPr>
              <w:t>道路旅客运输</w:t>
            </w: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自治区交通运输厅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自治区市场监管局</w:t>
            </w:r>
          </w:p>
        </w:tc>
        <w:tc>
          <w:tcPr>
            <w:tcW w:w="4624" w:type="dxa"/>
            <w:vAlign w:val="center"/>
          </w:tcPr>
          <w:p>
            <w:pPr>
              <w:widowControl/>
              <w:rPr>
                <w:rFonts w:ascii="楷体" w:hAnsi="楷体" w:eastAsia="楷体" w:cs="仿宋_GB2312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</w:rPr>
              <w:t>牵头部门抽查事项：</w:t>
            </w:r>
          </w:p>
          <w:p>
            <w:pPr>
              <w:rPr>
                <w:rFonts w:hint="eastAsia" w:ascii="楷体" w:hAnsi="楷体" w:eastAsia="楷体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  <w:lang w:val="en-US" w:eastAsia="zh-CN"/>
              </w:rPr>
              <w:t>对道路旅客运输企业的行政检查</w:t>
            </w:r>
          </w:p>
          <w:p>
            <w:pPr>
              <w:rPr>
                <w:rFonts w:ascii="楷体" w:hAnsi="楷体" w:eastAsia="楷体" w:cs="仿宋_GB2312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</w:rPr>
              <w:t>联合部门抽查事项：</w:t>
            </w:r>
          </w:p>
          <w:p>
            <w:pPr>
              <w:rPr>
                <w:rFonts w:hint="default" w:ascii="楷体" w:hAnsi="楷体" w:eastAsia="楷体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  <w:lang w:val="en-US" w:eastAsia="zh-CN"/>
              </w:rPr>
              <w:t>对企业年度报告、公示信息的行政检查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default" w:ascii="楷体" w:hAnsi="楷体" w:eastAsia="楷体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  <w:lang w:val="en-US" w:eastAsia="zh-CN"/>
              </w:rPr>
              <w:t>广西区内道路旅客运输客运企业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现场检查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楷体" w:hAnsi="楷体" w:eastAsia="楷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市、县级交通运输局（或市、县级</w:t>
            </w:r>
            <w:r>
              <w:rPr>
                <w:rFonts w:hint="eastAsia" w:ascii="楷体" w:hAnsi="楷体" w:eastAsia="楷体"/>
                <w:kern w:val="0"/>
                <w:sz w:val="21"/>
                <w:szCs w:val="21"/>
                <w:lang w:eastAsia="zh-CN"/>
              </w:rPr>
              <w:t>交通运输</w:t>
            </w: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综合行政</w:t>
            </w:r>
            <w:r>
              <w:rPr>
                <w:rFonts w:ascii="楷体" w:hAnsi="楷体" w:eastAsia="楷体"/>
                <w:kern w:val="0"/>
                <w:sz w:val="21"/>
                <w:szCs w:val="21"/>
              </w:rPr>
              <w:t>执法</w:t>
            </w:r>
            <w:r>
              <w:rPr>
                <w:rFonts w:hint="eastAsia" w:ascii="楷体" w:hAnsi="楷体" w:eastAsia="楷体"/>
                <w:kern w:val="0"/>
                <w:sz w:val="21"/>
                <w:szCs w:val="21"/>
                <w:lang w:eastAsia="zh-CN"/>
              </w:rPr>
              <w:t>机构</w:t>
            </w: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）；市、县</w:t>
            </w:r>
            <w:r>
              <w:rPr>
                <w:rFonts w:hint="eastAsia" w:ascii="楷体" w:hAnsi="楷体" w:eastAsia="楷体"/>
                <w:kern w:val="0"/>
                <w:sz w:val="21"/>
                <w:szCs w:val="21"/>
                <w:lang w:eastAsia="zh-CN"/>
              </w:rPr>
              <w:t>级</w:t>
            </w:r>
            <w:r>
              <w:rPr>
                <w:rFonts w:hint="eastAsia" w:ascii="楷体" w:hAnsi="楷体" w:eastAsia="楷体"/>
                <w:kern w:val="0"/>
                <w:sz w:val="21"/>
                <w:szCs w:val="21"/>
              </w:rPr>
              <w:t>市场监管局</w:t>
            </w:r>
          </w:p>
        </w:tc>
        <w:tc>
          <w:tcPr>
            <w:tcW w:w="988" w:type="dxa"/>
            <w:vAlign w:val="center"/>
          </w:tcPr>
          <w:p>
            <w:pPr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</w:rPr>
              <w:t>不低于</w:t>
            </w: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 w:cs="仿宋_GB2312"/>
                <w:kern w:val="0"/>
                <w:sz w:val="21"/>
                <w:szCs w:val="21"/>
              </w:rPr>
              <w:t>%</w:t>
            </w:r>
          </w:p>
        </w:tc>
        <w:tc>
          <w:tcPr>
            <w:tcW w:w="781" w:type="dxa"/>
            <w:vAlign w:val="center"/>
          </w:tcPr>
          <w:p>
            <w:pPr>
              <w:rPr>
                <w:rFonts w:ascii="楷体" w:hAnsi="楷体" w:eastAsia="楷体"/>
                <w:bCs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202</w:t>
            </w: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bCs/>
                <w:kern w:val="0"/>
                <w:sz w:val="21"/>
                <w:szCs w:val="21"/>
              </w:rPr>
              <w:t>年11月30日前</w:t>
            </w:r>
          </w:p>
        </w:tc>
      </w:tr>
    </w:tbl>
    <w:p>
      <w:pPr>
        <w:rPr>
          <w:rFonts w:ascii="楷体" w:hAnsi="楷体" w:eastAsia="楷体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A3AA8C4-8A63-46FB-A961-C6260421D791}"/>
  </w:font>
  <w:font w:name="Agency FB">
    <w:altName w:val="DejaVu Math TeX Gyre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6D4C42D-234C-4F70-95E5-AADFE2BC666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1924A69-DF78-4F20-A34E-0DC2A7F09C0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9DDACCC-75B2-43F1-B0A8-98C4AB92CCF9}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U1YjMyOTU1NzFhZWE3ZTQ1NmMyNWMxNDViZjY5MTcifQ=="/>
  </w:docVars>
  <w:rsids>
    <w:rsidRoot w:val="00D538FA"/>
    <w:rsid w:val="00043BE6"/>
    <w:rsid w:val="0009567A"/>
    <w:rsid w:val="000C6309"/>
    <w:rsid w:val="00131AC0"/>
    <w:rsid w:val="001A6776"/>
    <w:rsid w:val="00200216"/>
    <w:rsid w:val="0024036B"/>
    <w:rsid w:val="003060F5"/>
    <w:rsid w:val="003B55D3"/>
    <w:rsid w:val="003F757A"/>
    <w:rsid w:val="005169FE"/>
    <w:rsid w:val="005F68CC"/>
    <w:rsid w:val="00816010"/>
    <w:rsid w:val="008D4C63"/>
    <w:rsid w:val="00921C95"/>
    <w:rsid w:val="009C5B94"/>
    <w:rsid w:val="00A01598"/>
    <w:rsid w:val="00AC4FD5"/>
    <w:rsid w:val="00AE5E39"/>
    <w:rsid w:val="00B8067E"/>
    <w:rsid w:val="00BE08C0"/>
    <w:rsid w:val="00C05E58"/>
    <w:rsid w:val="00C74604"/>
    <w:rsid w:val="00CB54F2"/>
    <w:rsid w:val="00CF2AA6"/>
    <w:rsid w:val="00D538FA"/>
    <w:rsid w:val="00EB5883"/>
    <w:rsid w:val="2DB04B39"/>
    <w:rsid w:val="3B4676C2"/>
    <w:rsid w:val="3D1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gency FB" w:hAnsi="Agency FB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484</Words>
  <Characters>510</Characters>
  <Lines>3</Lines>
  <Paragraphs>1</Paragraphs>
  <TotalTime>4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2022-02-23T10:15:00Z</dcterms:created>
  <dc:creator>1</dc:creator>
  <cp:lastModifiedBy>Oliver</cp:lastModifiedBy>
  <cp:lastPrinted>2022-03-01T00:19:00Z</cp:lastPrinted>
  <dcterms:modified xsi:type="dcterms:W3CDTF">2023-08-03T08:34:12Z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E15C7D48FE004B1DAFBFA6582685BE54</vt:lpwstr>
  </property>
</Properties>
</file>