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附件4</w:t>
      </w:r>
    </w:p>
    <w:p>
      <w:pPr>
        <w:jc w:val="center"/>
        <w:rPr>
          <w:rFonts w:ascii="方正小标宋_GBK" w:eastAsia="方正小标宋_GBK" w:hAnsiTheme="majorEastAsia"/>
          <w:b/>
          <w:sz w:val="44"/>
          <w:szCs w:val="44"/>
        </w:rPr>
      </w:pPr>
      <w:r>
        <w:rPr>
          <w:rFonts w:hint="eastAsia" w:ascii="方正小标宋_GBK" w:eastAsia="方正小标宋_GBK" w:hAnsiTheme="majorEastAsia"/>
          <w:b/>
          <w:sz w:val="44"/>
          <w:szCs w:val="44"/>
        </w:rPr>
        <w:t>自治区交通运输厅202</w:t>
      </w:r>
      <w:r>
        <w:rPr>
          <w:rFonts w:hint="eastAsia" w:ascii="方正小标宋_GBK" w:eastAsia="方正小标宋_GBK" w:hAnsiTheme="majorEastAsia"/>
          <w:b/>
          <w:sz w:val="44"/>
          <w:szCs w:val="44"/>
          <w:lang w:val="en-US" w:eastAsia="zh-CN"/>
        </w:rPr>
        <w:t>4</w:t>
      </w:r>
      <w:r>
        <w:rPr>
          <w:rFonts w:hint="eastAsia" w:ascii="方正小标宋_GBK" w:eastAsia="方正小标宋_GBK" w:hAnsiTheme="majorEastAsia"/>
          <w:b/>
          <w:sz w:val="44"/>
          <w:szCs w:val="44"/>
        </w:rPr>
        <w:t>年度部门联合抽查计划</w:t>
      </w:r>
    </w:p>
    <w:p>
      <w:pPr>
        <w:rPr>
          <w:b/>
        </w:rPr>
      </w:pPr>
    </w:p>
    <w:tbl>
      <w:tblPr>
        <w:tblStyle w:val="5"/>
        <w:tblW w:w="1442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54"/>
        <w:gridCol w:w="1271"/>
        <w:gridCol w:w="722"/>
        <w:gridCol w:w="992"/>
        <w:gridCol w:w="4624"/>
        <w:gridCol w:w="987"/>
        <w:gridCol w:w="707"/>
        <w:gridCol w:w="1410"/>
        <w:gridCol w:w="988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kern w:val="0"/>
                <w:sz w:val="21"/>
                <w:szCs w:val="21"/>
              </w:rPr>
              <w:t>联合抽查计划名称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抽查领域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牵头部门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联合部门</w:t>
            </w:r>
          </w:p>
        </w:tc>
        <w:tc>
          <w:tcPr>
            <w:tcW w:w="4624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抽查事项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检查对象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检查方式</w:t>
            </w:r>
          </w:p>
        </w:tc>
        <w:tc>
          <w:tcPr>
            <w:tcW w:w="1410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检查主体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抽查比例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方正小标宋_GBK" w:eastAsia="方正小标宋_GBK" w:hAnsiTheme="minorEastAsia"/>
                <w:b/>
                <w:bCs/>
                <w:kern w:val="0"/>
                <w:sz w:val="21"/>
                <w:szCs w:val="21"/>
              </w:rPr>
              <w:t>检查日期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9" w:type="dxa"/>
            <w:vAlign w:val="center"/>
          </w:tcPr>
          <w:p>
            <w:pPr>
              <w:jc w:val="center"/>
              <w:rPr>
                <w:rFonts w:hint="eastAsia" w:ascii="楷体" w:hAnsi="楷体" w:eastAsia="楷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年度对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道路旅客运输企业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的联合抽查计划</w:t>
            </w:r>
          </w:p>
        </w:tc>
        <w:tc>
          <w:tcPr>
            <w:tcW w:w="1271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  <w:t>道路旅客运输</w:t>
            </w:r>
          </w:p>
        </w:tc>
        <w:tc>
          <w:tcPr>
            <w:tcW w:w="72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自治区交通运输厅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自治区市场监管局</w:t>
            </w:r>
          </w:p>
        </w:tc>
        <w:tc>
          <w:tcPr>
            <w:tcW w:w="4624" w:type="dxa"/>
            <w:vAlign w:val="center"/>
          </w:tcPr>
          <w:p>
            <w:pPr>
              <w:widowControl/>
              <w:rPr>
                <w:rFonts w:ascii="楷体" w:hAnsi="楷体" w:eastAsia="楷体" w:cs="仿宋_GB2312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牵头部门抽查事项：</w:t>
            </w:r>
          </w:p>
          <w:p>
            <w:pP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对道路旅客运输企业的行政检查</w:t>
            </w:r>
          </w:p>
          <w:p>
            <w:pPr>
              <w:rPr>
                <w:rFonts w:ascii="楷体" w:hAnsi="楷体" w:eastAsia="楷体" w:cs="仿宋_GB2312"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联合部门抽查事项：</w:t>
            </w:r>
          </w:p>
          <w:p>
            <w:pPr>
              <w:rPr>
                <w:rFonts w:hint="default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对企业年度报告、公示信息的行政检查</w:t>
            </w:r>
            <w:bookmarkStart w:id="0" w:name="_GoBack"/>
            <w:bookmarkEnd w:id="0"/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  <w:lang w:val="en-US" w:eastAsia="zh-CN"/>
              </w:rPr>
              <w:t>广西区内道路旅客运输客运企业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410" w:type="dxa"/>
            <w:vAlign w:val="center"/>
          </w:tcPr>
          <w:p>
            <w:pPr>
              <w:rPr>
                <w:rFonts w:ascii="楷体" w:hAnsi="楷体" w:eastAsia="楷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市、县级交通运输局（或市、县级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交通运输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综合行政</w:t>
            </w:r>
            <w:r>
              <w:rPr>
                <w:rFonts w:ascii="楷体" w:hAnsi="楷体" w:eastAsia="楷体"/>
                <w:kern w:val="0"/>
                <w:sz w:val="21"/>
                <w:szCs w:val="21"/>
              </w:rPr>
              <w:t>执法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机构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）；市、县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  <w:lang w:eastAsia="zh-CN"/>
              </w:rPr>
              <w:t>级</w:t>
            </w:r>
            <w:r>
              <w:rPr>
                <w:rFonts w:hint="eastAsia" w:ascii="楷体" w:hAnsi="楷体" w:eastAsia="楷体"/>
                <w:kern w:val="0"/>
                <w:sz w:val="21"/>
                <w:szCs w:val="21"/>
              </w:rPr>
              <w:t>市场监管局</w:t>
            </w:r>
          </w:p>
        </w:tc>
        <w:tc>
          <w:tcPr>
            <w:tcW w:w="988" w:type="dxa"/>
            <w:vAlign w:val="center"/>
          </w:tcPr>
          <w:p>
            <w:pPr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不低于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楷体" w:hAnsi="楷体" w:eastAsia="楷体" w:cs="仿宋_GB2312"/>
                <w:kern w:val="0"/>
                <w:sz w:val="21"/>
                <w:szCs w:val="21"/>
              </w:rPr>
              <w:t>%</w:t>
            </w:r>
          </w:p>
        </w:tc>
        <w:tc>
          <w:tcPr>
            <w:tcW w:w="781" w:type="dxa"/>
            <w:vAlign w:val="center"/>
          </w:tcPr>
          <w:p>
            <w:pPr>
              <w:rPr>
                <w:rFonts w:ascii="楷体" w:hAnsi="楷体" w:eastAsia="楷体"/>
                <w:bCs/>
                <w:kern w:val="0"/>
                <w:sz w:val="21"/>
                <w:szCs w:val="21"/>
              </w:rPr>
            </w:pP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="楷体" w:hAnsi="楷体" w:eastAsia="楷体"/>
                <w:bCs/>
                <w:kern w:val="0"/>
                <w:sz w:val="21"/>
                <w:szCs w:val="21"/>
              </w:rPr>
              <w:t>年11月30日前</w:t>
            </w:r>
          </w:p>
        </w:tc>
      </w:tr>
    </w:tbl>
    <w:p>
      <w:pPr>
        <w:rPr>
          <w:rFonts w:ascii="楷体" w:hAnsi="楷体" w:eastAsia="楷体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8862449-4D0A-4F31-A5F8-06EF89DAD2D5}"/>
  </w:font>
  <w:font w:name="Agency FB">
    <w:altName w:val="DejaVu Math TeX Gyre"/>
    <w:panose1 w:val="020B0503020202020204"/>
    <w:charset w:val="00"/>
    <w:family w:val="swiss"/>
    <w:pitch w:val="default"/>
    <w:sig w:usb0="00000000" w:usb1="00000000" w:usb2="00000000" w:usb3="00000000" w:csb0="2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BA10BA0-2607-4494-AF7E-F1C4FE52FC2F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704D41F-FD36-4ABC-9080-CAA2592745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785810D-40FF-41F7-ABA7-BF5753BE4418}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1YjMyOTU1NzFhZWE3ZTQ1NmMyNWMxNDViZjY5MTcifQ=="/>
  </w:docVars>
  <w:rsids>
    <w:rsidRoot w:val="00D538FA"/>
    <w:rsid w:val="00043BE6"/>
    <w:rsid w:val="0009567A"/>
    <w:rsid w:val="000C6309"/>
    <w:rsid w:val="00131AC0"/>
    <w:rsid w:val="001A6776"/>
    <w:rsid w:val="00200216"/>
    <w:rsid w:val="0024036B"/>
    <w:rsid w:val="003060F5"/>
    <w:rsid w:val="003B55D3"/>
    <w:rsid w:val="003F757A"/>
    <w:rsid w:val="005169FE"/>
    <w:rsid w:val="005F68CC"/>
    <w:rsid w:val="00816010"/>
    <w:rsid w:val="008D4C63"/>
    <w:rsid w:val="00921C95"/>
    <w:rsid w:val="009C5B94"/>
    <w:rsid w:val="00A01598"/>
    <w:rsid w:val="00AC4FD5"/>
    <w:rsid w:val="00AE5E39"/>
    <w:rsid w:val="00B8067E"/>
    <w:rsid w:val="00BE08C0"/>
    <w:rsid w:val="00C05E58"/>
    <w:rsid w:val="00C74604"/>
    <w:rsid w:val="00CB54F2"/>
    <w:rsid w:val="00CF2AA6"/>
    <w:rsid w:val="00D538FA"/>
    <w:rsid w:val="00EB5883"/>
    <w:rsid w:val="2DB04B39"/>
    <w:rsid w:val="3B4676C2"/>
    <w:rsid w:val="3D1E2B27"/>
    <w:rsid w:val="3F10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Agency FB" w:hAnsi="Agency FB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484</Words>
  <Characters>510</Characters>
  <Lines>3</Lines>
  <Paragraphs>1</Paragraphs>
  <TotalTime>9</TotalTime>
  <ScaleCrop>false</ScaleCrop>
  <LinksUpToDate>false</LinksUpToDate>
  <CharactersWithSpaces>511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2022-02-23T10:15:00Z</dcterms:created>
  <dc:creator>1</dc:creator>
  <cp:lastModifiedBy>Oliver</cp:lastModifiedBy>
  <cp:lastPrinted>2022-03-01T00:19:00Z</cp:lastPrinted>
  <dcterms:modified xsi:type="dcterms:W3CDTF">2024-08-25T04:09:42Z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E15C7D48FE004B1DAFBFA6582685BE54</vt:lpwstr>
  </property>
</Properties>
</file>