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植生水泥土边坡防护及连续喷播技术</w:t>
      </w:r>
    </w:p>
    <w:p>
      <w:pPr>
        <w:keepNext w:val="0"/>
        <w:keepLines w:val="0"/>
        <w:pageBreakBefore w:val="0"/>
        <w:widowControl w:val="0"/>
        <w:numPr>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pPr>
        <w:keepNext w:val="0"/>
        <w:keepLines w:val="0"/>
        <w:pageBreakBefore w:val="0"/>
        <w:widowControl w:val="0"/>
        <w:numPr>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一、主要完成</w:t>
      </w:r>
      <w:r>
        <w:rPr>
          <w:rFonts w:hint="eastAsia" w:ascii="黑体" w:hAnsi="黑体" w:eastAsia="黑体" w:cs="黑体"/>
          <w:sz w:val="32"/>
          <w:szCs w:val="32"/>
        </w:rPr>
        <w:t>单位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val="en-US" w:eastAsia="zh-CN"/>
        </w:rPr>
      </w:pPr>
      <w:r>
        <w:rPr>
          <w:rFonts w:hint="eastAsia" w:ascii="仿宋_GB2312" w:hAnsi="仿宋_GB2312" w:eastAsia="仿宋_GB2312" w:cs="仿宋_GB2312"/>
          <w:sz w:val="32"/>
          <w:szCs w:val="32"/>
          <w:lang w:val="en-US" w:eastAsia="zh-CN"/>
        </w:rPr>
        <w:t>中交第一航务工程局有限公司、广西百宁高速公路有限公司</w:t>
      </w:r>
    </w:p>
    <w:p>
      <w:pPr>
        <w:keepNext w:val="0"/>
        <w:keepLines w:val="0"/>
        <w:pageBreakBefore w:val="0"/>
        <w:widowControl w:val="0"/>
        <w:numPr>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二、推荐单位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广西交通投资集团有限公司</w:t>
      </w:r>
    </w:p>
    <w:p>
      <w:pPr>
        <w:keepNext w:val="0"/>
        <w:keepLines w:val="0"/>
        <w:pageBreakBefore w:val="0"/>
        <w:widowControl w:val="0"/>
        <w:numPr>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主要完成人</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孙士成、张伟、葛玉华、杨永臻、付文庆、王华、</w:t>
      </w:r>
      <w:r>
        <w:rPr>
          <w:rFonts w:hint="eastAsia" w:ascii="宋体" w:hAnsi="宋体" w:eastAsia="仿宋_GB2312" w:cs="Times New Roman"/>
          <w:b w:val="0"/>
          <w:bCs w:val="0"/>
          <w:kern w:val="2"/>
          <w:sz w:val="32"/>
          <w:szCs w:val="32"/>
          <w:lang w:val="en-US" w:eastAsia="zh-CN" w:bidi="ar-SA"/>
        </w:rPr>
        <w:t>刘奕、赵志忠、施权君、赵鑫、陈文政、马念平、吕大鹏、覃东</w:t>
      </w:r>
    </w:p>
    <w:p>
      <w:pPr>
        <w:keepNext w:val="0"/>
        <w:keepLines w:val="0"/>
        <w:pageBreakBefore w:val="0"/>
        <w:widowControl w:val="0"/>
        <w:numPr>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w:t>
      </w:r>
      <w:r>
        <w:rPr>
          <w:rFonts w:hint="eastAsia" w:ascii="黑体" w:hAnsi="黑体" w:eastAsia="黑体" w:cs="黑体"/>
          <w:sz w:val="32"/>
          <w:szCs w:val="32"/>
        </w:rPr>
        <w:t>项目简介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平果至南宁高速公路是《广西高速公路网规划（2018―2030年）》“1环12横13纵25联”中 “纵10线”的重要组成部分，通过石埠北枢纽立交，与广昆高速及南宁绕城高速交通转换，全长约85公里。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交一航局承建的№2合同段位于南宁市境内，共42.787km。全线设计时速120km/h，采用标准双向六车道建设。标段内路基挖方1410万方、填方625万方，设置含匝道主线桥梁51座/9406m、预制梁2461片，隧道2座/左右线合计3547m，涵洞、通道167道/5990m，天桥12座/1081m,另设置3处互通立交和1处服务区，全线桥隧比25.6%。</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w:t>
      </w:r>
      <w:r>
        <w:rPr>
          <w:rFonts w:hint="eastAsia" w:ascii="黑体" w:hAnsi="黑体" w:eastAsia="黑体" w:cs="黑体"/>
          <w:sz w:val="32"/>
          <w:szCs w:val="32"/>
        </w:rPr>
        <w:t>主要技术内容及创新点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（一）主要技术内容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植生水泥土护坡属于半刚性结构，水泥用量60-120kg/m³，基材喷覆到坡面上，水泥凝固后即具备独立的浅层防护功能，在抗冲刷和坡面封闭性能上可以取代砼骨架护坡、喷射砼护坡等传统圬工防护形式，同时具备生境构筑功能，可以在较短时间内实现对岩土创面、人工坡面、圬工界面的生态修复，是代表国内生态防护创新的先进实用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植生水泥土生态基材集中厂拌系统（绿站），由土壤筛分加工系统、主辅分离自动配料系统、立式双向强制搅拌系统、熟料输送装车系统等四个子系统组成，各系统之间通过皮带或密封管道相连通。主材料中的土壤、生境改良剂、有机肥、椰糠、稻壳、等原材料通过自动配料机称重后再由皮带传输机输送至主搅拌机；水泥则通过螺旋密封管道输送至自动配料称重后再进入主搅拌机和其他物料一起搅拌。所有原材物料通过自动称重准确配料、自动传输至搅拌机，整个配料过程全自动计量，保证了植生水泥土的配合比精确度。同时，整个拌和系统自动化运行，通过PLC电路集中控制，拌和效率高，能够充分满足现场施工速度的需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植生水泥土连续喷植系统，由储料仓、自动喂料仓、多机联动喷射机组组成。绿站和连续喷植系统，组成植生水泥土护坡生态基材生产、喷植一体化生产线，是针对传统工法——“小型设备分散搅拌生产+单机组间歇喷植”的革命性进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该技术对完善高速公路工业化建造要求具有创新意义，工厂化集中拌合、配送生态基材、现场连续高效喷植，有利于提高基材成品质量、加快边坡防护速度、优化绿色环保评价、促进品质工程建设。</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创新点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1.植生水泥土生态基材由现场拌和变为厂内集中拌和，属全国首例，实现配合比精准控制，同时大幅度提高生产效率，降低成本。</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2.通过配合比的优化研究，提出适合广西自然环境的施工配合比，实现边坡稳定防护和绿化一次成活率达95%以上的效果。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3.植生水泥土材料由水泥掺拌土壤、生境改良剂、有机肥、椰糠、稻壳等有基材组合，符合绿色环保生态要求。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现场采用多机组连续供料、不间断喷植，属全国首例，搅拌、运输、喷植一体化，边坡开挖后可以快速封闭，形成半刚性护坡结构，真正落实“开挖一级防护一级”的防护要求，避免边坡防护开挖期因长期裸露导致局部垮塌和水土流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w:t>
      </w:r>
      <w:r>
        <w:rPr>
          <w:rFonts w:hint="eastAsia" w:ascii="黑体" w:hAnsi="黑体" w:eastAsia="黑体" w:cs="黑体"/>
          <w:sz w:val="32"/>
          <w:szCs w:val="32"/>
        </w:rPr>
        <w:t>、获奖情况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2021年12月31日被广西高速公路投资有限公司评定为2021年度技术创新及微创新亮点工程；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2022年2月25日被评为中交第一航务工程局有限公司企业级工法；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2022年3月20日通过中国公路建设行业协会的科技成果评价，成果鉴定为国内领先水平。</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rPr>
        <w:t>标准及专利情况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植生水泥土边坡防护及连续喷播技术在施工实际应用中，不仅严格执行相关公路工程行业标准，且在此基础上有一定创新，例如：公路路基施工技术规范（JTG/T3610—2019）中关于桥梁墩身施工要求湿法喷播成活率应达到90%以上，采用该技术一次性成活率达95%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rPr>
      </w:pPr>
      <w:r>
        <w:rPr>
          <w:rFonts w:hint="eastAsia" w:ascii="仿宋_GB2312" w:hAnsi="仿宋_GB2312" w:eastAsia="仿宋_GB2312" w:cs="仿宋_GB2312"/>
          <w:sz w:val="32"/>
          <w:szCs w:val="32"/>
          <w:lang w:val="en-US" w:eastAsia="zh-CN"/>
        </w:rPr>
        <w:t>为更好的推广应用该技术，完善规范对该项工法的具体要求，本单位正在组织编制《公路工程植生水泥土边坡防护技术规程》行业规范，规程编制大纲已通过了专家评审。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w:t>
      </w:r>
      <w:r>
        <w:rPr>
          <w:rFonts w:hint="eastAsia" w:ascii="黑体" w:hAnsi="黑体" w:eastAsia="黑体" w:cs="黑体"/>
          <w:sz w:val="32"/>
          <w:szCs w:val="32"/>
        </w:rPr>
        <w:t>、社会经济效益</w:t>
      </w:r>
      <w:r>
        <w:rPr>
          <w:rFonts w:hint="eastAsia" w:ascii="黑体" w:hAnsi="黑体" w:eastAsia="黑体" w:cs="黑体"/>
          <w:sz w:val="32"/>
          <w:szCs w:val="32"/>
          <w:lang w:eastAsia="zh-CN"/>
        </w:rPr>
        <w:t>及</w:t>
      </w:r>
      <w:r>
        <w:rPr>
          <w:rFonts w:hint="eastAsia" w:ascii="黑体" w:hAnsi="黑体" w:eastAsia="黑体" w:cs="黑体"/>
          <w:sz w:val="32"/>
          <w:szCs w:val="32"/>
        </w:rPr>
        <w:t>推广应用情况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（一）社会经济效益</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该技术较传统方法操作简单，安全性高，使用的材料为绿色环保材料，边坡防护效果良好。同时，由于施工效率的提高，真正实现了边坡“开挖一级防护一级”，有利于品质工程提升，也是标准化建设的良好体现。</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iCs/>
          <w:sz w:val="32"/>
          <w:szCs w:val="32"/>
          <w:lang w:val="en-US" w:eastAsia="zh-CN"/>
        </w:rPr>
      </w:pPr>
      <w:r>
        <w:rPr>
          <w:rFonts w:hint="eastAsia" w:ascii="仿宋_GB2312" w:hAnsi="仿宋_GB2312" w:eastAsia="仿宋_GB2312" w:cs="仿宋_GB2312"/>
          <w:sz w:val="32"/>
          <w:szCs w:val="32"/>
          <w:lang w:val="en-US" w:eastAsia="zh-CN"/>
        </w:rPr>
        <w:t>植生水泥土生态基材集中厂拌和连续喷植系统单条生产线每小时可生产基材料25m³，比传统的小型设备分散作业工效提高3倍,大大节省人工和设备投入，每立方可节省34.25元，综合效益明显。</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（二）推广应用情况</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项目边坡防护采用该技术达27万㎡以上，目前已施工的坡面生态防护效果良好，大幅度提高了生产效率，节约了施工成本，前期施工段落完工18个月以上，未发现异常，经过数据采集分析及专家论证，该技术可在同类项目推广应用。通过建立植生水泥拌和站、配合比理论研究、相关工程标准的编制，为其推广应用创造更为有利的条件。</w:t>
      </w:r>
    </w:p>
    <w:p>
      <w:pPr>
        <w:ind w:firstLine="640" w:firstLineChars="200"/>
        <w:jc w:val="left"/>
        <w:rPr>
          <w:rFonts w:hint="eastAsia" w:ascii="仿宋_GB2312" w:hAnsi="仿宋_GB2312" w:eastAsia="仿宋_GB2312" w:cs="仿宋_GB2312"/>
          <w:sz w:val="32"/>
          <w:szCs w:val="32"/>
          <w:lang w:val="en-US" w:eastAsia="zh-CN"/>
        </w:rPr>
      </w:pPr>
    </w:p>
    <w:p>
      <w:pPr>
        <w:pStyle w:val="2"/>
        <w:ind w:left="0" w:leftChars="0" w:firstLine="0" w:firstLineChars="0"/>
        <w:jc w:val="center"/>
        <w:rPr>
          <w:rFonts w:hint="eastAsia"/>
          <w:lang w:val="en-US" w:eastAsia="zh-CN"/>
        </w:rPr>
      </w:pPr>
      <w:r>
        <w:rPr>
          <w:rFonts w:hint="eastAsia"/>
          <w:lang w:val="en-US" w:eastAsia="zh-CN"/>
        </w:rPr>
        <w:drawing>
          <wp:inline distT="0" distB="0" distL="114300" distR="114300">
            <wp:extent cx="3773805" cy="2828925"/>
            <wp:effectExtent l="0" t="0" r="17145" b="9525"/>
            <wp:docPr id="2" name="图片 2" descr="材料拌和后装车运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材料拌和后装车运输"/>
                    <pic:cNvPicPr>
                      <a:picLocks noChangeAspect="1"/>
                    </pic:cNvPicPr>
                  </pic:nvPicPr>
                  <pic:blipFill>
                    <a:blip r:embed="rId7"/>
                    <a:stretch>
                      <a:fillRect/>
                    </a:stretch>
                  </pic:blipFill>
                  <pic:spPr>
                    <a:xfrm>
                      <a:off x="0" y="0"/>
                      <a:ext cx="3773805" cy="2828925"/>
                    </a:xfrm>
                    <a:prstGeom prst="rect">
                      <a:avLst/>
                    </a:prstGeom>
                  </pic:spPr>
                </pic:pic>
              </a:graphicData>
            </a:graphic>
          </wp:inline>
        </w:drawing>
      </w:r>
    </w:p>
    <w:p>
      <w:pPr>
        <w:ind w:firstLine="420" w:firstLineChars="20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图1 材料拌和后装车运输</w:t>
      </w:r>
    </w:p>
    <w:p>
      <w:pPr>
        <w:pStyle w:val="2"/>
        <w:rPr>
          <w:rFonts w:hint="eastAsia" w:ascii="宋体" w:hAnsi="宋体" w:eastAsia="宋体" w:cs="宋体"/>
          <w:sz w:val="21"/>
          <w:szCs w:val="21"/>
          <w:lang w:val="en-US" w:eastAsia="zh-CN"/>
        </w:rPr>
      </w:pPr>
    </w:p>
    <w:p>
      <w:pPr>
        <w:jc w:val="center"/>
        <w:rPr>
          <w:rFonts w:hint="eastAsia"/>
          <w:lang w:val="en-US" w:eastAsia="zh-CN"/>
        </w:rPr>
      </w:pPr>
      <w:r>
        <w:rPr>
          <w:rFonts w:hint="eastAsia"/>
          <w:lang w:val="en-US" w:eastAsia="zh-CN"/>
        </w:rPr>
        <w:drawing>
          <wp:inline distT="0" distB="0" distL="114300" distR="114300">
            <wp:extent cx="3549015" cy="2663190"/>
            <wp:effectExtent l="0" t="0" r="13335" b="3810"/>
            <wp:docPr id="3" name="图片 3" descr="防护效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防护效果1"/>
                    <pic:cNvPicPr>
                      <a:picLocks noChangeAspect="1"/>
                    </pic:cNvPicPr>
                  </pic:nvPicPr>
                  <pic:blipFill>
                    <a:blip r:embed="rId8"/>
                    <a:stretch>
                      <a:fillRect/>
                    </a:stretch>
                  </pic:blipFill>
                  <pic:spPr>
                    <a:xfrm>
                      <a:off x="0" y="0"/>
                      <a:ext cx="3549015" cy="2663190"/>
                    </a:xfrm>
                    <a:prstGeom prst="rect">
                      <a:avLst/>
                    </a:prstGeom>
                  </pic:spPr>
                </pic:pic>
              </a:graphicData>
            </a:graphic>
          </wp:inline>
        </w:drawing>
      </w:r>
    </w:p>
    <w:p>
      <w:pPr>
        <w:jc w:val="center"/>
        <w:rPr>
          <w:rFonts w:hint="default" w:ascii="宋体" w:hAnsi="宋体" w:eastAsia="宋体" w:cs="宋体"/>
          <w:sz w:val="21"/>
          <w:szCs w:val="21"/>
          <w:lang w:val="en-US" w:eastAsia="zh-CN"/>
        </w:rPr>
      </w:pPr>
      <w:bookmarkStart w:id="0" w:name="_GoBack"/>
      <w:bookmarkEnd w:id="0"/>
      <w:r>
        <w:rPr>
          <w:rFonts w:hint="eastAsia" w:ascii="宋体" w:hAnsi="宋体" w:eastAsia="宋体" w:cs="宋体"/>
          <w:sz w:val="21"/>
          <w:szCs w:val="21"/>
          <w:lang w:val="en-US" w:eastAsia="zh-CN"/>
        </w:rPr>
        <w:t>图2 防护效果</w:t>
      </w:r>
    </w:p>
    <w:sectPr>
      <w:headerReference r:id="rId3" w:type="first"/>
      <w:footerReference r:id="rId5" w:type="first"/>
      <w:footerReference r:id="rId4"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moder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F09C2A"/>
    <w:multiLevelType w:val="singleLevel"/>
    <w:tmpl w:val="00F09C2A"/>
    <w:lvl w:ilvl="0" w:tentative="0">
      <w:start w:val="2"/>
      <w:numFmt w:val="chineseCounting"/>
      <w:suff w:val="nothing"/>
      <w:lvlText w:val="（%1）"/>
      <w:lvlJc w:val="left"/>
      <w:rPr>
        <w:rFonts w:hint="eastAsia"/>
      </w:rPr>
    </w:lvl>
  </w:abstractNum>
  <w:abstractNum w:abstractNumId="1">
    <w:nsid w:val="08BBA693"/>
    <w:multiLevelType w:val="singleLevel"/>
    <w:tmpl w:val="08BBA693"/>
    <w:lvl w:ilvl="0" w:tentative="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2NmRlZmVmZDBjZWI0NjRjNzgzM2QwM2VkM2RkNWEifQ=="/>
  </w:docVars>
  <w:rsids>
    <w:rsidRoot w:val="797D0A1A"/>
    <w:rsid w:val="002C39A0"/>
    <w:rsid w:val="006C1F4C"/>
    <w:rsid w:val="00D06372"/>
    <w:rsid w:val="00D3645F"/>
    <w:rsid w:val="00D72316"/>
    <w:rsid w:val="00F26748"/>
    <w:rsid w:val="015430E3"/>
    <w:rsid w:val="017B6C3C"/>
    <w:rsid w:val="01804BA1"/>
    <w:rsid w:val="01C52370"/>
    <w:rsid w:val="01D67511"/>
    <w:rsid w:val="01E164D9"/>
    <w:rsid w:val="01EA209D"/>
    <w:rsid w:val="02146155"/>
    <w:rsid w:val="02590949"/>
    <w:rsid w:val="02696697"/>
    <w:rsid w:val="026E4BF5"/>
    <w:rsid w:val="0285664D"/>
    <w:rsid w:val="02B57722"/>
    <w:rsid w:val="02CA2324"/>
    <w:rsid w:val="032B6B5B"/>
    <w:rsid w:val="035C15B8"/>
    <w:rsid w:val="03CD4145"/>
    <w:rsid w:val="0456188B"/>
    <w:rsid w:val="045E31FA"/>
    <w:rsid w:val="04C41D59"/>
    <w:rsid w:val="0518525F"/>
    <w:rsid w:val="053C1E86"/>
    <w:rsid w:val="05591617"/>
    <w:rsid w:val="056C1D47"/>
    <w:rsid w:val="057F1EA5"/>
    <w:rsid w:val="057F33C0"/>
    <w:rsid w:val="05886B02"/>
    <w:rsid w:val="05B63558"/>
    <w:rsid w:val="05B97879"/>
    <w:rsid w:val="05E21D7F"/>
    <w:rsid w:val="05E86F7B"/>
    <w:rsid w:val="05EC1A9C"/>
    <w:rsid w:val="060951EC"/>
    <w:rsid w:val="06466C47"/>
    <w:rsid w:val="065240D1"/>
    <w:rsid w:val="0667261A"/>
    <w:rsid w:val="069021EE"/>
    <w:rsid w:val="06933EDC"/>
    <w:rsid w:val="06B9184E"/>
    <w:rsid w:val="06BD720A"/>
    <w:rsid w:val="06D55C66"/>
    <w:rsid w:val="06E5322B"/>
    <w:rsid w:val="06F371AC"/>
    <w:rsid w:val="0709118A"/>
    <w:rsid w:val="072E0B97"/>
    <w:rsid w:val="077647BB"/>
    <w:rsid w:val="078B3F1B"/>
    <w:rsid w:val="07CD67BA"/>
    <w:rsid w:val="07E076C5"/>
    <w:rsid w:val="08161819"/>
    <w:rsid w:val="081E7AE9"/>
    <w:rsid w:val="08243155"/>
    <w:rsid w:val="0880598B"/>
    <w:rsid w:val="08B40343"/>
    <w:rsid w:val="08B51AA7"/>
    <w:rsid w:val="08B52645"/>
    <w:rsid w:val="08B71BFC"/>
    <w:rsid w:val="0904724B"/>
    <w:rsid w:val="09581489"/>
    <w:rsid w:val="09847A21"/>
    <w:rsid w:val="099803D5"/>
    <w:rsid w:val="099D1BA3"/>
    <w:rsid w:val="099E4F69"/>
    <w:rsid w:val="09AC55A0"/>
    <w:rsid w:val="09B247C3"/>
    <w:rsid w:val="09CA7321"/>
    <w:rsid w:val="09FC0089"/>
    <w:rsid w:val="0A131C3B"/>
    <w:rsid w:val="0A172FA5"/>
    <w:rsid w:val="0A231FFE"/>
    <w:rsid w:val="0A2E5C32"/>
    <w:rsid w:val="0A3F478E"/>
    <w:rsid w:val="0A965AD6"/>
    <w:rsid w:val="0AA20C48"/>
    <w:rsid w:val="0AE22EFE"/>
    <w:rsid w:val="0B582365"/>
    <w:rsid w:val="0BA07434"/>
    <w:rsid w:val="0BAE1476"/>
    <w:rsid w:val="0BBB6E9F"/>
    <w:rsid w:val="0BDB5CEE"/>
    <w:rsid w:val="0BE13DBE"/>
    <w:rsid w:val="0C1B2C9D"/>
    <w:rsid w:val="0C566EEB"/>
    <w:rsid w:val="0C586C5F"/>
    <w:rsid w:val="0C91020C"/>
    <w:rsid w:val="0CCC292B"/>
    <w:rsid w:val="0CDE61E9"/>
    <w:rsid w:val="0D077C6B"/>
    <w:rsid w:val="0D0A31CD"/>
    <w:rsid w:val="0D190412"/>
    <w:rsid w:val="0D3E4B25"/>
    <w:rsid w:val="0D4119A8"/>
    <w:rsid w:val="0D8933B3"/>
    <w:rsid w:val="0DB34D65"/>
    <w:rsid w:val="0DBD1BE5"/>
    <w:rsid w:val="0DD547C6"/>
    <w:rsid w:val="0DD833FA"/>
    <w:rsid w:val="0E2A3B8B"/>
    <w:rsid w:val="0E5A6135"/>
    <w:rsid w:val="0E6C5F42"/>
    <w:rsid w:val="0E90553C"/>
    <w:rsid w:val="0E91799D"/>
    <w:rsid w:val="0E9B4CC8"/>
    <w:rsid w:val="0E9F278A"/>
    <w:rsid w:val="0EAA659A"/>
    <w:rsid w:val="0EB42E78"/>
    <w:rsid w:val="0ED47824"/>
    <w:rsid w:val="0ED62E9A"/>
    <w:rsid w:val="0EDD47DB"/>
    <w:rsid w:val="0EF769B3"/>
    <w:rsid w:val="0EF83BA1"/>
    <w:rsid w:val="0F005E46"/>
    <w:rsid w:val="0F0542DE"/>
    <w:rsid w:val="0F0900FD"/>
    <w:rsid w:val="0F156B61"/>
    <w:rsid w:val="0F1E249C"/>
    <w:rsid w:val="0F4F71C2"/>
    <w:rsid w:val="0F657172"/>
    <w:rsid w:val="0FA47399"/>
    <w:rsid w:val="0FAB20B9"/>
    <w:rsid w:val="0FB24937"/>
    <w:rsid w:val="0FB73A44"/>
    <w:rsid w:val="0FB77FAC"/>
    <w:rsid w:val="0FD27453"/>
    <w:rsid w:val="100E38F0"/>
    <w:rsid w:val="10182EF8"/>
    <w:rsid w:val="101E35F6"/>
    <w:rsid w:val="101E6B33"/>
    <w:rsid w:val="10352B74"/>
    <w:rsid w:val="10653FED"/>
    <w:rsid w:val="10714AE7"/>
    <w:rsid w:val="10C2314E"/>
    <w:rsid w:val="10C93016"/>
    <w:rsid w:val="10E62C55"/>
    <w:rsid w:val="11151952"/>
    <w:rsid w:val="112177A7"/>
    <w:rsid w:val="11356120"/>
    <w:rsid w:val="118F13B5"/>
    <w:rsid w:val="11A86751"/>
    <w:rsid w:val="11B418CA"/>
    <w:rsid w:val="123871C2"/>
    <w:rsid w:val="12435DE1"/>
    <w:rsid w:val="12487699"/>
    <w:rsid w:val="128B4A14"/>
    <w:rsid w:val="12A70A46"/>
    <w:rsid w:val="12B855F0"/>
    <w:rsid w:val="12C17ED8"/>
    <w:rsid w:val="12FD085A"/>
    <w:rsid w:val="134C516A"/>
    <w:rsid w:val="134E6CAE"/>
    <w:rsid w:val="13891632"/>
    <w:rsid w:val="13990B3D"/>
    <w:rsid w:val="13AC448B"/>
    <w:rsid w:val="13B04E7E"/>
    <w:rsid w:val="13B85CF3"/>
    <w:rsid w:val="13C40DF1"/>
    <w:rsid w:val="13EB59F7"/>
    <w:rsid w:val="13EC5919"/>
    <w:rsid w:val="14077573"/>
    <w:rsid w:val="141C2EF1"/>
    <w:rsid w:val="14691370"/>
    <w:rsid w:val="14C85AE4"/>
    <w:rsid w:val="14CC2922"/>
    <w:rsid w:val="15031F56"/>
    <w:rsid w:val="15475E6F"/>
    <w:rsid w:val="155E19BD"/>
    <w:rsid w:val="158027AD"/>
    <w:rsid w:val="15C00C5F"/>
    <w:rsid w:val="15C86F26"/>
    <w:rsid w:val="15F9776A"/>
    <w:rsid w:val="16081048"/>
    <w:rsid w:val="1611150E"/>
    <w:rsid w:val="16366982"/>
    <w:rsid w:val="16785FA8"/>
    <w:rsid w:val="167916DB"/>
    <w:rsid w:val="16D34754"/>
    <w:rsid w:val="172B1E5D"/>
    <w:rsid w:val="1740569E"/>
    <w:rsid w:val="17417D0F"/>
    <w:rsid w:val="1750124E"/>
    <w:rsid w:val="175324E0"/>
    <w:rsid w:val="17534D87"/>
    <w:rsid w:val="175F240E"/>
    <w:rsid w:val="17932F6E"/>
    <w:rsid w:val="17AA202F"/>
    <w:rsid w:val="17B11963"/>
    <w:rsid w:val="17C420E9"/>
    <w:rsid w:val="17D74F6A"/>
    <w:rsid w:val="17E63457"/>
    <w:rsid w:val="17EC0A99"/>
    <w:rsid w:val="1808758E"/>
    <w:rsid w:val="181C62F3"/>
    <w:rsid w:val="18DF7936"/>
    <w:rsid w:val="18E55A21"/>
    <w:rsid w:val="18F66BB1"/>
    <w:rsid w:val="19037209"/>
    <w:rsid w:val="190D7092"/>
    <w:rsid w:val="191C606D"/>
    <w:rsid w:val="196668E8"/>
    <w:rsid w:val="19CD3A6E"/>
    <w:rsid w:val="19D03B9F"/>
    <w:rsid w:val="19E96D99"/>
    <w:rsid w:val="1A0259C8"/>
    <w:rsid w:val="1A130C88"/>
    <w:rsid w:val="1A6B4EEE"/>
    <w:rsid w:val="1AB653C3"/>
    <w:rsid w:val="1ABC3815"/>
    <w:rsid w:val="1ACD3F91"/>
    <w:rsid w:val="1AD27858"/>
    <w:rsid w:val="1B0E677E"/>
    <w:rsid w:val="1B374526"/>
    <w:rsid w:val="1B53691A"/>
    <w:rsid w:val="1B92569D"/>
    <w:rsid w:val="1B990F3A"/>
    <w:rsid w:val="1B9A339C"/>
    <w:rsid w:val="1C152C67"/>
    <w:rsid w:val="1C8D3987"/>
    <w:rsid w:val="1CC81CD2"/>
    <w:rsid w:val="1CD462FA"/>
    <w:rsid w:val="1CE2212B"/>
    <w:rsid w:val="1D014681"/>
    <w:rsid w:val="1D083367"/>
    <w:rsid w:val="1D300CE3"/>
    <w:rsid w:val="1D314936"/>
    <w:rsid w:val="1D3C570B"/>
    <w:rsid w:val="1D3E568F"/>
    <w:rsid w:val="1D5C4EF3"/>
    <w:rsid w:val="1D743A08"/>
    <w:rsid w:val="1D746634"/>
    <w:rsid w:val="1D997F22"/>
    <w:rsid w:val="1DCF61CF"/>
    <w:rsid w:val="1E0410FF"/>
    <w:rsid w:val="1E194E57"/>
    <w:rsid w:val="1E601C70"/>
    <w:rsid w:val="1EA51243"/>
    <w:rsid w:val="1EDB7A3D"/>
    <w:rsid w:val="1EDF5036"/>
    <w:rsid w:val="1EEB1EF2"/>
    <w:rsid w:val="1F0E5FCA"/>
    <w:rsid w:val="1F0F7B47"/>
    <w:rsid w:val="1F292DB6"/>
    <w:rsid w:val="1F3D7537"/>
    <w:rsid w:val="1F5466DE"/>
    <w:rsid w:val="1F6A16CB"/>
    <w:rsid w:val="1F7C0B55"/>
    <w:rsid w:val="203E7E1B"/>
    <w:rsid w:val="206D259F"/>
    <w:rsid w:val="20715635"/>
    <w:rsid w:val="20B30157"/>
    <w:rsid w:val="20B345F0"/>
    <w:rsid w:val="20B827D6"/>
    <w:rsid w:val="20BC1D0F"/>
    <w:rsid w:val="20EE61F1"/>
    <w:rsid w:val="211F30F0"/>
    <w:rsid w:val="214C68D6"/>
    <w:rsid w:val="21520FAD"/>
    <w:rsid w:val="21600B00"/>
    <w:rsid w:val="21AB1297"/>
    <w:rsid w:val="21D13FE8"/>
    <w:rsid w:val="21E70F13"/>
    <w:rsid w:val="21F40747"/>
    <w:rsid w:val="22085F28"/>
    <w:rsid w:val="22161D7E"/>
    <w:rsid w:val="22666C3D"/>
    <w:rsid w:val="22775E1E"/>
    <w:rsid w:val="22A5780E"/>
    <w:rsid w:val="22B118B2"/>
    <w:rsid w:val="22B675A6"/>
    <w:rsid w:val="22CA6AF9"/>
    <w:rsid w:val="22E61EF4"/>
    <w:rsid w:val="22F6154F"/>
    <w:rsid w:val="230059A1"/>
    <w:rsid w:val="231F3791"/>
    <w:rsid w:val="23650FAE"/>
    <w:rsid w:val="236603E0"/>
    <w:rsid w:val="23694F76"/>
    <w:rsid w:val="237C3EC0"/>
    <w:rsid w:val="23912A0E"/>
    <w:rsid w:val="239F24AC"/>
    <w:rsid w:val="23AB025A"/>
    <w:rsid w:val="23B97B8F"/>
    <w:rsid w:val="23CD236D"/>
    <w:rsid w:val="23DE783C"/>
    <w:rsid w:val="241D47D9"/>
    <w:rsid w:val="242424B1"/>
    <w:rsid w:val="24745CED"/>
    <w:rsid w:val="24846DA6"/>
    <w:rsid w:val="24D05BEA"/>
    <w:rsid w:val="24F908A4"/>
    <w:rsid w:val="250233B3"/>
    <w:rsid w:val="25051DE3"/>
    <w:rsid w:val="250843BC"/>
    <w:rsid w:val="251016F7"/>
    <w:rsid w:val="25112458"/>
    <w:rsid w:val="25180ED0"/>
    <w:rsid w:val="251C102D"/>
    <w:rsid w:val="25337D03"/>
    <w:rsid w:val="259D3009"/>
    <w:rsid w:val="25C06F68"/>
    <w:rsid w:val="25C55CB2"/>
    <w:rsid w:val="25EC75BC"/>
    <w:rsid w:val="26071D08"/>
    <w:rsid w:val="26292CA4"/>
    <w:rsid w:val="264A0C0D"/>
    <w:rsid w:val="264D6D14"/>
    <w:rsid w:val="26545D77"/>
    <w:rsid w:val="26547BA2"/>
    <w:rsid w:val="2658187E"/>
    <w:rsid w:val="26724CE7"/>
    <w:rsid w:val="268667EE"/>
    <w:rsid w:val="26BA3A7A"/>
    <w:rsid w:val="26BC5867"/>
    <w:rsid w:val="26D91B10"/>
    <w:rsid w:val="26FC5D1E"/>
    <w:rsid w:val="26FE35F1"/>
    <w:rsid w:val="27052E85"/>
    <w:rsid w:val="27070B4A"/>
    <w:rsid w:val="27A452EF"/>
    <w:rsid w:val="27E64F46"/>
    <w:rsid w:val="27F0676D"/>
    <w:rsid w:val="27F11EDB"/>
    <w:rsid w:val="28824AE3"/>
    <w:rsid w:val="288E4441"/>
    <w:rsid w:val="289D242E"/>
    <w:rsid w:val="28A21C93"/>
    <w:rsid w:val="28AA70EE"/>
    <w:rsid w:val="28DB6087"/>
    <w:rsid w:val="293B4836"/>
    <w:rsid w:val="29427E67"/>
    <w:rsid w:val="29784686"/>
    <w:rsid w:val="298F79E1"/>
    <w:rsid w:val="29F4673D"/>
    <w:rsid w:val="2A002FB7"/>
    <w:rsid w:val="2A074A4E"/>
    <w:rsid w:val="2A201F66"/>
    <w:rsid w:val="2A484A41"/>
    <w:rsid w:val="2A6A015D"/>
    <w:rsid w:val="2A811B5F"/>
    <w:rsid w:val="2A98673D"/>
    <w:rsid w:val="2A9F634D"/>
    <w:rsid w:val="2ACD234E"/>
    <w:rsid w:val="2AD97D8C"/>
    <w:rsid w:val="2AED5907"/>
    <w:rsid w:val="2B1E7D0B"/>
    <w:rsid w:val="2B25088D"/>
    <w:rsid w:val="2B4914A7"/>
    <w:rsid w:val="2B544718"/>
    <w:rsid w:val="2B5D20F3"/>
    <w:rsid w:val="2B7D730B"/>
    <w:rsid w:val="2BB46C4B"/>
    <w:rsid w:val="2BC63479"/>
    <w:rsid w:val="2BDD124F"/>
    <w:rsid w:val="2BDE7305"/>
    <w:rsid w:val="2C315EDB"/>
    <w:rsid w:val="2C616EB7"/>
    <w:rsid w:val="2CE11F0C"/>
    <w:rsid w:val="2CE31757"/>
    <w:rsid w:val="2CF953F5"/>
    <w:rsid w:val="2D243468"/>
    <w:rsid w:val="2D573EBD"/>
    <w:rsid w:val="2E2F4F66"/>
    <w:rsid w:val="2E530FC1"/>
    <w:rsid w:val="2E7B0E26"/>
    <w:rsid w:val="2E7D4DBB"/>
    <w:rsid w:val="2E813FE8"/>
    <w:rsid w:val="2E814AB4"/>
    <w:rsid w:val="2ED41D27"/>
    <w:rsid w:val="2ED60980"/>
    <w:rsid w:val="2EF05277"/>
    <w:rsid w:val="2F611F79"/>
    <w:rsid w:val="2FBC6EFE"/>
    <w:rsid w:val="2FBE31E8"/>
    <w:rsid w:val="2FCF388D"/>
    <w:rsid w:val="2FF83C33"/>
    <w:rsid w:val="3030431F"/>
    <w:rsid w:val="30331B7E"/>
    <w:rsid w:val="304D763A"/>
    <w:rsid w:val="305A692D"/>
    <w:rsid w:val="30675A91"/>
    <w:rsid w:val="30CF4699"/>
    <w:rsid w:val="311B6CB0"/>
    <w:rsid w:val="31276286"/>
    <w:rsid w:val="312B326F"/>
    <w:rsid w:val="31530A46"/>
    <w:rsid w:val="31B21F22"/>
    <w:rsid w:val="31C507C3"/>
    <w:rsid w:val="31F333AB"/>
    <w:rsid w:val="32431842"/>
    <w:rsid w:val="32916BBA"/>
    <w:rsid w:val="32AF0E65"/>
    <w:rsid w:val="32DC4F6B"/>
    <w:rsid w:val="331A12C1"/>
    <w:rsid w:val="332D421E"/>
    <w:rsid w:val="334F5BEE"/>
    <w:rsid w:val="339F02CD"/>
    <w:rsid w:val="33BF5561"/>
    <w:rsid w:val="33C73DBD"/>
    <w:rsid w:val="33D14946"/>
    <w:rsid w:val="33DA29BF"/>
    <w:rsid w:val="33FE3C26"/>
    <w:rsid w:val="340D6126"/>
    <w:rsid w:val="34476F02"/>
    <w:rsid w:val="34671ED4"/>
    <w:rsid w:val="3468165F"/>
    <w:rsid w:val="34825EED"/>
    <w:rsid w:val="34AC5568"/>
    <w:rsid w:val="34C06B0E"/>
    <w:rsid w:val="34C33A6B"/>
    <w:rsid w:val="34D66474"/>
    <w:rsid w:val="34E618FC"/>
    <w:rsid w:val="35163EB6"/>
    <w:rsid w:val="354A6B93"/>
    <w:rsid w:val="35A92D75"/>
    <w:rsid w:val="35AE42FC"/>
    <w:rsid w:val="36025FF6"/>
    <w:rsid w:val="360C0CB8"/>
    <w:rsid w:val="361B1E0D"/>
    <w:rsid w:val="369550A8"/>
    <w:rsid w:val="36B901CC"/>
    <w:rsid w:val="36C93F5D"/>
    <w:rsid w:val="36D63357"/>
    <w:rsid w:val="36E45710"/>
    <w:rsid w:val="37073445"/>
    <w:rsid w:val="37403F84"/>
    <w:rsid w:val="375244ED"/>
    <w:rsid w:val="375C368A"/>
    <w:rsid w:val="37713B36"/>
    <w:rsid w:val="37A26C9D"/>
    <w:rsid w:val="37AC34FB"/>
    <w:rsid w:val="37C25F31"/>
    <w:rsid w:val="37FE1512"/>
    <w:rsid w:val="38035F5B"/>
    <w:rsid w:val="380A01F8"/>
    <w:rsid w:val="381E2220"/>
    <w:rsid w:val="383A2569"/>
    <w:rsid w:val="383E6AE3"/>
    <w:rsid w:val="385F185B"/>
    <w:rsid w:val="38663C80"/>
    <w:rsid w:val="38932358"/>
    <w:rsid w:val="389D41D5"/>
    <w:rsid w:val="38CE1B6A"/>
    <w:rsid w:val="391D7C5E"/>
    <w:rsid w:val="39311130"/>
    <w:rsid w:val="398F5FEC"/>
    <w:rsid w:val="39AC2066"/>
    <w:rsid w:val="39B23849"/>
    <w:rsid w:val="39BC105A"/>
    <w:rsid w:val="39C73562"/>
    <w:rsid w:val="39EF6C6B"/>
    <w:rsid w:val="39F73DBA"/>
    <w:rsid w:val="3A1B125F"/>
    <w:rsid w:val="3A2901C1"/>
    <w:rsid w:val="3A37377B"/>
    <w:rsid w:val="3A8676FA"/>
    <w:rsid w:val="3ACF268C"/>
    <w:rsid w:val="3ADD75FA"/>
    <w:rsid w:val="3AF63151"/>
    <w:rsid w:val="3AFF1604"/>
    <w:rsid w:val="3B04744C"/>
    <w:rsid w:val="3B0F53AF"/>
    <w:rsid w:val="3B2474A9"/>
    <w:rsid w:val="3B4904C6"/>
    <w:rsid w:val="3B4F5FEE"/>
    <w:rsid w:val="3B603F62"/>
    <w:rsid w:val="3B7328C7"/>
    <w:rsid w:val="3B9C77A9"/>
    <w:rsid w:val="3BD15E39"/>
    <w:rsid w:val="3C01523A"/>
    <w:rsid w:val="3C404FE6"/>
    <w:rsid w:val="3C41017B"/>
    <w:rsid w:val="3C4E49E4"/>
    <w:rsid w:val="3C573E95"/>
    <w:rsid w:val="3C6C1EEB"/>
    <w:rsid w:val="3C7A2E74"/>
    <w:rsid w:val="3CFE5122"/>
    <w:rsid w:val="3D017757"/>
    <w:rsid w:val="3D31714F"/>
    <w:rsid w:val="3D455A15"/>
    <w:rsid w:val="3D537BD7"/>
    <w:rsid w:val="3D55628B"/>
    <w:rsid w:val="3D99474D"/>
    <w:rsid w:val="3DAA59AF"/>
    <w:rsid w:val="3E0D72E2"/>
    <w:rsid w:val="3E263B12"/>
    <w:rsid w:val="3E44371D"/>
    <w:rsid w:val="3E5A390E"/>
    <w:rsid w:val="3E5C61C6"/>
    <w:rsid w:val="3EAF32FC"/>
    <w:rsid w:val="3EDB7AD7"/>
    <w:rsid w:val="3EDC1200"/>
    <w:rsid w:val="3EFC3B38"/>
    <w:rsid w:val="3F281206"/>
    <w:rsid w:val="3F6A3DE0"/>
    <w:rsid w:val="3FB3479A"/>
    <w:rsid w:val="3FBD5C54"/>
    <w:rsid w:val="3FC33613"/>
    <w:rsid w:val="3FD473C0"/>
    <w:rsid w:val="3FE27794"/>
    <w:rsid w:val="3FFB1CF9"/>
    <w:rsid w:val="400146F9"/>
    <w:rsid w:val="40242CE9"/>
    <w:rsid w:val="40283D12"/>
    <w:rsid w:val="403056D9"/>
    <w:rsid w:val="403525DB"/>
    <w:rsid w:val="404419E7"/>
    <w:rsid w:val="405E1604"/>
    <w:rsid w:val="405F1FC8"/>
    <w:rsid w:val="40671D30"/>
    <w:rsid w:val="408B58CB"/>
    <w:rsid w:val="40A30D17"/>
    <w:rsid w:val="40AC377A"/>
    <w:rsid w:val="40B924CF"/>
    <w:rsid w:val="40DF18C4"/>
    <w:rsid w:val="41020FF8"/>
    <w:rsid w:val="411E66ED"/>
    <w:rsid w:val="41652A2B"/>
    <w:rsid w:val="417A19C5"/>
    <w:rsid w:val="41DA30E0"/>
    <w:rsid w:val="41EC013D"/>
    <w:rsid w:val="420E5B7F"/>
    <w:rsid w:val="42167622"/>
    <w:rsid w:val="422A049A"/>
    <w:rsid w:val="423A4EBB"/>
    <w:rsid w:val="424050F8"/>
    <w:rsid w:val="427D5C2F"/>
    <w:rsid w:val="42825D9D"/>
    <w:rsid w:val="42B506E5"/>
    <w:rsid w:val="42B778AA"/>
    <w:rsid w:val="42C34209"/>
    <w:rsid w:val="42E32639"/>
    <w:rsid w:val="431C6E2C"/>
    <w:rsid w:val="431F607D"/>
    <w:rsid w:val="435E0ED8"/>
    <w:rsid w:val="438D7F05"/>
    <w:rsid w:val="43A93AB3"/>
    <w:rsid w:val="43C1588A"/>
    <w:rsid w:val="43CD1C57"/>
    <w:rsid w:val="440D34D6"/>
    <w:rsid w:val="442B62BE"/>
    <w:rsid w:val="44302601"/>
    <w:rsid w:val="446668A6"/>
    <w:rsid w:val="446E02A6"/>
    <w:rsid w:val="44725DA8"/>
    <w:rsid w:val="44BC3AA7"/>
    <w:rsid w:val="44CD7952"/>
    <w:rsid w:val="45021942"/>
    <w:rsid w:val="453814C4"/>
    <w:rsid w:val="45496B33"/>
    <w:rsid w:val="454B046D"/>
    <w:rsid w:val="459A60F5"/>
    <w:rsid w:val="45C06B58"/>
    <w:rsid w:val="45E143E1"/>
    <w:rsid w:val="45F90850"/>
    <w:rsid w:val="45FF5480"/>
    <w:rsid w:val="46315A3B"/>
    <w:rsid w:val="463D1CE8"/>
    <w:rsid w:val="464A10E0"/>
    <w:rsid w:val="46983E14"/>
    <w:rsid w:val="46A65699"/>
    <w:rsid w:val="46EE410D"/>
    <w:rsid w:val="47014FF7"/>
    <w:rsid w:val="47100AF4"/>
    <w:rsid w:val="471C7851"/>
    <w:rsid w:val="47352CC2"/>
    <w:rsid w:val="47854004"/>
    <w:rsid w:val="47B269E4"/>
    <w:rsid w:val="47B751F9"/>
    <w:rsid w:val="47DC68F5"/>
    <w:rsid w:val="48221DE3"/>
    <w:rsid w:val="483668AE"/>
    <w:rsid w:val="48396AEA"/>
    <w:rsid w:val="487714F8"/>
    <w:rsid w:val="4878169E"/>
    <w:rsid w:val="48875E1F"/>
    <w:rsid w:val="48F42A19"/>
    <w:rsid w:val="49024311"/>
    <w:rsid w:val="490F5166"/>
    <w:rsid w:val="491073B8"/>
    <w:rsid w:val="492C0766"/>
    <w:rsid w:val="492D63D9"/>
    <w:rsid w:val="493C4BF5"/>
    <w:rsid w:val="49464C8B"/>
    <w:rsid w:val="49827B90"/>
    <w:rsid w:val="49B96B29"/>
    <w:rsid w:val="49CE45B1"/>
    <w:rsid w:val="49D7693C"/>
    <w:rsid w:val="49F95F92"/>
    <w:rsid w:val="4A05061F"/>
    <w:rsid w:val="4A0D3BF3"/>
    <w:rsid w:val="4A4B56CB"/>
    <w:rsid w:val="4A4D2182"/>
    <w:rsid w:val="4A8C4B40"/>
    <w:rsid w:val="4A955F25"/>
    <w:rsid w:val="4AA64635"/>
    <w:rsid w:val="4AB15090"/>
    <w:rsid w:val="4ACE0740"/>
    <w:rsid w:val="4AE722CE"/>
    <w:rsid w:val="4AE9119F"/>
    <w:rsid w:val="4AFC2274"/>
    <w:rsid w:val="4B1B1144"/>
    <w:rsid w:val="4B1D7F4A"/>
    <w:rsid w:val="4B474351"/>
    <w:rsid w:val="4B5047EF"/>
    <w:rsid w:val="4B7F1A6F"/>
    <w:rsid w:val="4BB21818"/>
    <w:rsid w:val="4BD37148"/>
    <w:rsid w:val="4BDA205D"/>
    <w:rsid w:val="4C5C3F8B"/>
    <w:rsid w:val="4C5D7D21"/>
    <w:rsid w:val="4C687BEE"/>
    <w:rsid w:val="4C695323"/>
    <w:rsid w:val="4C6E7A69"/>
    <w:rsid w:val="4C9261F2"/>
    <w:rsid w:val="4C9C7944"/>
    <w:rsid w:val="4CAC2A77"/>
    <w:rsid w:val="4CB60782"/>
    <w:rsid w:val="4CC4026D"/>
    <w:rsid w:val="4CD9533F"/>
    <w:rsid w:val="4D3910D3"/>
    <w:rsid w:val="4D6921EC"/>
    <w:rsid w:val="4D6C33A4"/>
    <w:rsid w:val="4D862704"/>
    <w:rsid w:val="4D8A7B8A"/>
    <w:rsid w:val="4DAC362B"/>
    <w:rsid w:val="4DB10848"/>
    <w:rsid w:val="4DB301F0"/>
    <w:rsid w:val="4DBD375C"/>
    <w:rsid w:val="4DE01FFD"/>
    <w:rsid w:val="4E0572DC"/>
    <w:rsid w:val="4E294320"/>
    <w:rsid w:val="4E482C3F"/>
    <w:rsid w:val="4E4A538F"/>
    <w:rsid w:val="4E79061C"/>
    <w:rsid w:val="4E7E2440"/>
    <w:rsid w:val="4EA307F1"/>
    <w:rsid w:val="4EAB79DE"/>
    <w:rsid w:val="4EDA7526"/>
    <w:rsid w:val="4F042841"/>
    <w:rsid w:val="4F2203D2"/>
    <w:rsid w:val="4F477B4E"/>
    <w:rsid w:val="4F494F98"/>
    <w:rsid w:val="4FAA6B9C"/>
    <w:rsid w:val="4FC93B43"/>
    <w:rsid w:val="4FCA39A4"/>
    <w:rsid w:val="50427ACB"/>
    <w:rsid w:val="504A09D0"/>
    <w:rsid w:val="50AF6456"/>
    <w:rsid w:val="50BE7046"/>
    <w:rsid w:val="50CE5F73"/>
    <w:rsid w:val="50DB0FFD"/>
    <w:rsid w:val="50E12441"/>
    <w:rsid w:val="50E80BAE"/>
    <w:rsid w:val="50FC7839"/>
    <w:rsid w:val="51097382"/>
    <w:rsid w:val="511E1661"/>
    <w:rsid w:val="51336EDD"/>
    <w:rsid w:val="516946ED"/>
    <w:rsid w:val="51CA3772"/>
    <w:rsid w:val="51EE2435"/>
    <w:rsid w:val="51F154F3"/>
    <w:rsid w:val="51F62581"/>
    <w:rsid w:val="52123B8C"/>
    <w:rsid w:val="522C0A5B"/>
    <w:rsid w:val="5263267E"/>
    <w:rsid w:val="52696742"/>
    <w:rsid w:val="526D329B"/>
    <w:rsid w:val="5298723E"/>
    <w:rsid w:val="52A40846"/>
    <w:rsid w:val="530926E5"/>
    <w:rsid w:val="5317264A"/>
    <w:rsid w:val="5341020D"/>
    <w:rsid w:val="539037E0"/>
    <w:rsid w:val="539926AC"/>
    <w:rsid w:val="539C1BC1"/>
    <w:rsid w:val="53CD4650"/>
    <w:rsid w:val="53EA0870"/>
    <w:rsid w:val="53EC7CE4"/>
    <w:rsid w:val="54002401"/>
    <w:rsid w:val="54656B2B"/>
    <w:rsid w:val="546A579C"/>
    <w:rsid w:val="54CD7031"/>
    <w:rsid w:val="54D227CC"/>
    <w:rsid w:val="54F278B4"/>
    <w:rsid w:val="54F82330"/>
    <w:rsid w:val="5532007B"/>
    <w:rsid w:val="553E0FAB"/>
    <w:rsid w:val="55B762CF"/>
    <w:rsid w:val="55CB5172"/>
    <w:rsid w:val="55E34B19"/>
    <w:rsid w:val="56070EB0"/>
    <w:rsid w:val="560C5884"/>
    <w:rsid w:val="560E3FE6"/>
    <w:rsid w:val="562C65AC"/>
    <w:rsid w:val="56756F52"/>
    <w:rsid w:val="56A25823"/>
    <w:rsid w:val="56BA60B4"/>
    <w:rsid w:val="56C2656A"/>
    <w:rsid w:val="56CE0F60"/>
    <w:rsid w:val="56D95A19"/>
    <w:rsid w:val="56F42449"/>
    <w:rsid w:val="57196B93"/>
    <w:rsid w:val="571B0341"/>
    <w:rsid w:val="57932FF1"/>
    <w:rsid w:val="57DE6F0B"/>
    <w:rsid w:val="57FF654F"/>
    <w:rsid w:val="58046B2C"/>
    <w:rsid w:val="581A554F"/>
    <w:rsid w:val="58207122"/>
    <w:rsid w:val="583A0258"/>
    <w:rsid w:val="583A49C9"/>
    <w:rsid w:val="58694542"/>
    <w:rsid w:val="5890303E"/>
    <w:rsid w:val="5891396F"/>
    <w:rsid w:val="5896096F"/>
    <w:rsid w:val="58AC57CB"/>
    <w:rsid w:val="58B43E76"/>
    <w:rsid w:val="58BA1EF4"/>
    <w:rsid w:val="58DC2917"/>
    <w:rsid w:val="58E80096"/>
    <w:rsid w:val="590A0246"/>
    <w:rsid w:val="592C4434"/>
    <w:rsid w:val="59321344"/>
    <w:rsid w:val="59367844"/>
    <w:rsid w:val="59650CAF"/>
    <w:rsid w:val="5967424B"/>
    <w:rsid w:val="5976779B"/>
    <w:rsid w:val="59AC0D50"/>
    <w:rsid w:val="59BC69A8"/>
    <w:rsid w:val="59C912C6"/>
    <w:rsid w:val="59DE60E7"/>
    <w:rsid w:val="5A0A57E6"/>
    <w:rsid w:val="5A1C02E6"/>
    <w:rsid w:val="5A217DFE"/>
    <w:rsid w:val="5A2343BF"/>
    <w:rsid w:val="5A55622C"/>
    <w:rsid w:val="5AAB45FF"/>
    <w:rsid w:val="5AB02845"/>
    <w:rsid w:val="5AC07E53"/>
    <w:rsid w:val="5AF51C26"/>
    <w:rsid w:val="5B187E68"/>
    <w:rsid w:val="5B82350B"/>
    <w:rsid w:val="5B9C19A1"/>
    <w:rsid w:val="5BBE61F3"/>
    <w:rsid w:val="5BE34A6C"/>
    <w:rsid w:val="5C0B1665"/>
    <w:rsid w:val="5C223A15"/>
    <w:rsid w:val="5C393EC8"/>
    <w:rsid w:val="5C863273"/>
    <w:rsid w:val="5CD12095"/>
    <w:rsid w:val="5CF9442D"/>
    <w:rsid w:val="5D1517BC"/>
    <w:rsid w:val="5D282A30"/>
    <w:rsid w:val="5D3C56F2"/>
    <w:rsid w:val="5D46337E"/>
    <w:rsid w:val="5D5C5177"/>
    <w:rsid w:val="5D620291"/>
    <w:rsid w:val="5D7B7A1B"/>
    <w:rsid w:val="5D7D6D09"/>
    <w:rsid w:val="5D8B5B4A"/>
    <w:rsid w:val="5DA143AC"/>
    <w:rsid w:val="5DB36C91"/>
    <w:rsid w:val="5E157D46"/>
    <w:rsid w:val="5E1640ED"/>
    <w:rsid w:val="5E5D7029"/>
    <w:rsid w:val="5E9111AD"/>
    <w:rsid w:val="5EB7165A"/>
    <w:rsid w:val="5ECF1B3D"/>
    <w:rsid w:val="5EFB05ED"/>
    <w:rsid w:val="5F00139A"/>
    <w:rsid w:val="5F202E3D"/>
    <w:rsid w:val="5F3C49D8"/>
    <w:rsid w:val="5F4D63AF"/>
    <w:rsid w:val="5F6215FB"/>
    <w:rsid w:val="5F95797A"/>
    <w:rsid w:val="5F9D04CD"/>
    <w:rsid w:val="5FA476A7"/>
    <w:rsid w:val="5FAC75FB"/>
    <w:rsid w:val="5FAF1322"/>
    <w:rsid w:val="5FEA164F"/>
    <w:rsid w:val="60207F70"/>
    <w:rsid w:val="60834886"/>
    <w:rsid w:val="60B155FB"/>
    <w:rsid w:val="60BE1D99"/>
    <w:rsid w:val="60D10186"/>
    <w:rsid w:val="617444D6"/>
    <w:rsid w:val="618912C4"/>
    <w:rsid w:val="61967A00"/>
    <w:rsid w:val="619975DA"/>
    <w:rsid w:val="619C212A"/>
    <w:rsid w:val="61B41DC0"/>
    <w:rsid w:val="6204523C"/>
    <w:rsid w:val="621A5DD9"/>
    <w:rsid w:val="6248414F"/>
    <w:rsid w:val="62672219"/>
    <w:rsid w:val="629025E1"/>
    <w:rsid w:val="62C2304D"/>
    <w:rsid w:val="62DC0DFA"/>
    <w:rsid w:val="63330378"/>
    <w:rsid w:val="6352548C"/>
    <w:rsid w:val="635C2E5D"/>
    <w:rsid w:val="63827A28"/>
    <w:rsid w:val="63AC56EA"/>
    <w:rsid w:val="63AF0517"/>
    <w:rsid w:val="63BD0F73"/>
    <w:rsid w:val="64262550"/>
    <w:rsid w:val="64282A40"/>
    <w:rsid w:val="642D670F"/>
    <w:rsid w:val="643503B8"/>
    <w:rsid w:val="643F3677"/>
    <w:rsid w:val="644D6F13"/>
    <w:rsid w:val="647D5314"/>
    <w:rsid w:val="64B176ED"/>
    <w:rsid w:val="64BE4181"/>
    <w:rsid w:val="64C932B1"/>
    <w:rsid w:val="64DD6125"/>
    <w:rsid w:val="64E47BCB"/>
    <w:rsid w:val="64F4319C"/>
    <w:rsid w:val="64F73FA0"/>
    <w:rsid w:val="64FB3A12"/>
    <w:rsid w:val="651A5C38"/>
    <w:rsid w:val="65644E9B"/>
    <w:rsid w:val="65874B64"/>
    <w:rsid w:val="65C92B14"/>
    <w:rsid w:val="65FE6E4D"/>
    <w:rsid w:val="6613356E"/>
    <w:rsid w:val="662319CA"/>
    <w:rsid w:val="673120FC"/>
    <w:rsid w:val="67687DF0"/>
    <w:rsid w:val="681650B3"/>
    <w:rsid w:val="682657FC"/>
    <w:rsid w:val="68271869"/>
    <w:rsid w:val="68312146"/>
    <w:rsid w:val="684531AF"/>
    <w:rsid w:val="687F11C4"/>
    <w:rsid w:val="68845873"/>
    <w:rsid w:val="689A0FCA"/>
    <w:rsid w:val="68FB612B"/>
    <w:rsid w:val="693B36DB"/>
    <w:rsid w:val="69424285"/>
    <w:rsid w:val="69460C44"/>
    <w:rsid w:val="694B7131"/>
    <w:rsid w:val="695A410C"/>
    <w:rsid w:val="69712459"/>
    <w:rsid w:val="698752A0"/>
    <w:rsid w:val="69AA1C99"/>
    <w:rsid w:val="69B2454C"/>
    <w:rsid w:val="6A7C5FD7"/>
    <w:rsid w:val="6A89493D"/>
    <w:rsid w:val="6AAD74E9"/>
    <w:rsid w:val="6AC325EC"/>
    <w:rsid w:val="6ADE3AFA"/>
    <w:rsid w:val="6AEA1A38"/>
    <w:rsid w:val="6B560405"/>
    <w:rsid w:val="6B982042"/>
    <w:rsid w:val="6BBD328F"/>
    <w:rsid w:val="6BCB09B6"/>
    <w:rsid w:val="6BFE3582"/>
    <w:rsid w:val="6C1E5115"/>
    <w:rsid w:val="6C5A0150"/>
    <w:rsid w:val="6C6556A8"/>
    <w:rsid w:val="6C6E74E7"/>
    <w:rsid w:val="6C99471B"/>
    <w:rsid w:val="6CA34EE1"/>
    <w:rsid w:val="6CD32DDD"/>
    <w:rsid w:val="6CEC23A8"/>
    <w:rsid w:val="6CF608A1"/>
    <w:rsid w:val="6D1E0295"/>
    <w:rsid w:val="6D1F3858"/>
    <w:rsid w:val="6D2A5C3E"/>
    <w:rsid w:val="6D4141D0"/>
    <w:rsid w:val="6D4C461B"/>
    <w:rsid w:val="6DB92B88"/>
    <w:rsid w:val="6E550B4F"/>
    <w:rsid w:val="6E6745E3"/>
    <w:rsid w:val="6EA75F72"/>
    <w:rsid w:val="6EC469D1"/>
    <w:rsid w:val="6ECE5BA7"/>
    <w:rsid w:val="6EE75ECF"/>
    <w:rsid w:val="6F6D54B4"/>
    <w:rsid w:val="6F7A7162"/>
    <w:rsid w:val="6F8C51F6"/>
    <w:rsid w:val="6F925D83"/>
    <w:rsid w:val="6FD74420"/>
    <w:rsid w:val="6FE22C4B"/>
    <w:rsid w:val="705132D1"/>
    <w:rsid w:val="70600874"/>
    <w:rsid w:val="70641B3C"/>
    <w:rsid w:val="7081263D"/>
    <w:rsid w:val="70AB64DF"/>
    <w:rsid w:val="70D87BF3"/>
    <w:rsid w:val="70E71677"/>
    <w:rsid w:val="70ED055D"/>
    <w:rsid w:val="711F114A"/>
    <w:rsid w:val="713938D5"/>
    <w:rsid w:val="714A7C99"/>
    <w:rsid w:val="7159013F"/>
    <w:rsid w:val="71856A1A"/>
    <w:rsid w:val="71D46341"/>
    <w:rsid w:val="71DE0FC4"/>
    <w:rsid w:val="71E01D09"/>
    <w:rsid w:val="71E33667"/>
    <w:rsid w:val="720349B0"/>
    <w:rsid w:val="72830C90"/>
    <w:rsid w:val="728E1308"/>
    <w:rsid w:val="72A628A5"/>
    <w:rsid w:val="732E5008"/>
    <w:rsid w:val="7332241C"/>
    <w:rsid w:val="73387544"/>
    <w:rsid w:val="73554975"/>
    <w:rsid w:val="73831E52"/>
    <w:rsid w:val="74234A10"/>
    <w:rsid w:val="74435985"/>
    <w:rsid w:val="74511D9A"/>
    <w:rsid w:val="746971C4"/>
    <w:rsid w:val="74915BE1"/>
    <w:rsid w:val="74A31774"/>
    <w:rsid w:val="74C83F5F"/>
    <w:rsid w:val="74C95F53"/>
    <w:rsid w:val="751647D2"/>
    <w:rsid w:val="752368C3"/>
    <w:rsid w:val="75237F73"/>
    <w:rsid w:val="757B5034"/>
    <w:rsid w:val="758F058D"/>
    <w:rsid w:val="75B14F57"/>
    <w:rsid w:val="75B57660"/>
    <w:rsid w:val="75C92C77"/>
    <w:rsid w:val="75F450DB"/>
    <w:rsid w:val="76221CE7"/>
    <w:rsid w:val="764A23E8"/>
    <w:rsid w:val="766C2BCD"/>
    <w:rsid w:val="76732DF2"/>
    <w:rsid w:val="768151B5"/>
    <w:rsid w:val="769539D9"/>
    <w:rsid w:val="76A46EB7"/>
    <w:rsid w:val="76B37561"/>
    <w:rsid w:val="76B6478E"/>
    <w:rsid w:val="76D11C45"/>
    <w:rsid w:val="76DB44F1"/>
    <w:rsid w:val="76DB51AA"/>
    <w:rsid w:val="76E35F1E"/>
    <w:rsid w:val="76EA32EC"/>
    <w:rsid w:val="770C7E2E"/>
    <w:rsid w:val="771C4EFF"/>
    <w:rsid w:val="774E2FFA"/>
    <w:rsid w:val="7769141F"/>
    <w:rsid w:val="777F0A2E"/>
    <w:rsid w:val="779B214C"/>
    <w:rsid w:val="77E90B5C"/>
    <w:rsid w:val="77ED1B97"/>
    <w:rsid w:val="77EE2D20"/>
    <w:rsid w:val="7828407F"/>
    <w:rsid w:val="782842A6"/>
    <w:rsid w:val="782E561B"/>
    <w:rsid w:val="78402996"/>
    <w:rsid w:val="78566B15"/>
    <w:rsid w:val="78677810"/>
    <w:rsid w:val="7868131B"/>
    <w:rsid w:val="789042C2"/>
    <w:rsid w:val="78B91DFB"/>
    <w:rsid w:val="78DF4CCB"/>
    <w:rsid w:val="78E02C7A"/>
    <w:rsid w:val="7921705C"/>
    <w:rsid w:val="79282EFE"/>
    <w:rsid w:val="793B1155"/>
    <w:rsid w:val="794D410C"/>
    <w:rsid w:val="794E1FFD"/>
    <w:rsid w:val="797D0A1A"/>
    <w:rsid w:val="79835879"/>
    <w:rsid w:val="79AC1293"/>
    <w:rsid w:val="79C0225A"/>
    <w:rsid w:val="7A412805"/>
    <w:rsid w:val="7A4629CB"/>
    <w:rsid w:val="7A522D09"/>
    <w:rsid w:val="7A59736B"/>
    <w:rsid w:val="7A5E1ECD"/>
    <w:rsid w:val="7A632A8B"/>
    <w:rsid w:val="7A647548"/>
    <w:rsid w:val="7A7555B3"/>
    <w:rsid w:val="7A90501A"/>
    <w:rsid w:val="7AA162EB"/>
    <w:rsid w:val="7AC9427E"/>
    <w:rsid w:val="7AC94666"/>
    <w:rsid w:val="7AF46615"/>
    <w:rsid w:val="7AF54E2C"/>
    <w:rsid w:val="7B026B2C"/>
    <w:rsid w:val="7B455E57"/>
    <w:rsid w:val="7B6D463C"/>
    <w:rsid w:val="7B7D50AB"/>
    <w:rsid w:val="7B816EA2"/>
    <w:rsid w:val="7BD77DA8"/>
    <w:rsid w:val="7BDE2F56"/>
    <w:rsid w:val="7BFC292A"/>
    <w:rsid w:val="7C163356"/>
    <w:rsid w:val="7C27326C"/>
    <w:rsid w:val="7C7158AC"/>
    <w:rsid w:val="7C950290"/>
    <w:rsid w:val="7CA70438"/>
    <w:rsid w:val="7D0A0D15"/>
    <w:rsid w:val="7D17450A"/>
    <w:rsid w:val="7D4C0CD1"/>
    <w:rsid w:val="7D6E6D8B"/>
    <w:rsid w:val="7D9C5184"/>
    <w:rsid w:val="7D9E7A6E"/>
    <w:rsid w:val="7DB340C5"/>
    <w:rsid w:val="7DC119DD"/>
    <w:rsid w:val="7DD2770E"/>
    <w:rsid w:val="7DDB4A86"/>
    <w:rsid w:val="7DF52D8F"/>
    <w:rsid w:val="7DF77D9E"/>
    <w:rsid w:val="7DF95005"/>
    <w:rsid w:val="7E0743B7"/>
    <w:rsid w:val="7E3862E9"/>
    <w:rsid w:val="7E3E3A6C"/>
    <w:rsid w:val="7E4B3C0F"/>
    <w:rsid w:val="7E684D0C"/>
    <w:rsid w:val="7E773E5E"/>
    <w:rsid w:val="7E7F66A2"/>
    <w:rsid w:val="7E9557A8"/>
    <w:rsid w:val="7EA07FC7"/>
    <w:rsid w:val="7EB01780"/>
    <w:rsid w:val="7EB22D34"/>
    <w:rsid w:val="7EDC037E"/>
    <w:rsid w:val="7F6377A7"/>
    <w:rsid w:val="7F7B71ED"/>
    <w:rsid w:val="7F7F2D2E"/>
    <w:rsid w:val="7FA4114B"/>
    <w:rsid w:val="7FA4771F"/>
    <w:rsid w:val="7FB711D8"/>
    <w:rsid w:val="7FCC00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9"/>
    <w:pPr>
      <w:keepNext/>
      <w:keepLines/>
      <w:spacing w:beforeLines="0" w:beforeAutospacing="0" w:afterLines="0" w:afterAutospacing="0" w:line="360" w:lineRule="auto"/>
      <w:ind w:firstLine="0" w:firstLineChars="0"/>
      <w:outlineLvl w:val="0"/>
    </w:pPr>
    <w:rPr>
      <w:b/>
      <w:kern w:val="44"/>
      <w:sz w:val="30"/>
    </w:rPr>
  </w:style>
  <w:style w:type="paragraph" w:styleId="5">
    <w:name w:val="heading 2"/>
    <w:basedOn w:val="1"/>
    <w:next w:val="1"/>
    <w:qFormat/>
    <w:uiPriority w:val="0"/>
    <w:pPr>
      <w:spacing w:line="360" w:lineRule="auto"/>
      <w:ind w:firstLine="200" w:firstLineChars="200"/>
      <w:outlineLvl w:val="1"/>
    </w:pPr>
    <w:rPr>
      <w:rFonts w:ascii="Cambria" w:hAnsi="Cambria"/>
      <w:b/>
      <w:bCs/>
      <w:sz w:val="24"/>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1"/>
    <w:qFormat/>
    <w:uiPriority w:val="0"/>
    <w:pPr>
      <w:spacing w:line="360" w:lineRule="auto"/>
      <w:ind w:firstLine="600" w:firstLineChars="200"/>
    </w:pPr>
    <w:rPr>
      <w:rFonts w:ascii="仿宋_GB2312" w:hAnsi="宋体" w:eastAsia="仿宋_GB2312"/>
      <w:sz w:val="30"/>
    </w:rPr>
  </w:style>
  <w:style w:type="paragraph" w:styleId="6">
    <w:name w:val="Body Text Indent 2"/>
    <w:basedOn w:val="1"/>
    <w:unhideWhenUsed/>
    <w:qFormat/>
    <w:uiPriority w:val="0"/>
    <w:pPr>
      <w:spacing w:after="120" w:line="480" w:lineRule="auto"/>
      <w:ind w:left="42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1920</Words>
  <Characters>2038</Characters>
  <Lines>0</Lines>
  <Paragraphs>0</Paragraphs>
  <TotalTime>57</TotalTime>
  <ScaleCrop>false</ScaleCrop>
  <LinksUpToDate>false</LinksUpToDate>
  <CharactersWithSpaces>2039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2022-07-26T05:49:00Z</dcterms:created>
  <dc:creator>°木子超人</dc:creator>
  <cp:lastModifiedBy>°木子超人</cp:lastModifiedBy>
  <dcterms:modified xsi:type="dcterms:W3CDTF">2022-10-14T02:39:35Z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0D47B087F7D541BAAE091AF8B4236883</vt:lpwstr>
  </property>
</Properties>
</file>